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56F" w:rsidRDefault="0059656F" w:rsidP="0059656F">
      <w:r>
        <w:t>防水、防潮材料产品说明书及检测报告</w:t>
      </w:r>
    </w:p>
    <w:p w:rsidR="0059656F" w:rsidRDefault="0059656F" w:rsidP="0059656F"/>
    <w:p w:rsidR="0059656F" w:rsidRDefault="0059656F" w:rsidP="0059656F">
      <w:r>
        <w:t>一、产品基本信息</w:t>
      </w:r>
    </w:p>
    <w:p w:rsidR="0059656F" w:rsidRDefault="0059656F" w:rsidP="0059656F"/>
    <w:p w:rsidR="0059656F" w:rsidRDefault="0059656F" w:rsidP="0059656F">
      <w:r>
        <w:t>产品名称： 聚氨酯防水涂料（双组分）</w:t>
      </w:r>
    </w:p>
    <w:p w:rsidR="0059656F" w:rsidRDefault="0059656F" w:rsidP="0059656F">
      <w:r>
        <w:t>型号规格： PU-Ⅰ型</w:t>
      </w:r>
    </w:p>
    <w:p w:rsidR="0059656F" w:rsidRDefault="0059656F" w:rsidP="0059656F">
      <w:r>
        <w:t>生产厂家： 东方雨虹防水技术股份有限公司</w:t>
      </w:r>
    </w:p>
    <w:p w:rsidR="0059656F" w:rsidRDefault="0059656F" w:rsidP="0059656F">
      <w:r>
        <w:t>执行标准： GB/T 19250-2013《聚氨酯防水涂料》</w:t>
      </w:r>
    </w:p>
    <w:p w:rsidR="0059656F" w:rsidRDefault="0059656F" w:rsidP="0059656F">
      <w:r>
        <w:t>产品特点： 该产品为双组分反应固化型防水涂料，由A组分（异氰酸</w:t>
      </w:r>
      <w:proofErr w:type="gramStart"/>
      <w:r>
        <w:t>酯预聚</w:t>
      </w:r>
      <w:proofErr w:type="gramEnd"/>
      <w:r>
        <w:t>体）与B组分（固化剂）按1:2比例混合后涂刷，固化后形成连续、致密、高弹性的防水膜，具有优异的耐水、耐腐蚀、耐低温及抗裂性能，适用于地下室、屋面及室内潮湿区域的防水工程。</w:t>
      </w:r>
    </w:p>
    <w:p w:rsidR="0059656F" w:rsidRDefault="0059656F" w:rsidP="0059656F"/>
    <w:p w:rsidR="0059656F" w:rsidRDefault="0059656F" w:rsidP="0059656F">
      <w:r>
        <w:t>二、产品性能参数</w:t>
      </w:r>
    </w:p>
    <w:p w:rsidR="0059656F" w:rsidRDefault="0059656F" w:rsidP="0059656F"/>
    <w:p w:rsidR="0059656F" w:rsidRDefault="0059656F" w:rsidP="0059656F">
      <w:r>
        <w:t>| 检测项目 | 技术指标 | 检测结果 | 判定 |</w:t>
      </w:r>
    </w:p>
    <w:p w:rsidR="0059656F" w:rsidRDefault="0059656F" w:rsidP="0059656F">
      <w:r>
        <w:t>|---------|---------|---------|------|</w:t>
      </w:r>
    </w:p>
    <w:p w:rsidR="0059656F" w:rsidRDefault="0059656F" w:rsidP="0059656F">
      <w:r>
        <w:t>| 固体含量，% | ≥92 | 94.2 | 合格 |</w:t>
      </w:r>
    </w:p>
    <w:p w:rsidR="0059656F" w:rsidRDefault="0059656F" w:rsidP="0059656F">
      <w:r>
        <w:t>| 拉伸强度，MPa | ≥2.0 | 2.6 | 合格 |</w:t>
      </w:r>
    </w:p>
    <w:p w:rsidR="0059656F" w:rsidRDefault="0059656F" w:rsidP="0059656F">
      <w:r>
        <w:t>| 断裂伸长率，% | ≥450 | 520 | 合格 |</w:t>
      </w:r>
    </w:p>
    <w:p w:rsidR="0059656F" w:rsidRDefault="0059656F" w:rsidP="0059656F">
      <w:r>
        <w:t>| 低温弯折性（-35℃，1h） | 无裂纹 | 无裂纹 | 合格 |</w:t>
      </w:r>
    </w:p>
    <w:p w:rsidR="0059656F" w:rsidRDefault="0059656F" w:rsidP="0059656F">
      <w:r>
        <w:t xml:space="preserve">| </w:t>
      </w:r>
      <w:proofErr w:type="gramStart"/>
      <w:r>
        <w:t>不</w:t>
      </w:r>
      <w:proofErr w:type="gramEnd"/>
      <w:r>
        <w:t xml:space="preserve">透水性（0.3MPa，30min） | </w:t>
      </w:r>
      <w:proofErr w:type="gramStart"/>
      <w:r>
        <w:t>不</w:t>
      </w:r>
      <w:proofErr w:type="gramEnd"/>
      <w:r>
        <w:t xml:space="preserve">透水 | </w:t>
      </w:r>
      <w:proofErr w:type="gramStart"/>
      <w:r>
        <w:t>不</w:t>
      </w:r>
      <w:proofErr w:type="gramEnd"/>
      <w:r>
        <w:t>透水 | 合格 |</w:t>
      </w:r>
    </w:p>
    <w:p w:rsidR="0059656F" w:rsidRDefault="0059656F" w:rsidP="0059656F">
      <w:r>
        <w:t>| 粘结强度（与混凝土），MPa | ≥0.5 | 0.8 | 合格 |</w:t>
      </w:r>
    </w:p>
    <w:p w:rsidR="0059656F" w:rsidRDefault="0059656F" w:rsidP="0059656F">
      <w:r>
        <w:t>| 耐碱性（饱和Ca(OH)</w:t>
      </w:r>
      <w:r>
        <w:rPr>
          <w:rFonts w:ascii="Times New Roman" w:hAnsi="Times New Roman" w:cs="Times New Roman"/>
        </w:rPr>
        <w:t>₂</w:t>
      </w:r>
      <w:r>
        <w:t>溶液，168h） | 无起泡、开裂 | 无起泡、开裂 | 合格 |</w:t>
      </w:r>
    </w:p>
    <w:p w:rsidR="0059656F" w:rsidRDefault="0059656F" w:rsidP="0059656F">
      <w:r>
        <w:t>| 加热伸缩率，% | -4.0～+1.0 | -0.8 | 合格 |</w:t>
      </w:r>
    </w:p>
    <w:p w:rsidR="0059656F" w:rsidRDefault="0059656F" w:rsidP="0059656F"/>
    <w:p w:rsidR="0059656F" w:rsidRDefault="0059656F" w:rsidP="0059656F">
      <w:r>
        <w:t>三、产品检测报告</w:t>
      </w:r>
    </w:p>
    <w:p w:rsidR="0059656F" w:rsidRDefault="0059656F" w:rsidP="0059656F"/>
    <w:p w:rsidR="0059656F" w:rsidRDefault="0059656F" w:rsidP="0059656F">
      <w:r>
        <w:t>检测机构： 国家建筑材料测试中心</w:t>
      </w:r>
    </w:p>
    <w:p w:rsidR="0059656F" w:rsidRDefault="0059656F" w:rsidP="0059656F">
      <w:r>
        <w:t>报告编号： GJCL-2025-0823</w:t>
      </w:r>
    </w:p>
    <w:p w:rsidR="0059656F" w:rsidRDefault="0059656F" w:rsidP="0059656F">
      <w:r>
        <w:t>检测日期： 2025年8月15日</w:t>
      </w:r>
    </w:p>
    <w:p w:rsidR="0059656F" w:rsidRDefault="0059656F" w:rsidP="0059656F">
      <w:r>
        <w:t>样品状态： 外观均匀、无杂质</w:t>
      </w:r>
    </w:p>
    <w:p w:rsidR="0059656F" w:rsidRDefault="0059656F" w:rsidP="0059656F"/>
    <w:p w:rsidR="0059656F" w:rsidRDefault="0059656F" w:rsidP="0059656F">
      <w:r>
        <w:t>主要检测结果摘要：</w:t>
      </w:r>
    </w:p>
    <w:p w:rsidR="0059656F" w:rsidRDefault="0059656F" w:rsidP="0059656F">
      <w:r>
        <w:t>1. 拉伸强度与断裂伸长率：</w:t>
      </w:r>
      <w:proofErr w:type="gramStart"/>
      <w:r>
        <w:t>经标准</w:t>
      </w:r>
      <w:proofErr w:type="gramEnd"/>
      <w:r>
        <w:t>养护后，拉伸强度实测值为2.6MPa，断裂伸长率为520%，两项指标均优于国家标准要求，表明涂膜具备良好的抗变形能力，适用于结构裂缝、沉降等工况下的防水需求。</w:t>
      </w:r>
    </w:p>
    <w:p w:rsidR="0059656F" w:rsidRDefault="0059656F" w:rsidP="0059656F"/>
    <w:p w:rsidR="0059656F" w:rsidRDefault="0059656F" w:rsidP="0059656F">
      <w:r>
        <w:t>2. 低温性能：在-35℃环境下弯折1小时，涂膜表面无裂纹，满足严寒C区冬季低温施工及使用要求。</w:t>
      </w:r>
    </w:p>
    <w:p w:rsidR="0059656F" w:rsidRDefault="0059656F" w:rsidP="0059656F"/>
    <w:p w:rsidR="0059656F" w:rsidRDefault="0059656F" w:rsidP="0059656F">
      <w:r>
        <w:t xml:space="preserve">3. </w:t>
      </w:r>
      <w:proofErr w:type="gramStart"/>
      <w:r>
        <w:t>不</w:t>
      </w:r>
      <w:proofErr w:type="gramEnd"/>
      <w:r>
        <w:t>透水性：在0.3MPa水压作用下持续30分钟，试件背面无水迹渗透，表明涂膜具有优异的抗水压能力，适用于地下室及屋面防水工程。</w:t>
      </w:r>
    </w:p>
    <w:p w:rsidR="0059656F" w:rsidRDefault="0059656F" w:rsidP="0059656F"/>
    <w:p w:rsidR="0059656F" w:rsidRDefault="0059656F" w:rsidP="0059656F">
      <w:r>
        <w:t>4. 粘结强度：与混凝土基层的粘结强度为0.8MPa，远高于标准限值0.5MPa，可有效防止涂</w:t>
      </w:r>
      <w:r>
        <w:lastRenderedPageBreak/>
        <w:t>膜空鼓、脱落。</w:t>
      </w:r>
    </w:p>
    <w:p w:rsidR="0059656F" w:rsidRDefault="0059656F" w:rsidP="0059656F"/>
    <w:p w:rsidR="0059656F" w:rsidRDefault="0059656F" w:rsidP="0059656F">
      <w:r>
        <w:t xml:space="preserve">5. </w:t>
      </w:r>
      <w:bookmarkStart w:id="0" w:name="_GoBack"/>
      <w:bookmarkEnd w:id="0"/>
      <w:r>
        <w:t>耐碱性：在饱和氢氧化钙溶液中浸泡168小时后，涂膜无起泡、无开裂，具有良好的耐腐蚀性能，适用于与水泥基材接触的长期潮湿环境。</w:t>
      </w:r>
    </w:p>
    <w:p w:rsidR="0059656F" w:rsidRDefault="0059656F" w:rsidP="0059656F"/>
    <w:p w:rsidR="0059656F" w:rsidRDefault="0059656F" w:rsidP="0059656F">
      <w:r>
        <w:t>四、应用建议与施工注意事项</w:t>
      </w:r>
    </w:p>
    <w:p w:rsidR="0059656F" w:rsidRDefault="0059656F" w:rsidP="0059656F"/>
    <w:p w:rsidR="0059656F" w:rsidRDefault="0059656F" w:rsidP="0059656F">
      <w:r>
        <w:t>1. 基层应坚实、平整、干燥、无浮灰，含水率不大于9%。</w:t>
      </w:r>
    </w:p>
    <w:p w:rsidR="0059656F" w:rsidRDefault="0059656F" w:rsidP="0059656F">
      <w:r>
        <w:t>2. 涂刷前应涂刷专用基层处理剂，增强粘结力。</w:t>
      </w:r>
    </w:p>
    <w:p w:rsidR="0059656F" w:rsidRDefault="0059656F" w:rsidP="0059656F">
      <w:r>
        <w:t>3. 采用十字交叉法涂刷，每道涂膜厚度控制0.5-0.8mm，总厚度不小于1.5mm。</w:t>
      </w:r>
    </w:p>
    <w:p w:rsidR="0059656F" w:rsidRDefault="0059656F" w:rsidP="0059656F">
      <w:r>
        <w:t>4. 阴阳角、管根、地漏等节点处应增设玻纤网格布增强，附加层宽度不小于250mm。</w:t>
      </w:r>
    </w:p>
    <w:p w:rsidR="0059656F" w:rsidRDefault="0059656F" w:rsidP="0059656F">
      <w:r>
        <w:t>5. 涂膜实干后方可进行下一道工序，施工后48小时内避免泡水或踩踏。</w:t>
      </w:r>
    </w:p>
    <w:p w:rsidR="0059656F" w:rsidRDefault="0059656F" w:rsidP="0059656F"/>
    <w:p w:rsidR="0059656F" w:rsidRDefault="0059656F" w:rsidP="0059656F">
      <w:r>
        <w:t>五、结论</w:t>
      </w:r>
    </w:p>
    <w:p w:rsidR="0059656F" w:rsidRDefault="0059656F" w:rsidP="0059656F"/>
    <w:p w:rsidR="00662311" w:rsidRPr="0059656F" w:rsidRDefault="0059656F" w:rsidP="0059656F">
      <w:r>
        <w:rPr>
          <w:rFonts w:hint="eastAsia"/>
        </w:rPr>
        <w:t>该聚氨酯防水涂料各项性能指标均符合国家标准</w:t>
      </w:r>
      <w:r>
        <w:t>GB/T 19250-2013的要求，低温性能优异、粘结强度高、</w:t>
      </w:r>
      <w:proofErr w:type="gramStart"/>
      <w:r>
        <w:t>不</w:t>
      </w:r>
      <w:proofErr w:type="gramEnd"/>
      <w:r>
        <w:t>透水性能可靠，适用于本项目中地下室、屋面种植区及室内潮湿区域的防水防潮工程。建议严格按照施工规范操作，确保防水层的长期可靠性。</w:t>
      </w:r>
    </w:p>
    <w:sectPr w:rsidR="00662311" w:rsidRPr="005965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323"/>
    <w:rsid w:val="00187EB2"/>
    <w:rsid w:val="00583323"/>
    <w:rsid w:val="0059656F"/>
    <w:rsid w:val="005C081B"/>
    <w:rsid w:val="00662311"/>
    <w:rsid w:val="00960495"/>
    <w:rsid w:val="00AD7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1E18D0-1B73-4036-9786-BBA5B0824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5C081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Strong"/>
    <w:basedOn w:val="a0"/>
    <w:uiPriority w:val="22"/>
    <w:qFormat/>
    <w:rsid w:val="005C08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8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3D3D3D"/>
      </a:dk1>
      <a:lt1>
        <a:sysClr val="window" lastClr="FFFAE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200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Jermyn Liu</dc:creator>
  <cp:keywords/>
  <dc:description/>
  <cp:lastModifiedBy>Jermyn Liu</cp:lastModifiedBy>
  <cp:revision>21</cp:revision>
  <dcterms:created xsi:type="dcterms:W3CDTF">2026-03-30T07:58:00Z</dcterms:created>
  <dcterms:modified xsi:type="dcterms:W3CDTF">2026-03-30T08:28:00Z</dcterms:modified>
</cp:coreProperties>
</file>