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258" w:rsidRDefault="00AD7258" w:rsidP="00AD7258">
      <w:r>
        <w:t>防水、防潮相关材料决算清单</w:t>
      </w:r>
    </w:p>
    <w:p w:rsidR="00AD7258" w:rsidRDefault="00AD7258" w:rsidP="00AD7258"/>
    <w:p w:rsidR="00AD7258" w:rsidRDefault="00AD7258" w:rsidP="00AD7258">
      <w:r>
        <w:rPr>
          <w:rFonts w:hint="eastAsia"/>
        </w:rPr>
        <w:t>本项目为既有菜窖改造为社区剧场，防水防潮工程涉及地下室结构、屋面种植区、光庭顶部天窗及室内潮湿区域等多个关键部位。基于“刚柔结合、多道设防”的原则，选用高性能防水材料与配套构造系统，确保建筑在全生命周期内的防水防潮可靠性。主要材料选型、用量及决算情况如下：</w:t>
      </w:r>
    </w:p>
    <w:p w:rsidR="00AD7258" w:rsidRDefault="00AD7258" w:rsidP="00AD7258"/>
    <w:p w:rsidR="00AD7258" w:rsidRDefault="00AD7258" w:rsidP="00AD7258">
      <w:r>
        <w:t>一、地下室防水材料</w:t>
      </w:r>
    </w:p>
    <w:p w:rsidR="00AD7258" w:rsidRDefault="00AD7258" w:rsidP="00AD7258">
      <w:r>
        <w:rPr>
          <w:rFonts w:hint="eastAsia"/>
        </w:rPr>
        <w:t>地下室底板及侧墙采用两道防水设防。第一道为</w:t>
      </w:r>
      <w:r>
        <w:t>2.0mm厚聚氨酯防水涂料，涂刷面积共计约420平方米，单价为28元/平方米，合计约11,760元。第二道为1.5mm厚高分子自粘胶膜防水卷材（HDPE），铺设面积约380平方米，单价为35元/平方米，合计约13,300元。阴阳角、施工缝、穿墙管等细部节点增设同材质防水附加层，增加材料用量约15%，约2,500元。地下室防水材料决算总计约27,560元。</w:t>
      </w:r>
    </w:p>
    <w:p w:rsidR="00AD7258" w:rsidRDefault="00AD7258" w:rsidP="00AD7258"/>
    <w:p w:rsidR="00AD7258" w:rsidRDefault="00AD7258" w:rsidP="00AD7258">
      <w:r>
        <w:t>二、屋面及种植区防水材料</w:t>
      </w:r>
    </w:p>
    <w:p w:rsidR="00AD7258" w:rsidRDefault="00AD7258" w:rsidP="00AD7258">
      <w:r>
        <w:rPr>
          <w:rFonts w:hint="eastAsia"/>
        </w:rPr>
        <w:t>剧场“掀起”的南向坡屋面及光庭顶部水平天窗区域，防水等级为一级。主防水层选用</w:t>
      </w:r>
      <w:r>
        <w:t>2.0mm厚三元乙丙橡胶防水卷材，铺设面积约210平方米，单价为48元/平方米，合计约10,080元。其下设置1.5mm厚非固化橡胶沥青防水涂料作为复合防水层，用量约210平方米，单价为32元/平方米，合计约6,720元。种植屋面部分</w:t>
      </w:r>
      <w:proofErr w:type="gramStart"/>
      <w:r>
        <w:t>增加耐根穿刺</w:t>
      </w:r>
      <w:proofErr w:type="gramEnd"/>
      <w:r>
        <w:t>层，选用1.2mm厚高分子复合铜</w:t>
      </w:r>
      <w:proofErr w:type="gramStart"/>
      <w:r>
        <w:t>胎基耐根</w:t>
      </w:r>
      <w:proofErr w:type="gramEnd"/>
      <w:r>
        <w:t>穿刺防水卷材，面积约120平方米，单价为55元/平方米，合计约6,600元。屋面防水材料决算总计约23,400元。</w:t>
      </w:r>
    </w:p>
    <w:p w:rsidR="00AD7258" w:rsidRDefault="00AD7258" w:rsidP="00AD7258"/>
    <w:p w:rsidR="00AD7258" w:rsidRDefault="00AD7258" w:rsidP="00AD7258">
      <w:r>
        <w:t>三、室内潮湿区域防水材料</w:t>
      </w:r>
    </w:p>
    <w:p w:rsidR="00AD7258" w:rsidRDefault="00AD7258" w:rsidP="00AD7258">
      <w:r>
        <w:rPr>
          <w:rFonts w:hint="eastAsia"/>
        </w:rPr>
        <w:t>剧场内卫生间、厨房及后台准备区地面与墙面，采用</w:t>
      </w:r>
      <w:r>
        <w:t>1.5mm厚聚合物水泥防水涂料（JS-Ⅱ型），涂刷总面积为240平方米，单价为18元/平方米，合计约4,320元。墙面涂刷高度至1800mm，地面满涂并上翻300mm，管根、地漏等节点增设玻纤网格布增强，材料用量增加约10%，约430元。室内防水材料决算总计约4,750元。</w:t>
      </w:r>
    </w:p>
    <w:p w:rsidR="00AD7258" w:rsidRDefault="00AD7258" w:rsidP="00AD7258"/>
    <w:p w:rsidR="00AD7258" w:rsidRDefault="00AD7258" w:rsidP="00AD7258">
      <w:r>
        <w:t>四、防潮与</w:t>
      </w:r>
      <w:proofErr w:type="gramStart"/>
      <w:r>
        <w:t>隔汽材料</w:t>
      </w:r>
      <w:proofErr w:type="gramEnd"/>
    </w:p>
    <w:p w:rsidR="00AD7258" w:rsidRDefault="00AD7258" w:rsidP="00AD7258">
      <w:r>
        <w:rPr>
          <w:rFonts w:hint="eastAsia"/>
        </w:rPr>
        <w:t>为防止地下室及半地下空间结露，在室内侧墙面及顶棚设置防潮隔汽层。选用</w:t>
      </w:r>
      <w:r>
        <w:t>0.3mm厚聚乙烯防潮膜，铺设面积约320平方米，单价为8元/平方米，合计约2,560元。在保温层内侧增设一道铝箔贴面防潮层，面积约280平方米，单价为12元/平方米，合计约3,360元。防潮材料决算总计约5,920元。</w:t>
      </w:r>
    </w:p>
    <w:p w:rsidR="00AD7258" w:rsidRDefault="00AD7258" w:rsidP="00AD7258"/>
    <w:p w:rsidR="00AD7258" w:rsidRDefault="00AD7258" w:rsidP="00AD7258">
      <w:bookmarkStart w:id="0" w:name="_GoBack"/>
      <w:bookmarkEnd w:id="0"/>
      <w:r>
        <w:t>五、密封与配套材料</w:t>
      </w:r>
    </w:p>
    <w:p w:rsidR="00AD7258" w:rsidRDefault="00AD7258" w:rsidP="00AD7258">
      <w:r>
        <w:rPr>
          <w:rFonts w:hint="eastAsia"/>
        </w:rPr>
        <w:t>防水卷材搭接缝、天窗与屋面交接处、管道根部等关键节点，采用专用密封胶进行处理。选用聚氨酯建筑密封胶，用量约</w:t>
      </w:r>
      <w:r>
        <w:t>180支（每支600ml），单价为25元/支，合计约4,500元。配套的压条、螺钉、</w:t>
      </w:r>
      <w:proofErr w:type="gramStart"/>
      <w:r>
        <w:t>附加层用玻纤</w:t>
      </w:r>
      <w:proofErr w:type="gramEnd"/>
      <w:r>
        <w:t>布等辅材，决算约2,300元。密封及配套材料总计约6,800元。</w:t>
      </w:r>
    </w:p>
    <w:p w:rsidR="00AD7258" w:rsidRDefault="00AD7258" w:rsidP="00AD7258"/>
    <w:p w:rsidR="00AD7258" w:rsidRDefault="00AD7258" w:rsidP="00AD7258">
      <w:r>
        <w:t>六、防水防潮材料决算汇总</w:t>
      </w:r>
    </w:p>
    <w:p w:rsidR="00662311" w:rsidRPr="00AD7258" w:rsidRDefault="00AD7258" w:rsidP="00AD7258">
      <w:r>
        <w:rPr>
          <w:rFonts w:hint="eastAsia"/>
        </w:rPr>
        <w:t>本项目防水防潮工程所用主要材料决算总造价约为</w:t>
      </w:r>
      <w:r>
        <w:t>68,430元。其中地下室防水材料约27,560元，屋面防水材料约23,400元，室内防水材料约4,750元，防潮材料约5,920元，密封及配套材料约6,800元。上述材料用量及造价均基于设计图纸及现行市场信息价测算，实</w:t>
      </w:r>
      <w:r>
        <w:lastRenderedPageBreak/>
        <w:t>际用量以现场施工为准。所选用材料均为符合国家相关标准的高品质产品，可确保建筑在改造后具备可靠的防水防潮性能，满足绿色建筑对耐久性与安全性的要求。</w:t>
      </w:r>
    </w:p>
    <w:sectPr w:rsidR="00662311" w:rsidRPr="00AD7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23"/>
    <w:rsid w:val="00187EB2"/>
    <w:rsid w:val="00583323"/>
    <w:rsid w:val="005C081B"/>
    <w:rsid w:val="00662311"/>
    <w:rsid w:val="00960495"/>
    <w:rsid w:val="00AD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E18D0-1B73-4036-9786-BBA5B082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C08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5C08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Liu</dc:creator>
  <cp:keywords/>
  <dc:description/>
  <cp:lastModifiedBy>Jermyn Liu</cp:lastModifiedBy>
  <cp:revision>15</cp:revision>
  <dcterms:created xsi:type="dcterms:W3CDTF">2026-03-30T07:58:00Z</dcterms:created>
  <dcterms:modified xsi:type="dcterms:W3CDTF">2026-03-30T08:23:00Z</dcterms:modified>
</cp:coreProperties>
</file>