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绿建焕能——基于多能协调的教学建筑低碳重塑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湘潭市建筑施工研究院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参与单位名称：湘潭市建筑设计研究院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咨询单位名称：湘潭市建筑设计研究院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066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6548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6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