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2024年1月1日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T17816154055</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"_Toc87892932"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_Toc87892932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"_Toc87892933"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_Toc87892933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"_Toc87892934"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计算目的</w:t>
          </w:r>
          <w:r>
            <w:tab/>
          </w:r>
          <w:r>
            <w:fldChar w:fldCharType="begin"/>
          </w:r>
          <w:r>
            <w:instrText xml:space="preserve"> PAGEREF _Toc87892934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"_Toc87892935"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_Toc87892935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"_Toc87892936"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_Toc87892936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"_Toc87892937" </w:instrText>
          </w:r>
          <w:r>
            <w:fldChar w:fldCharType="separate"/>
          </w:r>
          <w:r>
            <w:rPr>
              <w:rStyle w:val="22"/>
              <w:lang w:val="en-GB"/>
            </w:rPr>
            <w:t>5.1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_Toc87892937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"_Toc87892938" </w:instrText>
          </w:r>
          <w:r>
            <w:fldChar w:fldCharType="separate"/>
          </w:r>
          <w:r>
            <w:rPr>
              <w:rStyle w:val="22"/>
              <w:lang w:val="en-GB"/>
            </w:rPr>
            <w:t>5.2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_Toc87892938 \h </w:instrText>
          </w:r>
          <w:r>
            <w:fldChar w:fldCharType="separate"/>
          </w:r>
          <w:r>
            <w:t>7</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"_Toc87892939" </w:instrText>
          </w:r>
          <w:r>
            <w:fldChar w:fldCharType="separate"/>
          </w:r>
          <w:r>
            <w:rPr>
              <w:rStyle w:val="22"/>
              <w:lang w:val="en-GB"/>
            </w:rPr>
            <w:t>5.3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_Toc87892939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"_Toc87892940"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_Toc87892940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"_Toc87892941" </w:instrText>
          </w:r>
          <w:r>
            <w:fldChar w:fldCharType="separate"/>
          </w:r>
          <w:r>
            <w:rPr>
              <w:rStyle w:val="22"/>
              <w:lang w:val="en-GB"/>
            </w:rPr>
            <w:t>6.1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_Toc87892941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"_Toc87892942" </w:instrText>
          </w:r>
          <w:r>
            <w:fldChar w:fldCharType="separate"/>
          </w:r>
          <w:r>
            <w:rPr>
              <w:rStyle w:val="22"/>
              <w:lang w:val="en-GB"/>
            </w:rPr>
            <w:t>6.2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_Toc87892942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"_Toc87892943" </w:instrText>
          </w:r>
          <w:r>
            <w:fldChar w:fldCharType="separate"/>
          </w:r>
          <w:r>
            <w:rPr>
              <w:rStyle w:val="22"/>
              <w:lang w:val="en-GB"/>
            </w:rPr>
            <w:t>6.3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_Toc87892943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"_Toc87892944" </w:instrText>
          </w:r>
          <w:r>
            <w:fldChar w:fldCharType="separate"/>
          </w:r>
          <w:r>
            <w:rPr>
              <w:rStyle w:val="22"/>
              <w:rFonts w:eastAsia="宋体"/>
              <w:lang w:val="en-GB"/>
            </w:rPr>
            <w:t>6.3.1</w:t>
          </w:r>
          <w:r>
            <w:rPr>
              <w:rFonts w:asciiTheme="minorHAnsi" w:hAnsiTheme="minorHAnsi" w:eastAsiaTheme="minorEastAsia" w:cstheme="minorBidi"/>
              <w:sz w:val="21"/>
              <w:szCs w:val="22"/>
            </w:rPr>
            <w:tab/>
          </w:r>
          <w:r>
            <w:rPr>
              <w:rStyle w:val="22"/>
            </w:rPr>
            <w:t>透光门</w:t>
          </w:r>
          <w:r>
            <w:tab/>
          </w:r>
          <w:r>
            <w:fldChar w:fldCharType="begin"/>
          </w:r>
          <w:r>
            <w:instrText xml:space="preserve"> PAGEREF _Toc87892944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"_Toc87892945" </w:instrText>
          </w:r>
          <w:r>
            <w:fldChar w:fldCharType="separate"/>
          </w:r>
          <w:r>
            <w:rPr>
              <w:rStyle w:val="22"/>
              <w:rFonts w:eastAsia="宋体"/>
              <w:lang w:val="en-GB"/>
            </w:rPr>
            <w:t>6.3.2</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_Toc87892945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"_Toc87892946" </w:instrText>
          </w:r>
          <w:r>
            <w:fldChar w:fldCharType="separate"/>
          </w:r>
          <w:r>
            <w:rPr>
              <w:rStyle w:val="22"/>
              <w:rFonts w:eastAsia="宋体"/>
              <w:lang w:val="en-GB"/>
            </w:rPr>
            <w:t>6.3.3</w:t>
          </w:r>
          <w:r>
            <w:rPr>
              <w:rFonts w:asciiTheme="minorHAnsi" w:hAnsiTheme="minorHAnsi" w:eastAsiaTheme="minorEastAsia" w:cstheme="minorBidi"/>
              <w:sz w:val="21"/>
              <w:szCs w:val="22"/>
            </w:rPr>
            <w:tab/>
          </w:r>
          <w:r>
            <w:rPr>
              <w:rStyle w:val="22"/>
            </w:rPr>
            <w:t>玻璃幕墙</w:t>
          </w:r>
          <w:r>
            <w:tab/>
          </w:r>
          <w:r>
            <w:fldChar w:fldCharType="begin"/>
          </w:r>
          <w:r>
            <w:instrText xml:space="preserve"> PAGEREF _Toc87892946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"_Toc87892947" </w:instrText>
          </w:r>
          <w:r>
            <w:fldChar w:fldCharType="separate"/>
          </w:r>
          <w:r>
            <w:rPr>
              <w:rStyle w:val="22"/>
              <w:rFonts w:eastAsia="宋体"/>
              <w:lang w:val="en-GB"/>
            </w:rPr>
            <w:t>6.3.4</w:t>
          </w:r>
          <w:r>
            <w:rPr>
              <w:rFonts w:asciiTheme="minorHAnsi" w:hAnsiTheme="minorHAnsi" w:eastAsiaTheme="minorEastAsia" w:cstheme="minorBidi"/>
              <w:sz w:val="21"/>
              <w:szCs w:val="22"/>
            </w:rPr>
            <w:tab/>
          </w:r>
          <w:r>
            <w:rPr>
              <w:rStyle w:val="22"/>
            </w:rPr>
            <w:t>天  窗</w:t>
          </w:r>
          <w:r>
            <w:tab/>
          </w:r>
          <w:r>
            <w:fldChar w:fldCharType="begin"/>
          </w:r>
          <w:r>
            <w:instrText xml:space="preserve"> PAGEREF _Toc87892947 \h </w:instrText>
          </w:r>
          <w:r>
            <w:fldChar w:fldCharType="separate"/>
          </w:r>
          <w:r>
            <w:t>9</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"_Toc87892948"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_Toc87892948 \h </w:instrText>
          </w:r>
          <w:r>
            <w:fldChar w:fldCharType="separate"/>
          </w:r>
          <w:r>
            <w:t>9</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"_Toc87892949"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_Toc87892949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"_Toc87892950" </w:instrText>
          </w:r>
          <w:r>
            <w:fldChar w:fldCharType="separate"/>
          </w:r>
          <w:r>
            <w:rPr>
              <w:rStyle w:val="22"/>
            </w:rPr>
            <w:t>9.</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_Toc87892950 \h </w:instrText>
          </w:r>
          <w:r>
            <w:fldChar w:fldCharType="separate"/>
          </w:r>
          <w:r>
            <w:t>10</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8789293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hint="eastAsia" w:ascii="宋体" w:hAnsi="宋体" w:eastAsia="微软雅黑"/>
                <w:sz w:val="18"/>
                <w:szCs w:val="18"/>
                <w:lang w:val="en-US" w:eastAsia="zh-CN"/>
              </w:rPr>
            </w:pPr>
            <w:r>
              <w:rPr>
                <w:rFonts w:hint="eastAsia" w:ascii="宋体" w:hAnsi="宋体"/>
                <w:sz w:val="18"/>
                <w:szCs w:val="18"/>
                <w:lang w:val="en-US" w:eastAsia="zh-CN"/>
              </w:rPr>
              <w:t>杭州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hint="eastAsia" w:ascii="宋体" w:hAnsi="宋体" w:eastAsia="微软雅黑"/>
                <w:sz w:val="18"/>
                <w:szCs w:val="18"/>
                <w:lang w:val="en-US" w:eastAsia="zh-CN"/>
              </w:rPr>
            </w:pPr>
            <w:bookmarkStart w:id="14" w:name="光气候分区"/>
            <w:r>
              <w:t>I</w:t>
            </w:r>
            <w:bookmarkEnd w:id="14"/>
            <w:r>
              <w:rPr>
                <w:rFonts w:hint="eastAsia"/>
                <w:lang w:val="en-US" w:eastAsia="zh-CN"/>
              </w:rPr>
              <w:t>V</w:t>
            </w:r>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5" w:name="光气候系数K"/>
            <w:r>
              <w:t>1.</w:t>
            </w:r>
            <w:r>
              <w:rPr>
                <w:rFonts w:hint="eastAsia"/>
                <w:lang w:val="en-US" w:eastAsia="zh-CN"/>
              </w:rPr>
              <w:t>1</w:t>
            </w:r>
            <w:bookmarkStart w:id="87" w:name="_GoBack"/>
            <w:bookmarkEnd w:id="87"/>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6" w:name="地上建筑面积"/>
            <w:r>
              <w:t>12348.02</w:t>
            </w:r>
            <w:bookmarkEnd w:id="16"/>
            <w:r>
              <w:rPr>
                <w:rFonts w:hint="eastAsia"/>
                <w:sz w:val="18"/>
                <w:szCs w:val="18"/>
              </w:rPr>
              <w:t>㎡</w:t>
            </w:r>
            <w:r>
              <w:rPr>
                <w:rFonts w:hint="eastAsia"/>
                <w:sz w:val="18"/>
                <w:szCs w:val="18"/>
                <w:lang w:val="en-US"/>
              </w:rPr>
              <w:t xml:space="preserve">    地下  </w:t>
            </w:r>
            <w:bookmarkStart w:id="17" w:name="地下建筑面积"/>
            <w:r>
              <w:t>0.00</w:t>
            </w:r>
            <w:bookmarkEnd w:id="17"/>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8" w:name="地上建筑层数"/>
            <w:r>
              <w:t>3</w:t>
            </w:r>
            <w:bookmarkEnd w:id="18"/>
            <w:r>
              <w:rPr>
                <w:rFonts w:hint="eastAsia"/>
                <w:sz w:val="18"/>
                <w:szCs w:val="18"/>
                <w:lang w:val="en-US"/>
              </w:rPr>
              <w:t xml:space="preserve">          地下</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0" w:name="地上建筑高度"/>
            <w:r>
              <w:t>18.00</w:t>
            </w:r>
            <w:bookmarkEnd w:id="20"/>
            <w:r>
              <w:rPr>
                <w:rFonts w:hint="eastAsia"/>
                <w:sz w:val="18"/>
                <w:szCs w:val="18"/>
                <w:lang w:val="en-US"/>
              </w:rPr>
              <w:t xml:space="preserve"> m     地下  </w:t>
            </w:r>
            <w:bookmarkStart w:id="21" w:name="地下建筑高度"/>
            <w:r>
              <w:t>0.00</w:t>
            </w:r>
            <w:bookmarkEnd w:id="21"/>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2" w:name="备注"/>
            <w:bookmarkEnd w:id="22"/>
          </w:p>
        </w:tc>
      </w:tr>
    </w:tbl>
    <w:p>
      <w:pPr>
        <w:rPr>
          <w:lang w:val="en-US"/>
        </w:rPr>
      </w:pPr>
    </w:p>
    <w:p>
      <w:pPr>
        <w:pStyle w:val="2"/>
        <w:ind w:left="432" w:hanging="432"/>
      </w:pPr>
      <w:bookmarkStart w:id="23" w:name="_Toc87892933"/>
      <w:r>
        <w:rPr>
          <w:rFonts w:hint="eastAsia"/>
        </w:rPr>
        <w:t>设计依据</w:t>
      </w:r>
      <w:bookmarkEnd w:id="23"/>
    </w:p>
    <w:p>
      <w:pPr>
        <w:pStyle w:val="3"/>
        <w:spacing w:line="360" w:lineRule="exact"/>
        <w:ind w:left="840" w:hanging="420"/>
        <w:rPr>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5" w:name="_Toc87892935"/>
      <w:r>
        <w:rPr>
          <w:rFonts w:hint="eastAsia"/>
        </w:rPr>
        <w:t>标准要求</w:t>
      </w:r>
      <w:bookmarkEnd w:id="25"/>
    </w:p>
    <w:p>
      <w:pPr>
        <w:pStyle w:val="3"/>
        <w:ind w:firstLine="420"/>
        <w:rPr>
          <w:lang w:val="en-US"/>
        </w:rPr>
      </w:pPr>
      <w:r>
        <w:rPr>
          <w:rFonts w:hint="eastAsia"/>
          <w:lang w:val="en-US"/>
        </w:rPr>
        <w:t>本项目为</w:t>
      </w:r>
      <w:bookmarkStart w:id="26" w:name="建筑类型"/>
      <w:r>
        <w:rPr>
          <w:rFonts w:hint="eastAsia"/>
          <w:lang w:val="en-US"/>
        </w:rPr>
        <w:t>展览建筑、学校建筑、旅馆建筑、博物馆建筑、医院建筑、办公建筑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bookmarkStart w:id="27" w:name="条文描述_学校建筑"/>
      <w:r>
        <w:t>4.0.</w:t>
      </w:r>
      <w:r>
        <w:rPr>
          <w:rFonts w:hint="eastAsia"/>
        </w:rPr>
        <w:t>5</w:t>
      </w:r>
      <w:r>
        <w:t xml:space="preserve">  </w:t>
      </w:r>
      <w:r>
        <w:rPr>
          <w:rFonts w:hint="eastAsia"/>
        </w:rPr>
        <w:t>教育建筑的采光标准值不应低于表4.0.5的规定。</w:t>
      </w:r>
    </w:p>
    <w:p>
      <w:pPr>
        <w:pStyle w:val="27"/>
        <w:ind w:left="902" w:firstLine="0" w:firstLineChars="0"/>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4" w:type="dxa"/>
            <w:vMerge w:val="restart"/>
            <w:vAlign w:val="center"/>
          </w:tcPr>
          <w:p>
            <w:pPr>
              <w:pStyle w:val="3"/>
              <w:jc w:val="center"/>
              <w:rPr>
                <w:sz w:val="18"/>
                <w:szCs w:val="18"/>
              </w:rPr>
            </w:pPr>
            <w:r>
              <w:rPr>
                <w:rFonts w:hint="eastAsia"/>
                <w:sz w:val="18"/>
                <w:szCs w:val="18"/>
              </w:rPr>
              <w:t>采光等级</w:t>
            </w:r>
          </w:p>
        </w:tc>
        <w:tc>
          <w:tcPr>
            <w:tcW w:w="2552" w:type="dxa"/>
            <w:vMerge w:val="restart"/>
            <w:vAlign w:val="center"/>
          </w:tcPr>
          <w:p>
            <w:pPr>
              <w:pStyle w:val="3"/>
              <w:jc w:val="center"/>
              <w:rPr>
                <w:sz w:val="18"/>
                <w:szCs w:val="18"/>
              </w:rPr>
            </w:pPr>
            <w:r>
              <w:rPr>
                <w:rFonts w:hint="eastAsia"/>
                <w:sz w:val="18"/>
                <w:szCs w:val="18"/>
              </w:rPr>
              <w:t>场所名称</w:t>
            </w:r>
          </w:p>
        </w:tc>
        <w:tc>
          <w:tcPr>
            <w:tcW w:w="5386" w:type="dxa"/>
            <w:gridSpan w:val="2"/>
            <w:vAlign w:val="center"/>
          </w:tcPr>
          <w:p>
            <w:pPr>
              <w:pStyle w:val="3"/>
              <w:jc w:val="center"/>
              <w:rPr>
                <w:sz w:val="18"/>
                <w:szCs w:val="18"/>
              </w:rPr>
            </w:pPr>
            <w:r>
              <w:rPr>
                <w:rFonts w:hint="eastAsia"/>
                <w:sz w:val="18"/>
                <w:szCs w:val="18"/>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4" w:type="dxa"/>
            <w:vMerge w:val="continue"/>
            <w:vAlign w:val="center"/>
          </w:tcPr>
          <w:p>
            <w:pPr>
              <w:pStyle w:val="3"/>
              <w:jc w:val="center"/>
              <w:rPr>
                <w:sz w:val="18"/>
                <w:szCs w:val="18"/>
              </w:rPr>
            </w:pPr>
          </w:p>
        </w:tc>
        <w:tc>
          <w:tcPr>
            <w:tcW w:w="2552" w:type="dxa"/>
            <w:vMerge w:val="continue"/>
            <w:vAlign w:val="center"/>
          </w:tcPr>
          <w:p>
            <w:pPr>
              <w:pStyle w:val="3"/>
              <w:jc w:val="center"/>
              <w:rPr>
                <w:sz w:val="18"/>
                <w:szCs w:val="18"/>
              </w:rPr>
            </w:pPr>
          </w:p>
        </w:tc>
        <w:tc>
          <w:tcPr>
            <w:tcW w:w="2693" w:type="dxa"/>
            <w:vAlign w:val="center"/>
          </w:tcPr>
          <w:p>
            <w:pPr>
              <w:pStyle w:val="3"/>
              <w:jc w:val="center"/>
              <w:rPr>
                <w:sz w:val="18"/>
                <w:szCs w:val="18"/>
              </w:rPr>
            </w:pPr>
            <w:r>
              <w:rPr>
                <w:rFonts w:hint="eastAsia"/>
                <w:sz w:val="18"/>
                <w:szCs w:val="18"/>
              </w:rPr>
              <w:t>采光系数标准值（%）</w:t>
            </w:r>
          </w:p>
        </w:tc>
        <w:tc>
          <w:tcPr>
            <w:tcW w:w="2693" w:type="dxa"/>
            <w:vAlign w:val="center"/>
          </w:tcPr>
          <w:p>
            <w:pPr>
              <w:pStyle w:val="3"/>
              <w:jc w:val="center"/>
              <w:rPr>
                <w:sz w:val="18"/>
                <w:szCs w:val="18"/>
              </w:rPr>
            </w:pPr>
            <w:r>
              <w:rPr>
                <w:rFonts w:hint="eastAsia"/>
                <w:sz w:val="18"/>
                <w:szCs w:val="18"/>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694" w:type="dxa"/>
            <w:vAlign w:val="center"/>
          </w:tcPr>
          <w:p>
            <w:pPr>
              <w:widowControl w:val="0"/>
              <w:rPr>
                <w:rFonts w:cs="宋体"/>
                <w:szCs w:val="21"/>
              </w:rPr>
            </w:pPr>
            <w:r>
              <w:rPr>
                <w:rFonts w:hint="eastAsia" w:cs="宋体"/>
                <w:szCs w:val="21"/>
              </w:rPr>
              <w:t>Ⅲ</w:t>
            </w:r>
          </w:p>
        </w:tc>
        <w:tc>
          <w:tcPr>
            <w:tcW w:w="2552" w:type="dxa"/>
            <w:vAlign w:val="center"/>
          </w:tcPr>
          <w:p>
            <w:pPr>
              <w:widowControl w:val="0"/>
              <w:rPr>
                <w:rFonts w:cs="宋体"/>
                <w:szCs w:val="21"/>
              </w:rPr>
            </w:pPr>
            <w:r>
              <w:rPr>
                <w:rFonts w:hint="eastAsia" w:cs="宋体"/>
                <w:szCs w:val="21"/>
              </w:rPr>
              <w:t>专用教室、实验室、阶梯教室、教师办公室</w:t>
            </w:r>
          </w:p>
        </w:tc>
        <w:tc>
          <w:tcPr>
            <w:tcW w:w="2693" w:type="dxa"/>
            <w:vAlign w:val="center"/>
          </w:tcPr>
          <w:p>
            <w:pPr>
              <w:widowControl w:val="0"/>
              <w:rPr>
                <w:rFonts w:cs="宋体"/>
                <w:szCs w:val="21"/>
              </w:rPr>
            </w:pPr>
            <w:r>
              <w:rPr>
                <w:rFonts w:hint="eastAsia" w:cs="宋体"/>
                <w:szCs w:val="21"/>
              </w:rPr>
              <w:t>3.0</w:t>
            </w:r>
          </w:p>
        </w:tc>
        <w:tc>
          <w:tcPr>
            <w:tcW w:w="2693" w:type="dxa"/>
            <w:vAlign w:val="center"/>
          </w:tcPr>
          <w:p>
            <w:pPr>
              <w:widowControl w:val="0"/>
              <w:rPr>
                <w:rFonts w:cs="宋体"/>
                <w:szCs w:val="21"/>
              </w:rPr>
            </w:pPr>
            <w:r>
              <w:rPr>
                <w:rFonts w:hint="eastAsia" w:cs="宋体"/>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694" w:type="dxa"/>
            <w:vAlign w:val="center"/>
          </w:tcPr>
          <w:p>
            <w:pPr>
              <w:widowControl w:val="0"/>
              <w:rPr>
                <w:rFonts w:cs="宋体"/>
                <w:szCs w:val="21"/>
              </w:rPr>
            </w:pPr>
            <w:r>
              <w:rPr>
                <w:rFonts w:hint="eastAsia" w:cs="宋体"/>
                <w:szCs w:val="21"/>
              </w:rPr>
              <w:t>Ⅴ</w:t>
            </w:r>
          </w:p>
        </w:tc>
        <w:tc>
          <w:tcPr>
            <w:tcW w:w="2552" w:type="dxa"/>
            <w:vAlign w:val="center"/>
          </w:tcPr>
          <w:p>
            <w:pPr>
              <w:widowControl w:val="0"/>
              <w:rPr>
                <w:rFonts w:cs="宋体"/>
                <w:szCs w:val="21"/>
              </w:rPr>
            </w:pPr>
            <w:r>
              <w:rPr>
                <w:rFonts w:hint="eastAsia" w:cs="宋体"/>
                <w:szCs w:val="21"/>
              </w:rPr>
              <w:t>走道、楼梯间、卫生间</w:t>
            </w:r>
          </w:p>
        </w:tc>
        <w:tc>
          <w:tcPr>
            <w:tcW w:w="2693" w:type="dxa"/>
            <w:vAlign w:val="center"/>
          </w:tcPr>
          <w:p>
            <w:pPr>
              <w:widowControl w:val="0"/>
              <w:rPr>
                <w:rFonts w:cs="宋体"/>
                <w:szCs w:val="21"/>
              </w:rPr>
            </w:pPr>
            <w:r>
              <w:rPr>
                <w:rFonts w:hint="eastAsia" w:cs="宋体"/>
                <w:szCs w:val="21"/>
              </w:rPr>
              <w:t>1.0</w:t>
            </w:r>
          </w:p>
          <w:p>
            <w:pPr>
              <w:widowControl w:val="0"/>
              <w:rPr>
                <w:rFonts w:cs="宋体"/>
                <w:szCs w:val="21"/>
              </w:rPr>
            </w:pPr>
          </w:p>
          <w:p>
            <w:pPr>
              <w:widowControl w:val="0"/>
              <w:rPr>
                <w:rFonts w:cs="宋体"/>
                <w:szCs w:val="21"/>
              </w:rPr>
            </w:pPr>
          </w:p>
          <w:p>
            <w:pPr>
              <w:widowControl w:val="0"/>
              <w:rPr>
                <w:rFonts w:cs="宋体"/>
                <w:szCs w:val="21"/>
              </w:rPr>
            </w:pPr>
          </w:p>
          <w:p>
            <w:pPr>
              <w:widowControl w:val="0"/>
              <w:rPr>
                <w:rFonts w:cs="宋体"/>
                <w:szCs w:val="21"/>
              </w:rPr>
            </w:pPr>
          </w:p>
        </w:tc>
        <w:tc>
          <w:tcPr>
            <w:tcW w:w="2693" w:type="dxa"/>
            <w:vAlign w:val="center"/>
          </w:tcPr>
          <w:p>
            <w:pPr>
              <w:widowControl w:val="0"/>
              <w:rPr>
                <w:rFonts w:cs="宋体"/>
                <w:szCs w:val="21"/>
              </w:rPr>
            </w:pPr>
            <w:r>
              <w:rPr>
                <w:rFonts w:hint="eastAsia" w:cs="宋体"/>
                <w:szCs w:val="21"/>
              </w:rPr>
              <w:t>150</w:t>
            </w:r>
          </w:p>
        </w:tc>
      </w:tr>
      <w:bookmarkEnd w:id="27"/>
    </w:tbl>
    <w:p>
      <w:pPr>
        <w:pStyle w:val="13"/>
        <w:spacing w:line="240" w:lineRule="auto"/>
        <w:ind w:left="180" w:leftChars="100" w:firstLine="210" w:firstLineChars="100"/>
        <w:rPr>
          <w:rFonts w:ascii="微软雅黑" w:hAnsi="微软雅黑"/>
          <w:kern w:val="0"/>
          <w:sz w:val="21"/>
          <w:szCs w:val="21"/>
          <w:lang w:val="en-GB"/>
        </w:rPr>
      </w:pPr>
      <w:bookmarkStart w:id="28" w:name="条文描述_医院建筑"/>
      <w:r>
        <w:rPr>
          <w:rFonts w:ascii="微软雅黑" w:hAnsi="微软雅黑"/>
          <w:kern w:val="0"/>
          <w:sz w:val="21"/>
          <w:szCs w:val="21"/>
          <w:lang w:val="en-GB"/>
        </w:rPr>
        <w:t>4.0.</w:t>
      </w:r>
      <w:r>
        <w:rPr>
          <w:rFonts w:hint="eastAsia" w:ascii="微软雅黑" w:hAnsi="微软雅黑"/>
          <w:kern w:val="0"/>
          <w:sz w:val="21"/>
          <w:szCs w:val="21"/>
          <w:lang w:val="en-GB"/>
        </w:rPr>
        <w:t>7</w:t>
      </w:r>
      <w:r>
        <w:rPr>
          <w:rFonts w:ascii="微软雅黑" w:hAnsi="微软雅黑"/>
          <w:kern w:val="0"/>
          <w:sz w:val="21"/>
          <w:szCs w:val="21"/>
          <w:lang w:val="en-GB"/>
        </w:rPr>
        <w:t xml:space="preserve">  </w:t>
      </w:r>
      <w:r>
        <w:rPr>
          <w:rFonts w:hint="eastAsia" w:ascii="微软雅黑" w:hAnsi="微软雅黑"/>
          <w:kern w:val="0"/>
          <w:sz w:val="21"/>
          <w:szCs w:val="21"/>
          <w:lang w:val="en-GB"/>
        </w:rPr>
        <w:t>医疗建筑的采光标准值不应低于表</w:t>
      </w:r>
      <w:r>
        <w:rPr>
          <w:rFonts w:ascii="微软雅黑" w:hAnsi="微软雅黑"/>
          <w:kern w:val="0"/>
          <w:sz w:val="21"/>
          <w:szCs w:val="21"/>
          <w:lang w:val="en-GB"/>
        </w:rPr>
        <w:t>4.0.</w:t>
      </w:r>
      <w:r>
        <w:rPr>
          <w:rFonts w:hint="eastAsia" w:ascii="微软雅黑" w:hAnsi="微软雅黑"/>
          <w:kern w:val="0"/>
          <w:sz w:val="21"/>
          <w:szCs w:val="21"/>
          <w:lang w:val="en-GB"/>
        </w:rPr>
        <w:t>7的规定。</w:t>
      </w:r>
    </w:p>
    <w:p>
      <w:pPr>
        <w:pStyle w:val="27"/>
        <w:ind w:left="902" w:firstLine="0" w:firstLineChars="0"/>
        <w:rPr>
          <w:szCs w:val="21"/>
        </w:rPr>
      </w:pPr>
      <w:r>
        <w:rPr>
          <w:rFonts w:hint="eastAsia"/>
          <w:szCs w:val="21"/>
        </w:rPr>
        <w:t>表</w:t>
      </w:r>
      <w:r>
        <w:rPr>
          <w:szCs w:val="21"/>
        </w:rPr>
        <w:t>4.0.</w:t>
      </w:r>
      <w:r>
        <w:rPr>
          <w:rFonts w:hint="eastAsia"/>
          <w:szCs w:val="21"/>
        </w:rPr>
        <w:t>7</w:t>
      </w:r>
      <w:r>
        <w:rPr>
          <w:szCs w:val="21"/>
        </w:rPr>
        <w:t xml:space="preserve">  </w:t>
      </w:r>
      <w:r>
        <w:rPr>
          <w:rFonts w:hint="eastAsia"/>
          <w:szCs w:val="21"/>
        </w:rPr>
        <w:t>医疗建筑的采光标准值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52"/>
        <w:gridCol w:w="1134"/>
        <w:gridCol w:w="1559"/>
        <w:gridCol w:w="1134"/>
        <w:gridCol w:w="1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val="0"/>
              <w:rPr>
                <w:szCs w:val="21"/>
              </w:rPr>
            </w:pPr>
            <w:r>
              <w:rPr>
                <w:szCs w:val="21"/>
              </w:rPr>
              <w:t>采光等级</w:t>
            </w:r>
          </w:p>
        </w:tc>
        <w:tc>
          <w:tcPr>
            <w:tcW w:w="2552" w:type="dxa"/>
            <w:vMerge w:val="restart"/>
            <w:vAlign w:val="center"/>
          </w:tcPr>
          <w:p>
            <w:pPr>
              <w:widowControl w:val="0"/>
              <w:rPr>
                <w:szCs w:val="21"/>
              </w:rPr>
            </w:pPr>
            <w:r>
              <w:rPr>
                <w:szCs w:val="21"/>
              </w:rPr>
              <w:t>场所名称</w:t>
            </w:r>
          </w:p>
        </w:tc>
        <w:tc>
          <w:tcPr>
            <w:tcW w:w="2693" w:type="dxa"/>
            <w:gridSpan w:val="2"/>
            <w:vAlign w:val="center"/>
          </w:tcPr>
          <w:p>
            <w:pPr>
              <w:widowControl w:val="0"/>
              <w:rPr>
                <w:szCs w:val="21"/>
              </w:rPr>
            </w:pPr>
            <w:r>
              <w:rPr>
                <w:szCs w:val="21"/>
              </w:rPr>
              <w:t>侧面采光</w:t>
            </w:r>
          </w:p>
        </w:tc>
        <w:tc>
          <w:tcPr>
            <w:tcW w:w="2678" w:type="dxa"/>
            <w:gridSpan w:val="2"/>
            <w:vAlign w:val="center"/>
          </w:tcPr>
          <w:p>
            <w:pPr>
              <w:widowControl w:val="0"/>
              <w:rPr>
                <w:szCs w:val="21"/>
              </w:rPr>
            </w:pPr>
            <w:r>
              <w:rPr>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vMerge w:val="continue"/>
            <w:vAlign w:val="center"/>
          </w:tcPr>
          <w:p>
            <w:pPr>
              <w:widowControl w:val="0"/>
              <w:rPr>
                <w:szCs w:val="21"/>
              </w:rPr>
            </w:pPr>
          </w:p>
        </w:tc>
        <w:tc>
          <w:tcPr>
            <w:tcW w:w="2552" w:type="dxa"/>
            <w:vMerge w:val="continue"/>
            <w:vAlign w:val="center"/>
          </w:tcPr>
          <w:p>
            <w:pPr>
              <w:widowControl w:val="0"/>
              <w:rPr>
                <w:szCs w:val="21"/>
              </w:rPr>
            </w:pPr>
          </w:p>
        </w:tc>
        <w:tc>
          <w:tcPr>
            <w:tcW w:w="1134" w:type="dxa"/>
            <w:vAlign w:val="center"/>
          </w:tcPr>
          <w:p>
            <w:pPr>
              <w:widowControl w:val="0"/>
              <w:rPr>
                <w:szCs w:val="21"/>
              </w:rPr>
            </w:pPr>
            <w:r>
              <w:rPr>
                <w:szCs w:val="21"/>
              </w:rPr>
              <w:t>采光系数标准值（%）</w:t>
            </w:r>
          </w:p>
        </w:tc>
        <w:tc>
          <w:tcPr>
            <w:tcW w:w="1559" w:type="dxa"/>
            <w:vAlign w:val="center"/>
          </w:tcPr>
          <w:p>
            <w:pPr>
              <w:widowControl w:val="0"/>
              <w:rPr>
                <w:szCs w:val="21"/>
              </w:rPr>
            </w:pPr>
            <w:r>
              <w:rPr>
                <w:szCs w:val="21"/>
              </w:rPr>
              <w:t>室内天然光照度标准值（lx）</w:t>
            </w:r>
          </w:p>
        </w:tc>
        <w:tc>
          <w:tcPr>
            <w:tcW w:w="1134" w:type="dxa"/>
            <w:vAlign w:val="center"/>
          </w:tcPr>
          <w:p>
            <w:pPr>
              <w:widowControl w:val="0"/>
              <w:rPr>
                <w:szCs w:val="21"/>
              </w:rPr>
            </w:pPr>
            <w:r>
              <w:rPr>
                <w:szCs w:val="21"/>
              </w:rPr>
              <w:t>采光系数标准值（%）</w:t>
            </w:r>
          </w:p>
        </w:tc>
        <w:tc>
          <w:tcPr>
            <w:tcW w:w="1544" w:type="dxa"/>
            <w:vAlign w:val="center"/>
          </w:tcPr>
          <w:p>
            <w:pPr>
              <w:widowControl w:val="0"/>
              <w:rPr>
                <w:szCs w:val="21"/>
              </w:rPr>
            </w:pPr>
            <w:r>
              <w:rPr>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09" w:type="dxa"/>
            <w:vAlign w:val="center"/>
          </w:tcPr>
          <w:p>
            <w:pPr>
              <w:widowControl w:val="0"/>
              <w:rPr>
                <w:kern w:val="2"/>
                <w:szCs w:val="21"/>
              </w:rPr>
            </w:pPr>
            <w:r>
              <w:rPr>
                <w:rFonts w:hint="eastAsia" w:cs="宋体"/>
                <w:szCs w:val="21"/>
              </w:rPr>
              <w:t>Ⅲ</w:t>
            </w:r>
          </w:p>
        </w:tc>
        <w:tc>
          <w:tcPr>
            <w:tcW w:w="2552" w:type="dxa"/>
            <w:vAlign w:val="center"/>
          </w:tcPr>
          <w:p>
            <w:pPr>
              <w:widowControl w:val="0"/>
              <w:rPr>
                <w:kern w:val="2"/>
                <w:szCs w:val="21"/>
              </w:rPr>
            </w:pPr>
            <w:r>
              <w:rPr>
                <w:szCs w:val="21"/>
              </w:rPr>
              <w:t>诊室、药房、治疗室、化验室</w:t>
            </w:r>
          </w:p>
        </w:tc>
        <w:tc>
          <w:tcPr>
            <w:tcW w:w="1134" w:type="dxa"/>
            <w:vAlign w:val="center"/>
          </w:tcPr>
          <w:p>
            <w:pPr>
              <w:widowControl w:val="0"/>
              <w:rPr>
                <w:kern w:val="2"/>
                <w:szCs w:val="21"/>
              </w:rPr>
            </w:pPr>
            <w:r>
              <w:rPr>
                <w:szCs w:val="21"/>
              </w:rPr>
              <w:t>3.0</w:t>
            </w:r>
          </w:p>
        </w:tc>
        <w:tc>
          <w:tcPr>
            <w:tcW w:w="1559" w:type="dxa"/>
            <w:vAlign w:val="center"/>
          </w:tcPr>
          <w:p>
            <w:pPr>
              <w:widowControl w:val="0"/>
              <w:rPr>
                <w:kern w:val="2"/>
                <w:szCs w:val="21"/>
              </w:rPr>
            </w:pPr>
            <w:r>
              <w:rPr>
                <w:szCs w:val="21"/>
              </w:rPr>
              <w:t>450</w:t>
            </w:r>
          </w:p>
        </w:tc>
        <w:tc>
          <w:tcPr>
            <w:tcW w:w="1134" w:type="dxa"/>
            <w:vAlign w:val="center"/>
          </w:tcPr>
          <w:p>
            <w:pPr>
              <w:widowControl w:val="0"/>
              <w:rPr>
                <w:szCs w:val="21"/>
              </w:rPr>
            </w:pPr>
            <w:r>
              <w:rPr>
                <w:szCs w:val="21"/>
              </w:rPr>
              <w:t>2.0</w:t>
            </w:r>
          </w:p>
        </w:tc>
        <w:tc>
          <w:tcPr>
            <w:tcW w:w="1544" w:type="dxa"/>
            <w:vAlign w:val="center"/>
          </w:tcPr>
          <w:p>
            <w:pPr>
              <w:widowControl w:val="0"/>
              <w:rPr>
                <w:szCs w:val="21"/>
              </w:rPr>
            </w:pPr>
            <w:r>
              <w:rPr>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09" w:type="dxa"/>
            <w:vAlign w:val="center"/>
          </w:tcPr>
          <w:p>
            <w:pPr>
              <w:widowControl w:val="0"/>
              <w:rPr>
                <w:kern w:val="2"/>
                <w:szCs w:val="21"/>
              </w:rPr>
            </w:pPr>
            <w:r>
              <w:rPr>
                <w:rFonts w:hint="eastAsia" w:cs="宋体"/>
                <w:szCs w:val="21"/>
              </w:rPr>
              <w:t>Ⅳ</w:t>
            </w:r>
          </w:p>
        </w:tc>
        <w:tc>
          <w:tcPr>
            <w:tcW w:w="2552" w:type="dxa"/>
            <w:vAlign w:val="center"/>
          </w:tcPr>
          <w:p>
            <w:pPr>
              <w:widowControl w:val="0"/>
              <w:rPr>
                <w:kern w:val="2"/>
                <w:szCs w:val="21"/>
              </w:rPr>
            </w:pPr>
            <w:r>
              <w:rPr>
                <w:szCs w:val="21"/>
              </w:rPr>
              <w:t>医生办公室（护士室）候诊室、挂号处、综合大厅</w:t>
            </w:r>
          </w:p>
        </w:tc>
        <w:tc>
          <w:tcPr>
            <w:tcW w:w="1134" w:type="dxa"/>
            <w:vAlign w:val="center"/>
          </w:tcPr>
          <w:p>
            <w:pPr>
              <w:widowControl w:val="0"/>
              <w:rPr>
                <w:kern w:val="2"/>
                <w:szCs w:val="21"/>
              </w:rPr>
            </w:pPr>
            <w:r>
              <w:rPr>
                <w:szCs w:val="21"/>
              </w:rPr>
              <w:t>2.0</w:t>
            </w:r>
          </w:p>
        </w:tc>
        <w:tc>
          <w:tcPr>
            <w:tcW w:w="1559" w:type="dxa"/>
            <w:vAlign w:val="center"/>
          </w:tcPr>
          <w:p>
            <w:pPr>
              <w:widowControl w:val="0"/>
              <w:rPr>
                <w:kern w:val="2"/>
                <w:szCs w:val="21"/>
              </w:rPr>
            </w:pPr>
            <w:r>
              <w:rPr>
                <w:szCs w:val="21"/>
              </w:rPr>
              <w:t>300</w:t>
            </w:r>
          </w:p>
        </w:tc>
        <w:tc>
          <w:tcPr>
            <w:tcW w:w="1134" w:type="dxa"/>
            <w:vAlign w:val="center"/>
          </w:tcPr>
          <w:p>
            <w:pPr>
              <w:widowControl w:val="0"/>
              <w:rPr>
                <w:szCs w:val="21"/>
              </w:rPr>
            </w:pPr>
            <w:r>
              <w:rPr>
                <w:szCs w:val="21"/>
              </w:rPr>
              <w:t>1.0</w:t>
            </w:r>
          </w:p>
        </w:tc>
        <w:tc>
          <w:tcPr>
            <w:tcW w:w="1544" w:type="dxa"/>
            <w:vAlign w:val="center"/>
          </w:tcPr>
          <w:p>
            <w:pPr>
              <w:widowControl w:val="0"/>
              <w:rPr>
                <w:szCs w:val="21"/>
              </w:rPr>
            </w:pPr>
            <w:r>
              <w:rPr>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val="0"/>
              <w:rPr>
                <w:szCs w:val="21"/>
              </w:rPr>
            </w:pPr>
            <w:r>
              <w:rPr>
                <w:rFonts w:hint="eastAsia" w:cs="宋体"/>
                <w:szCs w:val="21"/>
              </w:rPr>
              <w:t>Ⅴ</w:t>
            </w:r>
          </w:p>
        </w:tc>
        <w:tc>
          <w:tcPr>
            <w:tcW w:w="2552" w:type="dxa"/>
            <w:vAlign w:val="center"/>
          </w:tcPr>
          <w:p>
            <w:pPr>
              <w:widowControl w:val="0"/>
              <w:rPr>
                <w:szCs w:val="21"/>
              </w:rPr>
            </w:pPr>
            <w:r>
              <w:rPr>
                <w:szCs w:val="21"/>
              </w:rPr>
              <w:t>走道、楼梯间、卫生间</w:t>
            </w:r>
          </w:p>
        </w:tc>
        <w:tc>
          <w:tcPr>
            <w:tcW w:w="1134" w:type="dxa"/>
            <w:vAlign w:val="center"/>
          </w:tcPr>
          <w:p>
            <w:pPr>
              <w:widowControl w:val="0"/>
              <w:rPr>
                <w:szCs w:val="21"/>
              </w:rPr>
            </w:pPr>
            <w:r>
              <w:rPr>
                <w:szCs w:val="21"/>
              </w:rPr>
              <w:t>1.0</w:t>
            </w:r>
          </w:p>
        </w:tc>
        <w:tc>
          <w:tcPr>
            <w:tcW w:w="1559" w:type="dxa"/>
            <w:vAlign w:val="center"/>
          </w:tcPr>
          <w:p>
            <w:pPr>
              <w:widowControl w:val="0"/>
              <w:rPr>
                <w:szCs w:val="21"/>
              </w:rPr>
            </w:pPr>
            <w:r>
              <w:rPr>
                <w:szCs w:val="21"/>
              </w:rPr>
              <w:t>150</w:t>
            </w:r>
          </w:p>
        </w:tc>
        <w:tc>
          <w:tcPr>
            <w:tcW w:w="1134" w:type="dxa"/>
            <w:vAlign w:val="center"/>
          </w:tcPr>
          <w:p>
            <w:pPr>
              <w:widowControl w:val="0"/>
              <w:rPr>
                <w:szCs w:val="21"/>
              </w:rPr>
            </w:pPr>
            <w:r>
              <w:rPr>
                <w:szCs w:val="21"/>
              </w:rPr>
              <w:t>0.5</w:t>
            </w:r>
          </w:p>
        </w:tc>
        <w:tc>
          <w:tcPr>
            <w:tcW w:w="1544" w:type="dxa"/>
            <w:vAlign w:val="center"/>
          </w:tcPr>
          <w:p>
            <w:pPr>
              <w:widowControl w:val="0"/>
              <w:rPr>
                <w:szCs w:val="21"/>
              </w:rPr>
            </w:pPr>
            <w:r>
              <w:rPr>
                <w:szCs w:val="21"/>
              </w:rPr>
              <w:t>75</w:t>
            </w:r>
          </w:p>
        </w:tc>
      </w:tr>
      <w:bookmarkEnd w:id="28"/>
    </w:tbl>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13"/>
        <w:spacing w:line="360" w:lineRule="auto"/>
        <w:ind w:firstLine="420"/>
        <w:rPr>
          <w:rFonts w:ascii="微软雅黑" w:hAnsi="微软雅黑"/>
          <w:sz w:val="21"/>
          <w:szCs w:val="21"/>
        </w:rPr>
      </w:pPr>
      <w:bookmarkStart w:id="29" w:name="条文描述_旅馆建筑"/>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29"/>
    </w:tbl>
    <w:p>
      <w:pPr>
        <w:pStyle w:val="13"/>
        <w:spacing w:line="360" w:lineRule="auto"/>
        <w:ind w:firstLine="420"/>
        <w:rPr>
          <w:rFonts w:ascii="微软雅黑" w:hAnsi="微软雅黑"/>
          <w:sz w:val="21"/>
          <w:szCs w:val="21"/>
        </w:rPr>
      </w:pPr>
      <w:bookmarkStart w:id="30" w:name="条文描述_博物馆建筑"/>
      <w:r>
        <w:rPr>
          <w:rFonts w:ascii="微软雅黑" w:hAnsi="微软雅黑"/>
          <w:sz w:val="21"/>
          <w:szCs w:val="21"/>
        </w:rPr>
        <w:t>4.0.</w:t>
      </w:r>
      <w:r>
        <w:rPr>
          <w:rFonts w:hint="eastAsia" w:ascii="微软雅黑" w:hAnsi="微软雅黑"/>
          <w:sz w:val="21"/>
          <w:szCs w:val="21"/>
        </w:rPr>
        <w:t>11</w:t>
      </w:r>
      <w:r>
        <w:rPr>
          <w:rFonts w:ascii="微软雅黑" w:hAnsi="微软雅黑"/>
          <w:sz w:val="21"/>
          <w:szCs w:val="21"/>
        </w:rPr>
        <w:t xml:space="preserve">  </w:t>
      </w:r>
      <w:r>
        <w:rPr>
          <w:rFonts w:hint="eastAsia" w:ascii="微软雅黑" w:hAnsi="微软雅黑"/>
          <w:sz w:val="21"/>
          <w:szCs w:val="21"/>
        </w:rPr>
        <w:t>博物馆建筑的采光标准值不应低于表4.0.11的规定。</w:t>
      </w:r>
    </w:p>
    <w:p>
      <w:pPr>
        <w:pStyle w:val="27"/>
        <w:ind w:left="902" w:firstLine="0" w:firstLineChars="0"/>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23"/>
        <w:gridCol w:w="1276"/>
        <w:gridCol w:w="1148"/>
        <w:gridCol w:w="1276"/>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72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424"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72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72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文物修复室、标本制作室、</w:t>
            </w:r>
          </w:p>
          <w:p>
            <w:pPr>
              <w:widowControl w:val="0"/>
              <w:rPr>
                <w:szCs w:val="21"/>
              </w:rPr>
            </w:pPr>
            <w:r>
              <w:rPr>
                <w:rFonts w:hint="eastAsia"/>
                <w:szCs w:val="21"/>
              </w:rPr>
              <w:t>书画装裱室</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72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陈列室、展厅、门厅</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72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库房、走道、楼梯间、卫生间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1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42"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0"/>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27"/>
        <w:ind w:left="902" w:firstLine="0"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31" w:name="_Toc290149054"/>
      <w:bookmarkStart w:id="32" w:name="_Toc264043625"/>
      <w:bookmarkStart w:id="33" w:name="_Toc264569232"/>
      <w:bookmarkStart w:id="34" w:name="_Toc87892936"/>
      <w:bookmarkStart w:id="35" w:name="_Toc290209336"/>
      <w:bookmarkStart w:id="36" w:name="_Toc275165382"/>
      <w:bookmarkStart w:id="37" w:name="_Toc312399791"/>
      <w:bookmarkStart w:id="38" w:name="_Toc290209312"/>
      <w:r>
        <w:rPr>
          <w:rFonts w:hint="eastAsia" w:ascii="微软雅黑" w:hAnsi="微软雅黑"/>
        </w:rPr>
        <w:t>采光分析</w:t>
      </w:r>
      <w:r>
        <w:rPr>
          <w:rFonts w:ascii="微软雅黑" w:hAnsi="微软雅黑"/>
        </w:rPr>
        <w:t>概述</w:t>
      </w:r>
      <w:bookmarkEnd w:id="31"/>
      <w:bookmarkEnd w:id="32"/>
      <w:bookmarkEnd w:id="33"/>
      <w:bookmarkEnd w:id="34"/>
      <w:bookmarkEnd w:id="35"/>
      <w:bookmarkEnd w:id="36"/>
      <w:bookmarkEnd w:id="37"/>
      <w:bookmarkEnd w:id="38"/>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9" w:name="_Toc87892937"/>
      <w:r>
        <w:rPr>
          <w:rFonts w:hint="eastAsia"/>
        </w:rPr>
        <w:t>基本原理</w:t>
      </w:r>
      <w:bookmarkEnd w:id="39"/>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40" w:name="_Toc275165387"/>
      <w:bookmarkStart w:id="41" w:name="_Toc290209317"/>
      <w:bookmarkStart w:id="42" w:name="_Toc290149059"/>
      <w:bookmarkStart w:id="43" w:name="_Toc312399796"/>
      <w:bookmarkStart w:id="44" w:name="_Toc264569237"/>
      <w:bookmarkStart w:id="45" w:name="_Toc264043630"/>
      <w:bookmarkStart w:id="46"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7" w:name="_Toc87892938"/>
      <w:r>
        <w:t>分析软件</w:t>
      </w:r>
      <w:bookmarkEnd w:id="40"/>
      <w:bookmarkEnd w:id="41"/>
      <w:bookmarkEnd w:id="42"/>
      <w:bookmarkEnd w:id="43"/>
      <w:bookmarkEnd w:id="44"/>
      <w:bookmarkEnd w:id="45"/>
      <w:bookmarkEnd w:id="46"/>
      <w:bookmarkEnd w:id="47"/>
    </w:p>
    <w:p>
      <w:pPr>
        <w:pStyle w:val="3"/>
        <w:ind w:firstLine="420" w:firstLineChars="200"/>
      </w:pPr>
      <w:bookmarkStart w:id="48"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9" w:name="_Toc87892939"/>
      <w:r>
        <w:rPr>
          <w:rFonts w:hint="eastAsia"/>
        </w:rPr>
        <w:t>计算方法</w:t>
      </w:r>
      <w:bookmarkEnd w:id="48"/>
      <w:bookmarkEnd w:id="49"/>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50" w:name="_Toc87892940"/>
      <w:r>
        <w:rPr>
          <w:rFonts w:hint="eastAsia"/>
        </w:rPr>
        <w:t>采光计算</w:t>
      </w:r>
      <w:r>
        <w:t>参数</w:t>
      </w:r>
      <w:r>
        <w:rPr>
          <w:rFonts w:hint="eastAsia"/>
        </w:rPr>
        <w:t>取值</w:t>
      </w:r>
      <w:bookmarkEnd w:id="50"/>
    </w:p>
    <w:p>
      <w:pPr>
        <w:pStyle w:val="4"/>
      </w:pPr>
      <w:bookmarkStart w:id="51" w:name="_Toc264043629"/>
      <w:bookmarkStart w:id="52" w:name="_Toc290209316"/>
      <w:bookmarkStart w:id="53" w:name="_Toc312399795"/>
      <w:bookmarkStart w:id="54" w:name="_Toc275165386"/>
      <w:bookmarkStart w:id="55" w:name="_Toc264569236"/>
      <w:bookmarkStart w:id="56" w:name="_Toc290209340"/>
      <w:bookmarkStart w:id="57" w:name="_Toc290149058"/>
      <w:bookmarkStart w:id="58" w:name="_Toc87892941"/>
      <w:r>
        <w:t>模拟</w:t>
      </w:r>
      <w:bookmarkEnd w:id="51"/>
      <w:bookmarkEnd w:id="52"/>
      <w:bookmarkEnd w:id="53"/>
      <w:bookmarkEnd w:id="54"/>
      <w:bookmarkEnd w:id="55"/>
      <w:bookmarkEnd w:id="56"/>
      <w:bookmarkEnd w:id="57"/>
      <w:r>
        <w:rPr>
          <w:rFonts w:hint="eastAsia"/>
        </w:rPr>
        <w:t>分析条件说明</w:t>
      </w:r>
      <w:bookmarkEnd w:id="58"/>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9" w:name="光线反射次数"/>
      <w:r>
        <w:t>3</w:t>
      </w:r>
      <w:bookmarkEnd w:id="59"/>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0" w:name="分析面高"/>
      <w:r>
        <w:rPr>
          <w:rFonts w:hint="eastAsia" w:ascii="微软雅黑" w:hAnsi="微软雅黑"/>
          <w:sz w:val="21"/>
          <w:szCs w:val="21"/>
        </w:rPr>
        <w:t>0.75</w:t>
      </w:r>
      <w:bookmarkEnd w:id="60"/>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1" w:name="网格划分小房间面积"/>
            <w:r>
              <w:rPr>
                <w:rFonts w:hint="eastAsia"/>
                <w:szCs w:val="18"/>
              </w:rPr>
              <w:t>10</w:t>
            </w:r>
            <w:bookmarkEnd w:id="61"/>
          </w:p>
        </w:tc>
        <w:tc>
          <w:tcPr>
            <w:tcW w:w="3272" w:type="dxa"/>
            <w:shd w:val="clear" w:color="auto" w:fill="auto"/>
            <w:vAlign w:val="center"/>
          </w:tcPr>
          <w:p>
            <w:pPr>
              <w:rPr>
                <w:szCs w:val="18"/>
              </w:rPr>
            </w:pPr>
            <w:bookmarkStart w:id="62" w:name="小房间网格大小"/>
            <w:r>
              <w:rPr>
                <w:rFonts w:hint="eastAsia"/>
                <w:szCs w:val="18"/>
              </w:rPr>
              <w:t>0.25</w:t>
            </w:r>
            <w:bookmarkEnd w:id="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3" w:name="网格划分房间面积"/>
            <w:r>
              <w:rPr>
                <w:rFonts w:hint="eastAsia"/>
                <w:szCs w:val="18"/>
              </w:rPr>
              <w:t>10~100</w:t>
            </w:r>
            <w:bookmarkEnd w:id="63"/>
          </w:p>
        </w:tc>
        <w:tc>
          <w:tcPr>
            <w:tcW w:w="3272" w:type="dxa"/>
            <w:shd w:val="clear" w:color="auto" w:fill="auto"/>
            <w:vAlign w:val="center"/>
          </w:tcPr>
          <w:p>
            <w:pPr>
              <w:rPr>
                <w:szCs w:val="18"/>
              </w:rPr>
            </w:pPr>
            <w:bookmarkStart w:id="64" w:name="网格大小"/>
            <w:r>
              <w:rPr>
                <w:rFonts w:hint="eastAsia"/>
                <w:szCs w:val="18"/>
              </w:rPr>
              <w:t>0.50</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5" w:name="网格划分大房间面积"/>
            <w:r>
              <w:rPr>
                <w:rFonts w:hint="eastAsia"/>
                <w:szCs w:val="18"/>
              </w:rPr>
              <w:t>100</w:t>
            </w:r>
            <w:bookmarkEnd w:id="65"/>
          </w:p>
        </w:tc>
        <w:tc>
          <w:tcPr>
            <w:tcW w:w="3272" w:type="dxa"/>
            <w:shd w:val="clear" w:color="auto" w:fill="auto"/>
            <w:vAlign w:val="center"/>
          </w:tcPr>
          <w:p>
            <w:pPr>
              <w:rPr>
                <w:szCs w:val="18"/>
              </w:rPr>
            </w:pPr>
            <w:bookmarkStart w:id="66" w:name="大房间网格大小"/>
            <w:r>
              <w:rPr>
                <w:rFonts w:hint="eastAsia"/>
                <w:szCs w:val="18"/>
              </w:rPr>
              <w:t>1.00</w:t>
            </w:r>
            <w:bookmarkEnd w:id="66"/>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7" w:name="_Toc87892942"/>
      <w:r>
        <w:rPr>
          <w:rFonts w:hint="eastAsia"/>
        </w:rPr>
        <w:t>建筑饰面材料参数</w:t>
      </w:r>
      <w:bookmarkEnd w:id="67"/>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8" w:name="顶棚反射比"/>
            <w:r>
              <w:rPr>
                <w:rFonts w:hint="eastAsia"/>
                <w:szCs w:val="18"/>
              </w:rPr>
              <w:t>0.75</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9" w:name="地面反射比"/>
            <w:r>
              <w:rPr>
                <w:rFonts w:hint="eastAsia"/>
                <w:szCs w:val="18"/>
              </w:rPr>
              <w:t>0.30</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70" w:name="墙面反射比"/>
            <w:r>
              <w:rPr>
                <w:rFonts w:hint="eastAsia"/>
                <w:szCs w:val="18"/>
              </w:rPr>
              <w:t>0.60</w:t>
            </w:r>
            <w:bookmarkEnd w:id="70"/>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1" w:name="外表面反射比"/>
            <w:r>
              <w:rPr>
                <w:rFonts w:hint="eastAsia"/>
                <w:szCs w:val="18"/>
              </w:rPr>
              <w:t>0.50</w:t>
            </w:r>
            <w:bookmarkEnd w:id="71"/>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2" w:name="_Toc87892943"/>
      <w:r>
        <w:rPr>
          <w:rFonts w:hint="eastAsia"/>
        </w:rPr>
        <w:t>门窗类型参数</w:t>
      </w:r>
      <w:bookmarkEnd w:id="72"/>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3" w:name="_Toc87892945"/>
      <w:bookmarkStart w:id="74" w:name="窗"/>
      <w:r>
        <w:rPr>
          <w:rFonts w:hint="eastAsia"/>
        </w:rPr>
        <w:t>普通窗</w:t>
      </w:r>
      <w:bookmarkEnd w:id="73"/>
    </w:p>
    <w:bookmarkEnd w:id="74"/>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C0224</w:t>
            </w:r>
          </w:p>
        </w:tc>
        <w:tc>
          <w:tcPr>
            <w:vAlign w:val="center"/>
          </w:tcPr>
          <w:p>
            <w:r>
              <w:t>210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C0324</w:t>
            </w:r>
          </w:p>
        </w:tc>
        <w:tc>
          <w:tcPr>
            <w:vAlign w:val="center"/>
          </w:tcPr>
          <w:p>
            <w:r>
              <w:t>259</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C0455</w:t>
            </w:r>
          </w:p>
        </w:tc>
        <w:tc>
          <w:tcPr>
            <w:vAlign w:val="center"/>
          </w:tcPr>
          <w:p>
            <w:r>
              <w:t>409</w:t>
            </w:r>
          </w:p>
        </w:tc>
        <w:tc>
          <w:tcPr>
            <w:vAlign w:val="center"/>
          </w:tcPr>
          <w:p>
            <w:r>
              <w:t>5500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C10640</w:t>
            </w:r>
          </w:p>
        </w:tc>
        <w:tc>
          <w:tcPr>
            <w:vAlign w:val="center"/>
          </w:tcPr>
          <w:p>
            <w:r>
              <w:t>10580</w:t>
            </w:r>
          </w:p>
        </w:tc>
        <w:tc>
          <w:tcPr>
            <w:vAlign w:val="center"/>
          </w:tcPr>
          <w:p>
            <w:r>
              <w:t>4000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C1215</w:t>
            </w:r>
          </w:p>
        </w:tc>
        <w:tc>
          <w:tcPr>
            <w:vAlign w:val="center"/>
          </w:tcPr>
          <w:p>
            <w:r>
              <w:t>1200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C12640</w:t>
            </w:r>
          </w:p>
        </w:tc>
        <w:tc>
          <w:tcPr>
            <w:vAlign w:val="center"/>
          </w:tcPr>
          <w:p>
            <w:r>
              <w:t>12580</w:t>
            </w:r>
          </w:p>
        </w:tc>
        <w:tc>
          <w:tcPr>
            <w:vAlign w:val="center"/>
          </w:tcPr>
          <w:p>
            <w:r>
              <w:t>4000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C1750</w:t>
            </w:r>
          </w:p>
        </w:tc>
        <w:tc>
          <w:tcPr>
            <w:vAlign w:val="center"/>
          </w:tcPr>
          <w:p>
            <w:r>
              <w:t>1685</w:t>
            </w:r>
          </w:p>
        </w:tc>
        <w:tc>
          <w:tcPr>
            <w:vAlign w:val="center"/>
          </w:tcPr>
          <w:p>
            <w:r>
              <w:t>5000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C2024</w:t>
            </w:r>
          </w:p>
        </w:tc>
        <w:tc>
          <w:tcPr>
            <w:vAlign w:val="center"/>
          </w:tcPr>
          <w:p>
            <w:r>
              <w:t>2000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C2221</w:t>
            </w:r>
          </w:p>
        </w:tc>
        <w:tc>
          <w:tcPr>
            <w:vAlign w:val="center"/>
          </w:tcPr>
          <w:p>
            <w:r>
              <w:t>2250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C2418</w:t>
            </w:r>
          </w:p>
        </w:tc>
        <w:tc>
          <w:tcPr>
            <w:vAlign w:val="center"/>
          </w:tcPr>
          <w:p>
            <w:r>
              <w:t>2400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C2424</w:t>
            </w:r>
          </w:p>
        </w:tc>
        <w:tc>
          <w:tcPr>
            <w:vAlign w:val="center"/>
          </w:tcPr>
          <w:p>
            <w:r>
              <w:t>2400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C2455</w:t>
            </w:r>
          </w:p>
        </w:tc>
        <w:tc>
          <w:tcPr>
            <w:vAlign w:val="center"/>
          </w:tcPr>
          <w:p>
            <w:r>
              <w:t>2400</w:t>
            </w:r>
          </w:p>
        </w:tc>
        <w:tc>
          <w:tcPr>
            <w:vAlign w:val="center"/>
          </w:tcPr>
          <w:p>
            <w:r>
              <w:t>5500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C3024</w:t>
            </w:r>
          </w:p>
        </w:tc>
        <w:tc>
          <w:tcPr>
            <w:vAlign w:val="center"/>
          </w:tcPr>
          <w:p>
            <w:r>
              <w:t>3000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C3060</w:t>
            </w:r>
          </w:p>
        </w:tc>
        <w:tc>
          <w:tcPr>
            <w:vAlign w:val="center"/>
          </w:tcPr>
          <w:p>
            <w:r>
              <w:t>3600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C3355</w:t>
            </w:r>
          </w:p>
        </w:tc>
        <w:tc>
          <w:tcPr>
            <w:vAlign w:val="center"/>
          </w:tcPr>
          <w:p>
            <w:r>
              <w:t>3323</w:t>
            </w:r>
          </w:p>
        </w:tc>
        <w:tc>
          <w:tcPr>
            <w:vAlign w:val="center"/>
          </w:tcPr>
          <w:p>
            <w:r>
              <w:t>5500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C3618</w:t>
            </w:r>
          </w:p>
        </w:tc>
        <w:tc>
          <w:tcPr>
            <w:vAlign w:val="center"/>
          </w:tcPr>
          <w:p>
            <w:r>
              <w:t>3600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C3625</w:t>
            </w:r>
          </w:p>
        </w:tc>
        <w:tc>
          <w:tcPr>
            <w:vAlign w:val="center"/>
          </w:tcPr>
          <w:p>
            <w:r>
              <w:t>3600</w:t>
            </w:r>
          </w:p>
        </w:tc>
        <w:tc>
          <w:tcPr>
            <w:vAlign w:val="center"/>
          </w:tcPr>
          <w:p>
            <w:r>
              <w:t>2500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C3924</w:t>
            </w:r>
          </w:p>
        </w:tc>
        <w:tc>
          <w:tcPr>
            <w:vAlign w:val="center"/>
          </w:tcPr>
          <w:p>
            <w:r>
              <w:t>3900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C3950</w:t>
            </w:r>
          </w:p>
        </w:tc>
        <w:tc>
          <w:tcPr>
            <w:vAlign w:val="center"/>
          </w:tcPr>
          <w:p>
            <w:r>
              <w:t>3900</w:t>
            </w:r>
          </w:p>
        </w:tc>
        <w:tc>
          <w:tcPr>
            <w:vAlign w:val="center"/>
          </w:tcPr>
          <w:p>
            <w:r>
              <w:t>5000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C3955</w:t>
            </w:r>
          </w:p>
        </w:tc>
        <w:tc>
          <w:tcPr>
            <w:vAlign w:val="center"/>
          </w:tcPr>
          <w:p>
            <w:r>
              <w:t>3877</w:t>
            </w:r>
          </w:p>
        </w:tc>
        <w:tc>
          <w:tcPr>
            <w:vAlign w:val="center"/>
          </w:tcPr>
          <w:p>
            <w:r>
              <w:t>5500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C4000</w:t>
            </w:r>
          </w:p>
        </w:tc>
        <w:tc>
          <w:tcPr>
            <w:vAlign w:val="center"/>
          </w:tcPr>
          <w:p>
            <w:r>
              <w:t>4000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C4018</w:t>
            </w:r>
          </w:p>
        </w:tc>
        <w:tc>
          <w:tcPr>
            <w:vAlign w:val="center"/>
          </w:tcPr>
          <w:p>
            <w:r>
              <w:t>4080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C4020</w:t>
            </w:r>
          </w:p>
        </w:tc>
        <w:tc>
          <w:tcPr>
            <w:vAlign w:val="center"/>
          </w:tcPr>
          <w:p>
            <w:r>
              <w:t>4080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C4021</w:t>
            </w:r>
          </w:p>
        </w:tc>
        <w:tc>
          <w:tcPr>
            <w:vAlign w:val="center"/>
          </w:tcPr>
          <w:p>
            <w:r>
              <w:t>6080</w:t>
            </w:r>
          </w:p>
        </w:tc>
        <w:tc>
          <w:tcPr>
            <w:vAlign w:val="center"/>
          </w:tcPr>
          <w:p>
            <w:r>
              <w:t>4000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C4022</w:t>
            </w:r>
          </w:p>
        </w:tc>
        <w:tc>
          <w:tcPr>
            <w:vAlign w:val="center"/>
          </w:tcPr>
          <w:p>
            <w:r>
              <w:t>8400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C4024</w:t>
            </w:r>
          </w:p>
        </w:tc>
        <w:tc>
          <w:tcPr>
            <w:vAlign w:val="center"/>
          </w:tcPr>
          <w:p>
            <w:r>
              <w:t>4080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C4530</w:t>
            </w:r>
          </w:p>
        </w:tc>
        <w:tc>
          <w:tcPr>
            <w:vAlign w:val="center"/>
          </w:tcPr>
          <w:p>
            <w:r>
              <w:t>4500</w:t>
            </w:r>
          </w:p>
        </w:tc>
        <w:tc>
          <w:tcPr>
            <w:vAlign w:val="center"/>
          </w:tcPr>
          <w:p>
            <w:r>
              <w:t>2500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C4555</w:t>
            </w:r>
          </w:p>
        </w:tc>
        <w:tc>
          <w:tcPr>
            <w:vAlign w:val="center"/>
          </w:tcPr>
          <w:p>
            <w:r>
              <w:t>4471</w:t>
            </w:r>
          </w:p>
        </w:tc>
        <w:tc>
          <w:tcPr>
            <w:vAlign w:val="center"/>
          </w:tcPr>
          <w:p>
            <w:r>
              <w:t>5500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C5550</w:t>
            </w:r>
          </w:p>
        </w:tc>
        <w:tc>
          <w:tcPr>
            <w:vAlign w:val="center"/>
          </w:tcPr>
          <w:p>
            <w:r>
              <w:t>5515</w:t>
            </w:r>
          </w:p>
        </w:tc>
        <w:tc>
          <w:tcPr>
            <w:vAlign w:val="center"/>
          </w:tcPr>
          <w:p>
            <w:r>
              <w:t>5000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C6130</w:t>
            </w:r>
          </w:p>
        </w:tc>
        <w:tc>
          <w:tcPr>
            <w:vAlign w:val="center"/>
          </w:tcPr>
          <w:p>
            <w:r>
              <w:t>6080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C6330</w:t>
            </w:r>
          </w:p>
        </w:tc>
        <w:tc>
          <w:tcPr>
            <w:vAlign w:val="center"/>
          </w:tcPr>
          <w:p>
            <w:r>
              <w:t>6260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C6924</w:t>
            </w:r>
          </w:p>
        </w:tc>
        <w:tc>
          <w:tcPr>
            <w:vAlign w:val="center"/>
          </w:tcPr>
          <w:p>
            <w:r>
              <w:t>6912</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C7124</w:t>
            </w:r>
          </w:p>
        </w:tc>
        <w:tc>
          <w:tcPr>
            <w:vAlign w:val="center"/>
          </w:tcPr>
          <w:p>
            <w:r>
              <w:t>7141</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C7224</w:t>
            </w:r>
          </w:p>
        </w:tc>
        <w:tc>
          <w:tcPr>
            <w:vAlign w:val="center"/>
          </w:tcPr>
          <w:p>
            <w:r>
              <w:t>7190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C7524</w:t>
            </w:r>
          </w:p>
        </w:tc>
        <w:tc>
          <w:tcPr>
            <w:vAlign w:val="center"/>
          </w:tcPr>
          <w:p>
            <w:r>
              <w:t>7501</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C8324</w:t>
            </w:r>
          </w:p>
        </w:tc>
        <w:tc>
          <w:tcPr>
            <w:vAlign w:val="center"/>
          </w:tcPr>
          <w:p>
            <w:r>
              <w:t>8300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C8424</w:t>
            </w:r>
          </w:p>
        </w:tc>
        <w:tc>
          <w:tcPr>
            <w:vAlign w:val="center"/>
          </w:tcPr>
          <w:p>
            <w:r>
              <w:t>8400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C8425</w:t>
            </w:r>
          </w:p>
        </w:tc>
        <w:tc>
          <w:tcPr>
            <w:vAlign w:val="center"/>
          </w:tcPr>
          <w:p>
            <w:r>
              <w:t>8400</w:t>
            </w:r>
          </w:p>
        </w:tc>
        <w:tc>
          <w:tcPr>
            <w:vAlign w:val="center"/>
          </w:tcPr>
          <w:p>
            <w:r>
              <w:t>2500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C8430</w:t>
            </w:r>
          </w:p>
        </w:tc>
        <w:tc>
          <w:tcPr>
            <w:vAlign w:val="center"/>
          </w:tcPr>
          <w:p>
            <w:r>
              <w:t>8400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C8455</w:t>
            </w:r>
          </w:p>
        </w:tc>
        <w:tc>
          <w:tcPr>
            <w:vAlign w:val="center"/>
          </w:tcPr>
          <w:p>
            <w:r>
              <w:t>8400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5" w:name="_Toc87892946"/>
      <w:bookmarkStart w:id="76" w:name="幕墙"/>
      <w:r>
        <w:rPr>
          <w:rFonts w:hint="eastAsia"/>
        </w:rPr>
        <w:t>玻璃幕墙</w:t>
      </w:r>
      <w:bookmarkEnd w:id="75"/>
    </w:p>
    <w:bookmarkEnd w:id="76"/>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8820</w:t>
            </w:r>
          </w:p>
        </w:tc>
        <w:tc>
          <w:tcPr>
            <w:vAlign w:val="center"/>
          </w:tcPr>
          <w:p>
            <w:r>
              <w:t>4000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7" w:name="_Toc87892947"/>
      <w:bookmarkStart w:id="78" w:name="天窗"/>
      <w:r>
        <w:rPr>
          <w:rFonts w:hint="eastAsia"/>
        </w:rPr>
        <w:t xml:space="preserve">天 </w:t>
      </w:r>
      <w:r>
        <w:t xml:space="preserve"> </w:t>
      </w:r>
      <w:r>
        <w:rPr>
          <w:rFonts w:hint="eastAsia"/>
        </w:rPr>
        <w:t>窗</w:t>
      </w:r>
      <w:bookmarkEnd w:id="77"/>
    </w:p>
    <w:bookmarkEnd w:id="78"/>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10501</w:t>
            </w:r>
          </w:p>
        </w:tc>
        <w:tc>
          <w:tcPr>
            <w:vAlign w:val="center"/>
          </w:tcPr>
          <w:p>
            <w:r>
              <w:t>12434</w:t>
            </w:r>
          </w:p>
        </w:tc>
        <w:tc>
          <w:tcPr>
            <w:vAlign w:val="center"/>
          </w:tcPr>
          <w:p>
            <w:r>
              <w:t>130.578</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31871</w:t>
            </w:r>
          </w:p>
        </w:tc>
        <w:tc>
          <w:tcPr>
            <w:vAlign w:val="center"/>
          </w:tcPr>
          <w:p>
            <w:r>
              <w:t>26700</w:t>
            </w:r>
          </w:p>
        </w:tc>
        <w:tc>
          <w:tcPr>
            <w:vAlign w:val="center"/>
          </w:tcPr>
          <w:p>
            <w:r>
              <w:t>612.078</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9" w:name="窗污染折减系数"/>
      <w:bookmarkEnd w:id="79"/>
    </w:p>
    <w:p>
      <w:pPr>
        <w:pStyle w:val="2"/>
        <w:ind w:left="432" w:hanging="432"/>
      </w:pPr>
      <w:bookmarkStart w:id="80" w:name="_Toc87892948"/>
      <w:r>
        <w:rPr>
          <w:rFonts w:hint="eastAsia"/>
        </w:rPr>
        <w:t>房间模拟</w:t>
      </w:r>
      <w:r>
        <w:t>结果</w:t>
      </w:r>
      <w:bookmarkEnd w:id="80"/>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81" w:name="房间采光表"/>
      <w:bookmarkEnd w:id="81"/>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1002</w:t>
            </w:r>
          </w:p>
        </w:tc>
        <w:tc>
          <w:tcPr>
            <w:vAlign w:val="center"/>
          </w:tcPr>
          <w:p>
            <w:r>
              <w:t>库房</w:t>
            </w:r>
          </w:p>
        </w:tc>
        <w:tc>
          <w:tcPr>
            <w:vAlign w:val="center"/>
          </w:tcPr>
          <w:p>
            <w:r>
              <w:t>V</w:t>
            </w:r>
          </w:p>
        </w:tc>
        <w:tc>
          <w:tcPr>
            <w:vAlign w:val="center"/>
          </w:tcPr>
          <w:p>
            <w:r>
              <w:t>混合</w:t>
            </w:r>
          </w:p>
        </w:tc>
        <w:tc>
          <w:tcPr>
            <w:vAlign w:val="center"/>
          </w:tcPr>
          <w:p>
            <w:r>
              <w:t>417.11</w:t>
            </w:r>
          </w:p>
        </w:tc>
        <w:tc>
          <w:tcPr>
            <w:vAlign w:val="center"/>
          </w:tcPr>
          <w:p>
            <w:r>
              <w:t>2.00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普通教室</w:t>
            </w:r>
          </w:p>
        </w:tc>
        <w:tc>
          <w:tcPr>
            <w:vAlign w:val="center"/>
          </w:tcPr>
          <w:p>
            <w:r>
              <w:t>III</w:t>
            </w:r>
          </w:p>
        </w:tc>
        <w:tc>
          <w:tcPr>
            <w:vAlign w:val="center"/>
          </w:tcPr>
          <w:p>
            <w:r>
              <w:t>侧面</w:t>
            </w:r>
          </w:p>
        </w:tc>
        <w:tc>
          <w:tcPr>
            <w:vAlign w:val="center"/>
          </w:tcPr>
          <w:p>
            <w:r>
              <w:t>375.88</w:t>
            </w:r>
          </w:p>
        </w:tc>
        <w:tc>
          <w:tcPr>
            <w:vAlign w:val="center"/>
          </w:tcPr>
          <w:p>
            <w:r>
              <w:t>4.03</w:t>
            </w:r>
          </w:p>
        </w:tc>
        <w:tc>
          <w:tcPr>
            <w:vAlign w:val="center"/>
          </w:tcPr>
          <w:p>
            <w:r>
              <w:t>3.00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健身房</w:t>
            </w:r>
          </w:p>
        </w:tc>
        <w:tc>
          <w:tcPr>
            <w:vAlign w:val="center"/>
          </w:tcPr>
          <w:p>
            <w:r>
              <w:t>IV</w:t>
            </w:r>
          </w:p>
        </w:tc>
        <w:tc>
          <w:tcPr>
            <w:vAlign w:val="center"/>
          </w:tcPr>
          <w:p>
            <w:r>
              <w:t>混合</w:t>
            </w:r>
          </w:p>
        </w:tc>
        <w:tc>
          <w:tcPr>
            <w:vAlign w:val="center"/>
          </w:tcPr>
          <w:p>
            <w:r>
              <w:t>748.37</w:t>
            </w:r>
          </w:p>
        </w:tc>
        <w:tc>
          <w:tcPr>
            <w:vAlign w:val="center"/>
          </w:tcPr>
          <w:p>
            <w:r>
              <w:t>2.62</w:t>
            </w:r>
          </w:p>
        </w:tc>
        <w:tc>
          <w:tcPr>
            <w:vAlign w:val="center"/>
          </w:tcPr>
          <w:p>
            <w:r>
              <w:t>1.00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门厅</w:t>
            </w:r>
          </w:p>
        </w:tc>
        <w:tc>
          <w:tcPr>
            <w:vAlign w:val="center"/>
          </w:tcPr>
          <w:p>
            <w:r>
              <w:t>IV</w:t>
            </w:r>
          </w:p>
        </w:tc>
        <w:tc>
          <w:tcPr>
            <w:vAlign w:val="center"/>
          </w:tcPr>
          <w:p>
            <w:r>
              <w:t>混合</w:t>
            </w:r>
          </w:p>
        </w:tc>
        <w:tc>
          <w:tcPr>
            <w:vAlign w:val="center"/>
          </w:tcPr>
          <w:p>
            <w:r>
              <w:t>442.22</w:t>
            </w:r>
          </w:p>
        </w:tc>
        <w:tc>
          <w:tcPr>
            <w:vAlign w:val="center"/>
          </w:tcPr>
          <w:p>
            <w:r>
              <w:t>2.83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治疗室</w:t>
            </w:r>
          </w:p>
        </w:tc>
        <w:tc>
          <w:tcPr>
            <w:vAlign w:val="center"/>
          </w:tcPr>
          <w:p>
            <w:r>
              <w:t>III</w:t>
            </w:r>
          </w:p>
        </w:tc>
        <w:tc>
          <w:tcPr>
            <w:vAlign w:val="center"/>
          </w:tcPr>
          <w:p>
            <w:r>
              <w:t>侧面</w:t>
            </w:r>
          </w:p>
        </w:tc>
        <w:tc>
          <w:tcPr>
            <w:vAlign w:val="center"/>
          </w:tcPr>
          <w:p>
            <w:r>
              <w:t>81.14</w:t>
            </w:r>
          </w:p>
        </w:tc>
        <w:tc>
          <w:tcPr>
            <w:vAlign w:val="center"/>
          </w:tcPr>
          <w:p>
            <w:r>
              <w:t>3.68</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办公室</w:t>
            </w:r>
          </w:p>
        </w:tc>
        <w:tc>
          <w:tcPr>
            <w:vAlign w:val="center"/>
          </w:tcPr>
          <w:p>
            <w:r>
              <w:t>III</w:t>
            </w:r>
          </w:p>
        </w:tc>
        <w:tc>
          <w:tcPr>
            <w:vAlign w:val="center"/>
          </w:tcPr>
          <w:p>
            <w:r>
              <w:t>侧面</w:t>
            </w:r>
          </w:p>
        </w:tc>
        <w:tc>
          <w:tcPr>
            <w:vAlign w:val="center"/>
          </w:tcPr>
          <w:p>
            <w:r>
              <w:t>79.63</w:t>
            </w:r>
          </w:p>
        </w:tc>
        <w:tc>
          <w:tcPr>
            <w:vAlign w:val="center"/>
          </w:tcPr>
          <w:p>
            <w:r>
              <w:t>3.07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w:t>
            </w:r>
          </w:p>
        </w:tc>
        <w:tc>
          <w:tcPr>
            <w:vAlign w:val="center"/>
          </w:tcPr>
          <w:p>
            <w:r>
              <w:t>办公室</w:t>
            </w:r>
          </w:p>
        </w:tc>
        <w:tc>
          <w:tcPr>
            <w:vAlign w:val="center"/>
          </w:tcPr>
          <w:p>
            <w:r>
              <w:t>III</w:t>
            </w:r>
          </w:p>
        </w:tc>
        <w:tc>
          <w:tcPr>
            <w:vAlign w:val="center"/>
          </w:tcPr>
          <w:p>
            <w:r>
              <w:t>侧面</w:t>
            </w:r>
          </w:p>
        </w:tc>
        <w:tc>
          <w:tcPr>
            <w:vAlign w:val="center"/>
          </w:tcPr>
          <w:p>
            <w:r>
              <w:t>79.63</w:t>
            </w:r>
          </w:p>
        </w:tc>
        <w:tc>
          <w:tcPr>
            <w:vAlign w:val="center"/>
          </w:tcPr>
          <w:p>
            <w:r>
              <w:t>3.37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w:t>
            </w:r>
          </w:p>
        </w:tc>
        <w:tc>
          <w:tcPr>
            <w:vAlign w:val="center"/>
          </w:tcPr>
          <w:p>
            <w:r>
              <w:t>普通教室</w:t>
            </w:r>
          </w:p>
        </w:tc>
        <w:tc>
          <w:tcPr>
            <w:vAlign w:val="center"/>
          </w:tcPr>
          <w:p>
            <w:r>
              <w:t>III</w:t>
            </w:r>
          </w:p>
        </w:tc>
        <w:tc>
          <w:tcPr>
            <w:vAlign w:val="center"/>
          </w:tcPr>
          <w:p>
            <w:r>
              <w:t>顶部</w:t>
            </w:r>
          </w:p>
        </w:tc>
        <w:tc>
          <w:tcPr>
            <w:vAlign w:val="center"/>
          </w:tcPr>
          <w:p>
            <w:r>
              <w:t>86.21</w:t>
            </w:r>
          </w:p>
        </w:tc>
        <w:tc>
          <w:tcPr>
            <w:vAlign w:val="center"/>
          </w:tcPr>
          <w:p>
            <w:r>
              <w:t>2.69</w:t>
            </w:r>
          </w:p>
        </w:tc>
        <w:tc>
          <w:tcPr>
            <w:vAlign w:val="center"/>
          </w:tcPr>
          <w:p>
            <w:r>
              <w:t>2.00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普通教室</w:t>
            </w:r>
          </w:p>
        </w:tc>
        <w:tc>
          <w:tcPr>
            <w:vAlign w:val="center"/>
          </w:tcPr>
          <w:p>
            <w:r>
              <w:t>III</w:t>
            </w:r>
          </w:p>
        </w:tc>
        <w:tc>
          <w:tcPr>
            <w:vAlign w:val="center"/>
          </w:tcPr>
          <w:p>
            <w:r>
              <w:t>侧面</w:t>
            </w:r>
          </w:p>
        </w:tc>
        <w:tc>
          <w:tcPr>
            <w:vAlign w:val="center"/>
          </w:tcPr>
          <w:p>
            <w:r>
              <w:t>56.28</w:t>
            </w:r>
          </w:p>
        </w:tc>
        <w:tc>
          <w:tcPr>
            <w:vAlign w:val="center"/>
          </w:tcPr>
          <w:p>
            <w:r>
              <w:t>3.76</w:t>
            </w:r>
          </w:p>
        </w:tc>
        <w:tc>
          <w:tcPr>
            <w:vAlign w:val="center"/>
          </w:tcPr>
          <w:p>
            <w:r>
              <w:t>3.00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1016</w:t>
            </w:r>
          </w:p>
        </w:tc>
        <w:tc>
          <w:tcPr>
            <w:vAlign w:val="center"/>
          </w:tcPr>
          <w:p>
            <w:r>
              <w:t>治疗室</w:t>
            </w:r>
          </w:p>
        </w:tc>
        <w:tc>
          <w:tcPr>
            <w:vAlign w:val="center"/>
          </w:tcPr>
          <w:p>
            <w:r>
              <w:t>III</w:t>
            </w:r>
          </w:p>
        </w:tc>
        <w:tc>
          <w:tcPr>
            <w:vAlign w:val="center"/>
          </w:tcPr>
          <w:p>
            <w:r>
              <w:t>侧面</w:t>
            </w:r>
          </w:p>
        </w:tc>
        <w:tc>
          <w:tcPr>
            <w:vAlign w:val="center"/>
          </w:tcPr>
          <w:p>
            <w:r>
              <w:t>75.25</w:t>
            </w:r>
          </w:p>
        </w:tc>
        <w:tc>
          <w:tcPr>
            <w:vAlign w:val="center"/>
          </w:tcPr>
          <w:p>
            <w:r>
              <w:t>3.05</w:t>
            </w:r>
          </w:p>
        </w:tc>
        <w:tc>
          <w:tcPr>
            <w:vAlign w:val="center"/>
          </w:tcPr>
          <w:p>
            <w:r>
              <w:t>3.00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1017</w:t>
            </w:r>
          </w:p>
        </w:tc>
        <w:tc>
          <w:tcPr>
            <w:vAlign w:val="center"/>
          </w:tcPr>
          <w:p>
            <w:r>
              <w:t>办公室</w:t>
            </w:r>
          </w:p>
        </w:tc>
        <w:tc>
          <w:tcPr>
            <w:vAlign w:val="center"/>
          </w:tcPr>
          <w:p>
            <w:r>
              <w:t>III</w:t>
            </w:r>
          </w:p>
        </w:tc>
        <w:tc>
          <w:tcPr>
            <w:vAlign w:val="center"/>
          </w:tcPr>
          <w:p>
            <w:r>
              <w:t>侧面</w:t>
            </w:r>
          </w:p>
        </w:tc>
        <w:tc>
          <w:tcPr>
            <w:vAlign w:val="center"/>
          </w:tcPr>
          <w:p>
            <w:r>
              <w:t>57.27</w:t>
            </w:r>
          </w:p>
        </w:tc>
        <w:tc>
          <w:tcPr>
            <w:vAlign w:val="center"/>
          </w:tcPr>
          <w:p>
            <w:r>
              <w:t>3.54</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w:t>
            </w:r>
          </w:p>
        </w:tc>
        <w:tc>
          <w:tcPr>
            <w:vAlign w:val="center"/>
          </w:tcPr>
          <w:p>
            <w:r>
              <w:t>普通教室</w:t>
            </w:r>
          </w:p>
        </w:tc>
        <w:tc>
          <w:tcPr>
            <w:vAlign w:val="center"/>
          </w:tcPr>
          <w:p>
            <w:r>
              <w:t>III</w:t>
            </w:r>
          </w:p>
        </w:tc>
        <w:tc>
          <w:tcPr>
            <w:vAlign w:val="center"/>
          </w:tcPr>
          <w:p>
            <w:r>
              <w:t>混合</w:t>
            </w:r>
          </w:p>
        </w:tc>
        <w:tc>
          <w:tcPr>
            <w:vAlign w:val="center"/>
          </w:tcPr>
          <w:p>
            <w:r>
              <w:t>135.01</w:t>
            </w:r>
          </w:p>
        </w:tc>
        <w:tc>
          <w:tcPr>
            <w:vAlign w:val="center"/>
          </w:tcPr>
          <w:p>
            <w:r>
              <w:t>3.89</w:t>
            </w:r>
          </w:p>
        </w:tc>
        <w:tc>
          <w:tcPr>
            <w:vAlign w:val="center"/>
          </w:tcPr>
          <w:p>
            <w:r>
              <w:t>2.00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1022</w:t>
            </w:r>
          </w:p>
        </w:tc>
        <w:tc>
          <w:tcPr>
            <w:vAlign w:val="center"/>
          </w:tcPr>
          <w:p>
            <w:r>
              <w:t>治疗室</w:t>
            </w:r>
          </w:p>
        </w:tc>
        <w:tc>
          <w:tcPr>
            <w:vAlign w:val="center"/>
          </w:tcPr>
          <w:p>
            <w:r>
              <w:t>III</w:t>
            </w:r>
          </w:p>
        </w:tc>
        <w:tc>
          <w:tcPr>
            <w:vAlign w:val="center"/>
          </w:tcPr>
          <w:p>
            <w:r>
              <w:t>侧面</w:t>
            </w:r>
          </w:p>
        </w:tc>
        <w:tc>
          <w:tcPr>
            <w:vAlign w:val="center"/>
          </w:tcPr>
          <w:p>
            <w:r>
              <w:t>82.66</w:t>
            </w:r>
          </w:p>
        </w:tc>
        <w:tc>
          <w:tcPr>
            <w:vAlign w:val="center"/>
          </w:tcPr>
          <w:p>
            <w:r>
              <w:t>4.39</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1027</w:t>
            </w:r>
          </w:p>
        </w:tc>
        <w:tc>
          <w:tcPr>
            <w:vAlign w:val="center"/>
          </w:tcPr>
          <w:p>
            <w:r>
              <w:t>普通教室</w:t>
            </w:r>
          </w:p>
        </w:tc>
        <w:tc>
          <w:tcPr>
            <w:vAlign w:val="center"/>
          </w:tcPr>
          <w:p>
            <w:r>
              <w:t>III</w:t>
            </w:r>
          </w:p>
        </w:tc>
        <w:tc>
          <w:tcPr>
            <w:vAlign w:val="center"/>
          </w:tcPr>
          <w:p>
            <w:r>
              <w:t>侧面</w:t>
            </w:r>
          </w:p>
        </w:tc>
        <w:tc>
          <w:tcPr>
            <w:vAlign w:val="center"/>
          </w:tcPr>
          <w:p>
            <w:r>
              <w:t>78.12</w:t>
            </w:r>
          </w:p>
        </w:tc>
        <w:tc>
          <w:tcPr>
            <w:vAlign w:val="center"/>
          </w:tcPr>
          <w:p>
            <w:r>
              <w:t>4.19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1028</w:t>
            </w:r>
          </w:p>
        </w:tc>
        <w:tc>
          <w:tcPr>
            <w:vAlign w:val="center"/>
          </w:tcPr>
          <w:p>
            <w:r>
              <w:t>普通教室</w:t>
            </w:r>
          </w:p>
        </w:tc>
        <w:tc>
          <w:tcPr>
            <w:vAlign w:val="center"/>
          </w:tcPr>
          <w:p>
            <w:r>
              <w:t>III</w:t>
            </w:r>
          </w:p>
        </w:tc>
        <w:tc>
          <w:tcPr>
            <w:vAlign w:val="center"/>
          </w:tcPr>
          <w:p>
            <w:r>
              <w:t>侧面</w:t>
            </w:r>
          </w:p>
        </w:tc>
        <w:tc>
          <w:tcPr>
            <w:vAlign w:val="center"/>
          </w:tcPr>
          <w:p>
            <w:r>
              <w:t>78.12</w:t>
            </w:r>
          </w:p>
        </w:tc>
        <w:tc>
          <w:tcPr>
            <w:vAlign w:val="center"/>
          </w:tcPr>
          <w:p>
            <w:r>
              <w:t>3.15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登录厅</w:t>
            </w:r>
          </w:p>
        </w:tc>
        <w:tc>
          <w:tcPr>
            <w:vAlign w:val="center"/>
          </w:tcPr>
          <w:p>
            <w:r>
              <w:t>IV</w:t>
            </w:r>
          </w:p>
        </w:tc>
        <w:tc>
          <w:tcPr>
            <w:vAlign w:val="center"/>
          </w:tcPr>
          <w:p>
            <w:r>
              <w:t>混合</w:t>
            </w:r>
          </w:p>
        </w:tc>
        <w:tc>
          <w:tcPr>
            <w:vAlign w:val="center"/>
          </w:tcPr>
          <w:p>
            <w:r>
              <w:t>1619.50</w:t>
            </w:r>
          </w:p>
        </w:tc>
        <w:tc>
          <w:tcPr>
            <w:vAlign w:val="center"/>
          </w:tcPr>
          <w:p>
            <w:r>
              <w:t>4.37</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展厅（单层及顶层）</w:t>
            </w:r>
          </w:p>
        </w:tc>
        <w:tc>
          <w:tcPr>
            <w:vAlign w:val="center"/>
          </w:tcPr>
          <w:p>
            <w:r>
              <w:t>III</w:t>
            </w:r>
          </w:p>
        </w:tc>
        <w:tc>
          <w:tcPr>
            <w:vAlign w:val="center"/>
          </w:tcPr>
          <w:p>
            <w:r>
              <w:t>混合</w:t>
            </w:r>
          </w:p>
        </w:tc>
        <w:tc>
          <w:tcPr>
            <w:vAlign w:val="center"/>
          </w:tcPr>
          <w:p>
            <w:r>
              <w:t>419.31</w:t>
            </w:r>
          </w:p>
        </w:tc>
        <w:tc>
          <w:tcPr>
            <w:vAlign w:val="center"/>
          </w:tcPr>
          <w:p>
            <w:r>
              <w:t>4.01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餐厅</w:t>
            </w:r>
          </w:p>
        </w:tc>
        <w:tc>
          <w:tcPr>
            <w:vAlign w:val="center"/>
          </w:tcPr>
          <w:p>
            <w:r>
              <w:t>IV</w:t>
            </w:r>
          </w:p>
        </w:tc>
        <w:tc>
          <w:tcPr>
            <w:vAlign w:val="center"/>
          </w:tcPr>
          <w:p>
            <w:r>
              <w:t>侧面</w:t>
            </w:r>
          </w:p>
        </w:tc>
        <w:tc>
          <w:tcPr>
            <w:vAlign w:val="center"/>
          </w:tcPr>
          <w:p>
            <w:r>
              <w:t>86.21</w:t>
            </w:r>
          </w:p>
        </w:tc>
        <w:tc>
          <w:tcPr>
            <w:vAlign w:val="center"/>
          </w:tcPr>
          <w:p>
            <w:r>
              <w:t>2.63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普通教室</w:t>
            </w:r>
          </w:p>
        </w:tc>
        <w:tc>
          <w:tcPr>
            <w:vAlign w:val="center"/>
          </w:tcPr>
          <w:p>
            <w:r>
              <w:t>III</w:t>
            </w:r>
          </w:p>
        </w:tc>
        <w:tc>
          <w:tcPr>
            <w:vAlign w:val="center"/>
          </w:tcPr>
          <w:p>
            <w:r>
              <w:t>侧面</w:t>
            </w:r>
          </w:p>
        </w:tc>
        <w:tc>
          <w:tcPr>
            <w:vAlign w:val="center"/>
          </w:tcPr>
          <w:p>
            <w:r>
              <w:t>82.66</w:t>
            </w:r>
          </w:p>
        </w:tc>
        <w:tc>
          <w:tcPr>
            <w:vAlign w:val="center"/>
          </w:tcPr>
          <w:p>
            <w:r>
              <w:t>3.39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普通教室</w:t>
            </w:r>
          </w:p>
        </w:tc>
        <w:tc>
          <w:tcPr>
            <w:vAlign w:val="center"/>
          </w:tcPr>
          <w:p>
            <w:r>
              <w:t>III</w:t>
            </w:r>
          </w:p>
        </w:tc>
        <w:tc>
          <w:tcPr>
            <w:vAlign w:val="center"/>
          </w:tcPr>
          <w:p>
            <w:r>
              <w:t>混合</w:t>
            </w:r>
          </w:p>
        </w:tc>
        <w:tc>
          <w:tcPr>
            <w:vAlign w:val="center"/>
          </w:tcPr>
          <w:p>
            <w:r>
              <w:t>81.14</w:t>
            </w:r>
          </w:p>
        </w:tc>
        <w:tc>
          <w:tcPr>
            <w:vAlign w:val="center"/>
          </w:tcPr>
          <w:p>
            <w:r>
              <w:t>3.24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治疗室</w:t>
            </w:r>
          </w:p>
        </w:tc>
        <w:tc>
          <w:tcPr>
            <w:vAlign w:val="center"/>
          </w:tcPr>
          <w:p>
            <w:r>
              <w:t>III</w:t>
            </w:r>
          </w:p>
        </w:tc>
        <w:tc>
          <w:tcPr>
            <w:vAlign w:val="center"/>
          </w:tcPr>
          <w:p>
            <w:r>
              <w:t>混合</w:t>
            </w:r>
          </w:p>
        </w:tc>
        <w:tc>
          <w:tcPr>
            <w:vAlign w:val="center"/>
          </w:tcPr>
          <w:p>
            <w:r>
              <w:t>79.63</w:t>
            </w:r>
          </w:p>
        </w:tc>
        <w:tc>
          <w:tcPr>
            <w:vAlign w:val="center"/>
          </w:tcPr>
          <w:p>
            <w:r>
              <w:t>3.40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治疗室</w:t>
            </w:r>
          </w:p>
        </w:tc>
        <w:tc>
          <w:tcPr>
            <w:vAlign w:val="center"/>
          </w:tcPr>
          <w:p>
            <w:r>
              <w:t>III</w:t>
            </w:r>
          </w:p>
        </w:tc>
        <w:tc>
          <w:tcPr>
            <w:vAlign w:val="center"/>
          </w:tcPr>
          <w:p>
            <w:r>
              <w:t>混合</w:t>
            </w:r>
          </w:p>
        </w:tc>
        <w:tc>
          <w:tcPr>
            <w:vAlign w:val="center"/>
          </w:tcPr>
          <w:p>
            <w:r>
              <w:t>79.63</w:t>
            </w:r>
          </w:p>
        </w:tc>
        <w:tc>
          <w:tcPr>
            <w:vAlign w:val="center"/>
          </w:tcPr>
          <w:p>
            <w:r>
              <w:t>3.33</w:t>
            </w:r>
          </w:p>
        </w:tc>
        <w:tc>
          <w:tcPr>
            <w:vAlign w:val="center"/>
          </w:tcPr>
          <w:p>
            <w:r>
              <w:t>2.00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治疗室</w:t>
            </w:r>
          </w:p>
        </w:tc>
        <w:tc>
          <w:tcPr>
            <w:vAlign w:val="center"/>
          </w:tcPr>
          <w:p>
            <w:r>
              <w:t>III</w:t>
            </w:r>
          </w:p>
        </w:tc>
        <w:tc>
          <w:tcPr>
            <w:vAlign w:val="center"/>
          </w:tcPr>
          <w:p>
            <w:r>
              <w:t>侧面</w:t>
            </w:r>
          </w:p>
        </w:tc>
        <w:tc>
          <w:tcPr>
            <w:vAlign w:val="center"/>
          </w:tcPr>
          <w:p>
            <w:r>
              <w:t>79.63</w:t>
            </w:r>
          </w:p>
        </w:tc>
        <w:tc>
          <w:tcPr>
            <w:vAlign w:val="center"/>
          </w:tcPr>
          <w:p>
            <w:r>
              <w:t>5.53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2009</w:t>
            </w:r>
          </w:p>
        </w:tc>
        <w:tc>
          <w:tcPr>
            <w:vAlign w:val="center"/>
          </w:tcPr>
          <w:p>
            <w:r>
              <w:t>普通教室</w:t>
            </w:r>
          </w:p>
        </w:tc>
        <w:tc>
          <w:tcPr>
            <w:vAlign w:val="center"/>
          </w:tcPr>
          <w:p>
            <w:r>
              <w:t>III</w:t>
            </w:r>
          </w:p>
        </w:tc>
        <w:tc>
          <w:tcPr>
            <w:vAlign w:val="center"/>
          </w:tcPr>
          <w:p>
            <w:r>
              <w:t>混合</w:t>
            </w:r>
          </w:p>
        </w:tc>
        <w:tc>
          <w:tcPr>
            <w:vAlign w:val="center"/>
          </w:tcPr>
          <w:p>
            <w:r>
              <w:t>79.63</w:t>
            </w:r>
          </w:p>
        </w:tc>
        <w:tc>
          <w:tcPr>
            <w:vAlign w:val="center"/>
          </w:tcPr>
          <w:p>
            <w:r>
              <w:t>3.34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普通教室</w:t>
            </w:r>
          </w:p>
        </w:tc>
        <w:tc>
          <w:tcPr>
            <w:vAlign w:val="center"/>
          </w:tcPr>
          <w:p>
            <w:r>
              <w:t>III</w:t>
            </w:r>
          </w:p>
        </w:tc>
        <w:tc>
          <w:tcPr>
            <w:vAlign w:val="center"/>
          </w:tcPr>
          <w:p>
            <w:r>
              <w:t>混合</w:t>
            </w:r>
          </w:p>
        </w:tc>
        <w:tc>
          <w:tcPr>
            <w:vAlign w:val="center"/>
          </w:tcPr>
          <w:p>
            <w:r>
              <w:t>79.63</w:t>
            </w:r>
          </w:p>
        </w:tc>
        <w:tc>
          <w:tcPr>
            <w:vAlign w:val="center"/>
          </w:tcPr>
          <w:p>
            <w:r>
              <w:t>4.43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普通教室</w:t>
            </w:r>
          </w:p>
        </w:tc>
        <w:tc>
          <w:tcPr>
            <w:vAlign w:val="center"/>
          </w:tcPr>
          <w:p>
            <w:r>
              <w:t>III</w:t>
            </w:r>
          </w:p>
        </w:tc>
        <w:tc>
          <w:tcPr>
            <w:vAlign w:val="center"/>
          </w:tcPr>
          <w:p>
            <w:r>
              <w:t>混合</w:t>
            </w:r>
          </w:p>
        </w:tc>
        <w:tc>
          <w:tcPr>
            <w:vAlign w:val="center"/>
          </w:tcPr>
          <w:p>
            <w:r>
              <w:t>79.63</w:t>
            </w:r>
          </w:p>
        </w:tc>
        <w:tc>
          <w:tcPr>
            <w:vAlign w:val="center"/>
          </w:tcPr>
          <w:p>
            <w:r>
              <w:t>2.81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治疗室</w:t>
            </w:r>
          </w:p>
        </w:tc>
        <w:tc>
          <w:tcPr>
            <w:vAlign w:val="center"/>
          </w:tcPr>
          <w:p>
            <w:r>
              <w:t>III</w:t>
            </w:r>
          </w:p>
        </w:tc>
        <w:tc>
          <w:tcPr>
            <w:vAlign w:val="center"/>
          </w:tcPr>
          <w:p>
            <w:r>
              <w:t>混合</w:t>
            </w:r>
          </w:p>
        </w:tc>
        <w:tc>
          <w:tcPr>
            <w:vAlign w:val="center"/>
          </w:tcPr>
          <w:p>
            <w:r>
              <w:t>78.12</w:t>
            </w:r>
          </w:p>
        </w:tc>
        <w:tc>
          <w:tcPr>
            <w:vAlign w:val="center"/>
          </w:tcPr>
          <w:p>
            <w:r>
              <w:t>3.40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普通教室</w:t>
            </w:r>
          </w:p>
        </w:tc>
        <w:tc>
          <w:tcPr>
            <w:vAlign w:val="center"/>
          </w:tcPr>
          <w:p>
            <w:r>
              <w:t>III</w:t>
            </w:r>
          </w:p>
        </w:tc>
        <w:tc>
          <w:tcPr>
            <w:vAlign w:val="center"/>
          </w:tcPr>
          <w:p>
            <w:r>
              <w:t>顶部</w:t>
            </w:r>
          </w:p>
        </w:tc>
        <w:tc>
          <w:tcPr>
            <w:vAlign w:val="center"/>
          </w:tcPr>
          <w:p>
            <w:r>
              <w:t>78.12</w:t>
            </w:r>
          </w:p>
        </w:tc>
        <w:tc>
          <w:tcPr>
            <w:vAlign w:val="center"/>
          </w:tcPr>
          <w:p>
            <w:r>
              <w:t>2.44</w:t>
            </w:r>
          </w:p>
        </w:tc>
        <w:tc>
          <w:tcPr>
            <w:vAlign w:val="center"/>
          </w:tcPr>
          <w:p>
            <w:r>
              <w:t>2.00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2015</w:t>
            </w:r>
          </w:p>
        </w:tc>
        <w:tc>
          <w:tcPr>
            <w:vAlign w:val="center"/>
          </w:tcPr>
          <w:p>
            <w:r>
              <w:t>普通教室</w:t>
            </w:r>
          </w:p>
        </w:tc>
        <w:tc>
          <w:tcPr>
            <w:vAlign w:val="center"/>
          </w:tcPr>
          <w:p>
            <w:r>
              <w:t>III</w:t>
            </w:r>
          </w:p>
        </w:tc>
        <w:tc>
          <w:tcPr>
            <w:vAlign w:val="center"/>
          </w:tcPr>
          <w:p>
            <w:r>
              <w:t>混合</w:t>
            </w:r>
          </w:p>
        </w:tc>
        <w:tc>
          <w:tcPr>
            <w:vAlign w:val="center"/>
          </w:tcPr>
          <w:p>
            <w:r>
              <w:t>76.61</w:t>
            </w:r>
          </w:p>
        </w:tc>
        <w:tc>
          <w:tcPr>
            <w:vAlign w:val="center"/>
          </w:tcPr>
          <w:p>
            <w:r>
              <w:t>2.99</w:t>
            </w:r>
          </w:p>
        </w:tc>
        <w:tc>
          <w:tcPr>
            <w:vAlign w:val="center"/>
          </w:tcPr>
          <w:p>
            <w:r>
              <w:t>2.00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治疗室</w:t>
            </w:r>
          </w:p>
        </w:tc>
        <w:tc>
          <w:tcPr>
            <w:vAlign w:val="center"/>
          </w:tcPr>
          <w:p>
            <w:r>
              <w:t>III</w:t>
            </w:r>
          </w:p>
        </w:tc>
        <w:tc>
          <w:tcPr>
            <w:vAlign w:val="center"/>
          </w:tcPr>
          <w:p>
            <w:r>
              <w:t>混合</w:t>
            </w:r>
          </w:p>
        </w:tc>
        <w:tc>
          <w:tcPr>
            <w:vAlign w:val="center"/>
          </w:tcPr>
          <w:p>
            <w:r>
              <w:t>76.61</w:t>
            </w:r>
          </w:p>
        </w:tc>
        <w:tc>
          <w:tcPr>
            <w:vAlign w:val="center"/>
          </w:tcPr>
          <w:p>
            <w:r>
              <w:t>3.60</w:t>
            </w:r>
          </w:p>
        </w:tc>
        <w:tc>
          <w:tcPr>
            <w:vAlign w:val="center"/>
          </w:tcPr>
          <w:p>
            <w:r>
              <w:t>2.00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治疗室</w:t>
            </w:r>
          </w:p>
        </w:tc>
        <w:tc>
          <w:tcPr>
            <w:vAlign w:val="center"/>
          </w:tcPr>
          <w:p>
            <w:r>
              <w:t>III</w:t>
            </w:r>
          </w:p>
        </w:tc>
        <w:tc>
          <w:tcPr>
            <w:vAlign w:val="center"/>
          </w:tcPr>
          <w:p>
            <w:r>
              <w:t>混合</w:t>
            </w:r>
          </w:p>
        </w:tc>
        <w:tc>
          <w:tcPr>
            <w:vAlign w:val="center"/>
          </w:tcPr>
          <w:p>
            <w:r>
              <w:t>76.61</w:t>
            </w:r>
          </w:p>
        </w:tc>
        <w:tc>
          <w:tcPr>
            <w:vAlign w:val="center"/>
          </w:tcPr>
          <w:p>
            <w:r>
              <w:t>3.53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普通教室</w:t>
            </w:r>
          </w:p>
        </w:tc>
        <w:tc>
          <w:tcPr>
            <w:vAlign w:val="center"/>
          </w:tcPr>
          <w:p>
            <w:r>
              <w:t>III</w:t>
            </w:r>
          </w:p>
        </w:tc>
        <w:tc>
          <w:tcPr>
            <w:vAlign w:val="center"/>
          </w:tcPr>
          <w:p>
            <w:r>
              <w:t>混合</w:t>
            </w:r>
          </w:p>
        </w:tc>
        <w:tc>
          <w:tcPr>
            <w:vAlign w:val="center"/>
          </w:tcPr>
          <w:p>
            <w:r>
              <w:t>75.10</w:t>
            </w:r>
          </w:p>
        </w:tc>
        <w:tc>
          <w:tcPr>
            <w:vAlign w:val="center"/>
          </w:tcPr>
          <w:p>
            <w:r>
              <w:t>2.21</w:t>
            </w:r>
          </w:p>
        </w:tc>
        <w:tc>
          <w:tcPr>
            <w:vAlign w:val="center"/>
          </w:tcPr>
          <w:p>
            <w:r>
              <w:t>2.00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普通教室</w:t>
            </w:r>
          </w:p>
        </w:tc>
        <w:tc>
          <w:tcPr>
            <w:vAlign w:val="center"/>
          </w:tcPr>
          <w:p>
            <w:r>
              <w:t>III</w:t>
            </w:r>
          </w:p>
        </w:tc>
        <w:tc>
          <w:tcPr>
            <w:vAlign w:val="center"/>
          </w:tcPr>
          <w:p>
            <w:r>
              <w:t>侧面</w:t>
            </w:r>
          </w:p>
        </w:tc>
        <w:tc>
          <w:tcPr>
            <w:vAlign w:val="center"/>
          </w:tcPr>
          <w:p>
            <w:r>
              <w:t>72.64</w:t>
            </w:r>
          </w:p>
        </w:tc>
        <w:tc>
          <w:tcPr>
            <w:vAlign w:val="center"/>
          </w:tcPr>
          <w:p>
            <w:r>
              <w:t>3.09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专用教室</w:t>
            </w:r>
          </w:p>
        </w:tc>
        <w:tc>
          <w:tcPr>
            <w:vAlign w:val="center"/>
          </w:tcPr>
          <w:p>
            <w:r>
              <w:t>III</w:t>
            </w:r>
          </w:p>
        </w:tc>
        <w:tc>
          <w:tcPr>
            <w:vAlign w:val="center"/>
          </w:tcPr>
          <w:p>
            <w:r>
              <w:t>侧面</w:t>
            </w:r>
          </w:p>
        </w:tc>
        <w:tc>
          <w:tcPr>
            <w:vAlign w:val="center"/>
          </w:tcPr>
          <w:p>
            <w:r>
              <w:t>69.49</w:t>
            </w:r>
          </w:p>
        </w:tc>
        <w:tc>
          <w:tcPr>
            <w:vAlign w:val="center"/>
          </w:tcPr>
          <w:p>
            <w:r>
              <w:t>3.22</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治疗室</w:t>
            </w:r>
          </w:p>
        </w:tc>
        <w:tc>
          <w:tcPr>
            <w:vAlign w:val="center"/>
          </w:tcPr>
          <w:p>
            <w:r>
              <w:t>III</w:t>
            </w:r>
          </w:p>
        </w:tc>
        <w:tc>
          <w:tcPr>
            <w:vAlign w:val="center"/>
          </w:tcPr>
          <w:p>
            <w:r>
              <w:t>混合</w:t>
            </w:r>
          </w:p>
        </w:tc>
        <w:tc>
          <w:tcPr>
            <w:vAlign w:val="center"/>
          </w:tcPr>
          <w:p>
            <w:r>
              <w:t>60.33</w:t>
            </w:r>
          </w:p>
        </w:tc>
        <w:tc>
          <w:tcPr>
            <w:vAlign w:val="center"/>
          </w:tcPr>
          <w:p>
            <w:r>
              <w:t>2.29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2022</w:t>
            </w:r>
          </w:p>
        </w:tc>
        <w:tc>
          <w:tcPr>
            <w:vAlign w:val="center"/>
          </w:tcPr>
          <w:p>
            <w:r>
              <w:t>治疗室</w:t>
            </w:r>
          </w:p>
        </w:tc>
        <w:tc>
          <w:tcPr>
            <w:vAlign w:val="center"/>
          </w:tcPr>
          <w:p>
            <w:r>
              <w:t>III</w:t>
            </w:r>
          </w:p>
        </w:tc>
        <w:tc>
          <w:tcPr>
            <w:vAlign w:val="center"/>
          </w:tcPr>
          <w:p>
            <w:r>
              <w:t>混合</w:t>
            </w:r>
          </w:p>
        </w:tc>
        <w:tc>
          <w:tcPr>
            <w:vAlign w:val="center"/>
          </w:tcPr>
          <w:p>
            <w:r>
              <w:t>58.59</w:t>
            </w:r>
          </w:p>
        </w:tc>
        <w:tc>
          <w:tcPr>
            <w:vAlign w:val="center"/>
          </w:tcPr>
          <w:p>
            <w:r>
              <w:t>2.10</w:t>
            </w:r>
          </w:p>
        </w:tc>
        <w:tc>
          <w:tcPr>
            <w:vAlign w:val="center"/>
          </w:tcPr>
          <w:p>
            <w:r>
              <w:t>2.00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办公室</w:t>
            </w:r>
          </w:p>
        </w:tc>
        <w:tc>
          <w:tcPr>
            <w:vAlign w:val="center"/>
          </w:tcPr>
          <w:p>
            <w:r>
              <w:t>III</w:t>
            </w:r>
          </w:p>
        </w:tc>
        <w:tc>
          <w:tcPr>
            <w:vAlign w:val="center"/>
          </w:tcPr>
          <w:p>
            <w:r>
              <w:t>顶部</w:t>
            </w:r>
          </w:p>
        </w:tc>
        <w:tc>
          <w:tcPr>
            <w:vAlign w:val="center"/>
          </w:tcPr>
          <w:p>
            <w:r>
              <w:t>57.27</w:t>
            </w:r>
          </w:p>
        </w:tc>
        <w:tc>
          <w:tcPr>
            <w:vAlign w:val="center"/>
          </w:tcPr>
          <w:p>
            <w:r>
              <w:t>2.75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2024</w:t>
            </w:r>
          </w:p>
        </w:tc>
        <w:tc>
          <w:tcPr>
            <w:vAlign w:val="center"/>
          </w:tcPr>
          <w:p>
            <w:r>
              <w:t>治疗室</w:t>
            </w:r>
          </w:p>
        </w:tc>
        <w:tc>
          <w:tcPr>
            <w:vAlign w:val="center"/>
          </w:tcPr>
          <w:p>
            <w:r>
              <w:t>III</w:t>
            </w:r>
          </w:p>
        </w:tc>
        <w:tc>
          <w:tcPr>
            <w:vAlign w:val="center"/>
          </w:tcPr>
          <w:p>
            <w:r>
              <w:t>侧面</w:t>
            </w:r>
          </w:p>
        </w:tc>
        <w:tc>
          <w:tcPr>
            <w:vAlign w:val="center"/>
          </w:tcPr>
          <w:p>
            <w:r>
              <w:t>56.29</w:t>
            </w:r>
          </w:p>
        </w:tc>
        <w:tc>
          <w:tcPr>
            <w:vAlign w:val="center"/>
          </w:tcPr>
          <w:p>
            <w:r>
              <w:t>4.37</w:t>
            </w:r>
          </w:p>
        </w:tc>
        <w:tc>
          <w:tcPr>
            <w:vAlign w:val="center"/>
          </w:tcPr>
          <w:p>
            <w:r>
              <w:t>3.00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治疗室</w:t>
            </w:r>
          </w:p>
        </w:tc>
        <w:tc>
          <w:tcPr>
            <w:vAlign w:val="center"/>
          </w:tcPr>
          <w:p>
            <w:r>
              <w:t>III</w:t>
            </w:r>
          </w:p>
        </w:tc>
        <w:tc>
          <w:tcPr>
            <w:vAlign w:val="center"/>
          </w:tcPr>
          <w:p>
            <w:r>
              <w:t>侧面</w:t>
            </w:r>
          </w:p>
        </w:tc>
        <w:tc>
          <w:tcPr>
            <w:vAlign w:val="center"/>
          </w:tcPr>
          <w:p>
            <w:r>
              <w:t>55.19</w:t>
            </w:r>
          </w:p>
        </w:tc>
        <w:tc>
          <w:tcPr>
            <w:vAlign w:val="center"/>
          </w:tcPr>
          <w:p>
            <w:r>
              <w:t>4.60</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2038</w:t>
            </w:r>
          </w:p>
        </w:tc>
        <w:tc>
          <w:tcPr>
            <w:vAlign w:val="center"/>
          </w:tcPr>
          <w:p>
            <w:r>
              <w:t>阶梯教室</w:t>
            </w:r>
          </w:p>
        </w:tc>
        <w:tc>
          <w:tcPr>
            <w:vAlign w:val="center"/>
          </w:tcPr>
          <w:p>
            <w:r>
              <w:t>III</w:t>
            </w:r>
          </w:p>
        </w:tc>
        <w:tc>
          <w:tcPr>
            <w:vAlign w:val="center"/>
          </w:tcPr>
          <w:p>
            <w:r>
              <w:t>混合</w:t>
            </w:r>
          </w:p>
        </w:tc>
        <w:tc>
          <w:tcPr>
            <w:vAlign w:val="center"/>
          </w:tcPr>
          <w:p>
            <w:r>
              <w:t>228.14</w:t>
            </w:r>
          </w:p>
        </w:tc>
        <w:tc>
          <w:tcPr>
            <w:vAlign w:val="center"/>
          </w:tcPr>
          <w:p>
            <w:r>
              <w:t>3.34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3003</w:t>
            </w:r>
          </w:p>
        </w:tc>
        <w:tc>
          <w:tcPr>
            <w:vAlign w:val="center"/>
          </w:tcPr>
          <w:p>
            <w:r>
              <w:t>普通教室</w:t>
            </w:r>
          </w:p>
        </w:tc>
        <w:tc>
          <w:tcPr>
            <w:vAlign w:val="center"/>
          </w:tcPr>
          <w:p>
            <w:r>
              <w:t>III</w:t>
            </w:r>
          </w:p>
        </w:tc>
        <w:tc>
          <w:tcPr>
            <w:vAlign w:val="center"/>
          </w:tcPr>
          <w:p>
            <w:r>
              <w:t>顶部</w:t>
            </w:r>
          </w:p>
        </w:tc>
        <w:tc>
          <w:tcPr>
            <w:vAlign w:val="center"/>
          </w:tcPr>
          <w:p>
            <w:r>
              <w:t>60.33</w:t>
            </w:r>
          </w:p>
        </w:tc>
        <w:tc>
          <w:tcPr>
            <w:vAlign w:val="center"/>
          </w:tcPr>
          <w:p>
            <w:r>
              <w:t>2.76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普通教室</w:t>
            </w:r>
          </w:p>
        </w:tc>
        <w:tc>
          <w:tcPr>
            <w:vAlign w:val="center"/>
          </w:tcPr>
          <w:p>
            <w:r>
              <w:t>III</w:t>
            </w:r>
          </w:p>
        </w:tc>
        <w:tc>
          <w:tcPr>
            <w:vAlign w:val="center"/>
          </w:tcPr>
          <w:p>
            <w:r>
              <w:t>顶部</w:t>
            </w:r>
          </w:p>
        </w:tc>
        <w:tc>
          <w:tcPr>
            <w:vAlign w:val="center"/>
          </w:tcPr>
          <w:p>
            <w:r>
              <w:t>43.40</w:t>
            </w:r>
          </w:p>
        </w:tc>
        <w:tc>
          <w:tcPr>
            <w:vAlign w:val="center"/>
          </w:tcPr>
          <w:p>
            <w:r>
              <w:t>4.04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餐厅</w:t>
            </w:r>
          </w:p>
        </w:tc>
        <w:tc>
          <w:tcPr>
            <w:vAlign w:val="center"/>
          </w:tcPr>
          <w:p>
            <w:r>
              <w:t>IV</w:t>
            </w:r>
          </w:p>
        </w:tc>
        <w:tc>
          <w:tcPr>
            <w:vAlign w:val="center"/>
          </w:tcPr>
          <w:p>
            <w:r>
              <w:t>混合</w:t>
            </w:r>
          </w:p>
        </w:tc>
        <w:tc>
          <w:tcPr>
            <w:vAlign w:val="center"/>
          </w:tcPr>
          <w:p>
            <w:r>
              <w:t>280.14</w:t>
            </w:r>
          </w:p>
        </w:tc>
        <w:tc>
          <w:tcPr>
            <w:vAlign w:val="center"/>
          </w:tcPr>
          <w:p>
            <w:r>
              <w:t>2.53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3007</w:t>
            </w:r>
          </w:p>
        </w:tc>
        <w:tc>
          <w:tcPr>
            <w:vAlign w:val="center"/>
          </w:tcPr>
          <w:p>
            <w:r>
              <w:t>普通教室</w:t>
            </w:r>
          </w:p>
        </w:tc>
        <w:tc>
          <w:tcPr>
            <w:vAlign w:val="center"/>
          </w:tcPr>
          <w:p>
            <w:r>
              <w:t>III</w:t>
            </w:r>
          </w:p>
        </w:tc>
        <w:tc>
          <w:tcPr>
            <w:vAlign w:val="center"/>
          </w:tcPr>
          <w:p>
            <w:r>
              <w:t>侧面</w:t>
            </w:r>
          </w:p>
        </w:tc>
        <w:tc>
          <w:tcPr>
            <w:vAlign w:val="center"/>
          </w:tcPr>
          <w:p>
            <w:r>
              <w:t>82.66</w:t>
            </w:r>
          </w:p>
        </w:tc>
        <w:tc>
          <w:tcPr>
            <w:vAlign w:val="center"/>
          </w:tcPr>
          <w:p>
            <w:r>
              <w:t>4.66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3008</w:t>
            </w:r>
          </w:p>
        </w:tc>
        <w:tc>
          <w:tcPr>
            <w:vAlign w:val="center"/>
          </w:tcPr>
          <w:p>
            <w:r>
              <w:t>普通教室</w:t>
            </w:r>
          </w:p>
        </w:tc>
        <w:tc>
          <w:tcPr>
            <w:vAlign w:val="center"/>
          </w:tcPr>
          <w:p>
            <w:r>
              <w:t>III</w:t>
            </w:r>
          </w:p>
        </w:tc>
        <w:tc>
          <w:tcPr>
            <w:vAlign w:val="center"/>
          </w:tcPr>
          <w:p>
            <w:r>
              <w:t>侧面</w:t>
            </w:r>
          </w:p>
        </w:tc>
        <w:tc>
          <w:tcPr>
            <w:vAlign w:val="center"/>
          </w:tcPr>
          <w:p>
            <w:r>
              <w:t>81.14</w:t>
            </w:r>
          </w:p>
        </w:tc>
        <w:tc>
          <w:tcPr>
            <w:vAlign w:val="center"/>
          </w:tcPr>
          <w:p>
            <w:r>
              <w:t>3.27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3009</w:t>
            </w:r>
          </w:p>
        </w:tc>
        <w:tc>
          <w:tcPr>
            <w:vAlign w:val="center"/>
          </w:tcPr>
          <w:p>
            <w:r>
              <w:t>普通教室</w:t>
            </w:r>
          </w:p>
        </w:tc>
        <w:tc>
          <w:tcPr>
            <w:vAlign w:val="center"/>
          </w:tcPr>
          <w:p>
            <w:r>
              <w:t>III</w:t>
            </w:r>
          </w:p>
        </w:tc>
        <w:tc>
          <w:tcPr>
            <w:vAlign w:val="center"/>
          </w:tcPr>
          <w:p>
            <w:r>
              <w:t>侧面</w:t>
            </w:r>
          </w:p>
        </w:tc>
        <w:tc>
          <w:tcPr>
            <w:vAlign w:val="center"/>
          </w:tcPr>
          <w:p>
            <w:r>
              <w:t>79.63</w:t>
            </w:r>
          </w:p>
        </w:tc>
        <w:tc>
          <w:tcPr>
            <w:vAlign w:val="center"/>
          </w:tcPr>
          <w:p>
            <w:r>
              <w:t>3.84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办公室</w:t>
            </w:r>
          </w:p>
        </w:tc>
        <w:tc>
          <w:tcPr>
            <w:vAlign w:val="center"/>
          </w:tcPr>
          <w:p>
            <w:r>
              <w:t>III</w:t>
            </w:r>
          </w:p>
        </w:tc>
        <w:tc>
          <w:tcPr>
            <w:vAlign w:val="center"/>
          </w:tcPr>
          <w:p>
            <w:r>
              <w:t>侧面</w:t>
            </w:r>
          </w:p>
        </w:tc>
        <w:tc>
          <w:tcPr>
            <w:vAlign w:val="center"/>
          </w:tcPr>
          <w:p>
            <w:r>
              <w:t>79.63</w:t>
            </w:r>
          </w:p>
        </w:tc>
        <w:tc>
          <w:tcPr>
            <w:vAlign w:val="center"/>
          </w:tcPr>
          <w:p>
            <w:r>
              <w:t>3.96</w:t>
            </w:r>
          </w:p>
        </w:tc>
        <w:tc>
          <w:tcPr>
            <w:vAlign w:val="center"/>
          </w:tcPr>
          <w:p>
            <w:r>
              <w:t>3.00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办公室</w:t>
            </w:r>
          </w:p>
        </w:tc>
        <w:tc>
          <w:tcPr>
            <w:vAlign w:val="center"/>
          </w:tcPr>
          <w:p>
            <w:r>
              <w:t>III</w:t>
            </w:r>
          </w:p>
        </w:tc>
        <w:tc>
          <w:tcPr>
            <w:vAlign w:val="center"/>
          </w:tcPr>
          <w:p>
            <w:r>
              <w:t>侧面</w:t>
            </w:r>
          </w:p>
        </w:tc>
        <w:tc>
          <w:tcPr>
            <w:vAlign w:val="center"/>
          </w:tcPr>
          <w:p>
            <w:r>
              <w:t>79.63</w:t>
            </w:r>
          </w:p>
        </w:tc>
        <w:tc>
          <w:tcPr>
            <w:vAlign w:val="center"/>
          </w:tcPr>
          <w:p>
            <w:r>
              <w:t>3.82</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3012</w:t>
            </w:r>
          </w:p>
        </w:tc>
        <w:tc>
          <w:tcPr>
            <w:vAlign w:val="center"/>
          </w:tcPr>
          <w:p>
            <w:r>
              <w:t>实验室</w:t>
            </w:r>
          </w:p>
        </w:tc>
        <w:tc>
          <w:tcPr>
            <w:vAlign w:val="center"/>
          </w:tcPr>
          <w:p>
            <w:r>
              <w:t>III</w:t>
            </w:r>
          </w:p>
        </w:tc>
        <w:tc>
          <w:tcPr>
            <w:vAlign w:val="center"/>
          </w:tcPr>
          <w:p>
            <w:r>
              <w:t>侧面</w:t>
            </w:r>
          </w:p>
        </w:tc>
        <w:tc>
          <w:tcPr>
            <w:vAlign w:val="center"/>
          </w:tcPr>
          <w:p>
            <w:r>
              <w:t>79.63</w:t>
            </w:r>
          </w:p>
        </w:tc>
        <w:tc>
          <w:tcPr>
            <w:vAlign w:val="center"/>
          </w:tcPr>
          <w:p>
            <w:r>
              <w:t>4.28</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普通教室</w:t>
            </w:r>
          </w:p>
        </w:tc>
        <w:tc>
          <w:tcPr>
            <w:vAlign w:val="center"/>
          </w:tcPr>
          <w:p>
            <w:r>
              <w:t>III</w:t>
            </w:r>
          </w:p>
        </w:tc>
        <w:tc>
          <w:tcPr>
            <w:vAlign w:val="center"/>
          </w:tcPr>
          <w:p>
            <w:r>
              <w:t>侧面</w:t>
            </w:r>
          </w:p>
        </w:tc>
        <w:tc>
          <w:tcPr>
            <w:vAlign w:val="center"/>
          </w:tcPr>
          <w:p>
            <w:r>
              <w:t>78.12</w:t>
            </w:r>
          </w:p>
        </w:tc>
        <w:tc>
          <w:tcPr>
            <w:vAlign w:val="center"/>
          </w:tcPr>
          <w:p>
            <w:r>
              <w:t>3.84</w:t>
            </w:r>
          </w:p>
        </w:tc>
        <w:tc>
          <w:tcPr>
            <w:vAlign w:val="center"/>
          </w:tcPr>
          <w:p>
            <w:r>
              <w:t>3.00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普通教室</w:t>
            </w:r>
          </w:p>
        </w:tc>
        <w:tc>
          <w:tcPr>
            <w:vAlign w:val="center"/>
          </w:tcPr>
          <w:p>
            <w:r>
              <w:t>III</w:t>
            </w:r>
          </w:p>
        </w:tc>
        <w:tc>
          <w:tcPr>
            <w:vAlign w:val="center"/>
          </w:tcPr>
          <w:p>
            <w:r>
              <w:t>侧面</w:t>
            </w:r>
          </w:p>
        </w:tc>
        <w:tc>
          <w:tcPr>
            <w:vAlign w:val="center"/>
          </w:tcPr>
          <w:p>
            <w:r>
              <w:t>76.61</w:t>
            </w:r>
          </w:p>
        </w:tc>
        <w:tc>
          <w:tcPr>
            <w:vAlign w:val="center"/>
          </w:tcPr>
          <w:p>
            <w:r>
              <w:t>3.77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3016</w:t>
            </w:r>
          </w:p>
        </w:tc>
        <w:tc>
          <w:tcPr>
            <w:vAlign w:val="center"/>
          </w:tcPr>
          <w:p>
            <w:r>
              <w:t>普通教室</w:t>
            </w:r>
          </w:p>
        </w:tc>
        <w:tc>
          <w:tcPr>
            <w:vAlign w:val="center"/>
          </w:tcPr>
          <w:p>
            <w:r>
              <w:t>III</w:t>
            </w:r>
          </w:p>
        </w:tc>
        <w:tc>
          <w:tcPr>
            <w:vAlign w:val="center"/>
          </w:tcPr>
          <w:p>
            <w:r>
              <w:t>侧面</w:t>
            </w:r>
          </w:p>
        </w:tc>
        <w:tc>
          <w:tcPr>
            <w:vAlign w:val="center"/>
          </w:tcPr>
          <w:p>
            <w:r>
              <w:t>76.61</w:t>
            </w:r>
          </w:p>
        </w:tc>
        <w:tc>
          <w:tcPr>
            <w:vAlign w:val="center"/>
          </w:tcPr>
          <w:p>
            <w:r>
              <w:t>3.86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3017</w:t>
            </w:r>
          </w:p>
        </w:tc>
        <w:tc>
          <w:tcPr>
            <w:vAlign w:val="center"/>
          </w:tcPr>
          <w:p>
            <w:r>
              <w:t>治疗室</w:t>
            </w:r>
          </w:p>
        </w:tc>
        <w:tc>
          <w:tcPr>
            <w:vAlign w:val="center"/>
          </w:tcPr>
          <w:p>
            <w:r>
              <w:t>III</w:t>
            </w:r>
          </w:p>
        </w:tc>
        <w:tc>
          <w:tcPr>
            <w:vAlign w:val="center"/>
          </w:tcPr>
          <w:p>
            <w:r>
              <w:t>混合</w:t>
            </w:r>
          </w:p>
        </w:tc>
        <w:tc>
          <w:tcPr>
            <w:vAlign w:val="center"/>
          </w:tcPr>
          <w:p>
            <w:r>
              <w:t>73.95</w:t>
            </w:r>
          </w:p>
        </w:tc>
        <w:tc>
          <w:tcPr>
            <w:vAlign w:val="center"/>
          </w:tcPr>
          <w:p>
            <w:r>
              <w:t>5.20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3018</w:t>
            </w:r>
          </w:p>
        </w:tc>
        <w:tc>
          <w:tcPr>
            <w:vAlign w:val="center"/>
          </w:tcPr>
          <w:p>
            <w:r>
              <w:t>普通教室</w:t>
            </w:r>
          </w:p>
        </w:tc>
        <w:tc>
          <w:tcPr>
            <w:vAlign w:val="center"/>
          </w:tcPr>
          <w:p>
            <w:r>
              <w:t>III</w:t>
            </w:r>
          </w:p>
        </w:tc>
        <w:tc>
          <w:tcPr>
            <w:vAlign w:val="center"/>
          </w:tcPr>
          <w:p>
            <w:r>
              <w:t>侧面</w:t>
            </w:r>
          </w:p>
        </w:tc>
        <w:tc>
          <w:tcPr>
            <w:vAlign w:val="center"/>
          </w:tcPr>
          <w:p>
            <w:r>
              <w:t>72.64</w:t>
            </w:r>
          </w:p>
        </w:tc>
        <w:tc>
          <w:tcPr>
            <w:vAlign w:val="center"/>
          </w:tcPr>
          <w:p>
            <w:r>
              <w:t>3.23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3019</w:t>
            </w:r>
          </w:p>
        </w:tc>
        <w:tc>
          <w:tcPr>
            <w:vAlign w:val="center"/>
          </w:tcPr>
          <w:p>
            <w:r>
              <w:t>普通教室</w:t>
            </w:r>
          </w:p>
        </w:tc>
        <w:tc>
          <w:tcPr>
            <w:vAlign w:val="center"/>
          </w:tcPr>
          <w:p>
            <w:r>
              <w:t>III</w:t>
            </w:r>
          </w:p>
        </w:tc>
        <w:tc>
          <w:tcPr>
            <w:vAlign w:val="center"/>
          </w:tcPr>
          <w:p>
            <w:r>
              <w:t>侧面</w:t>
            </w:r>
          </w:p>
        </w:tc>
        <w:tc>
          <w:tcPr>
            <w:vAlign w:val="center"/>
          </w:tcPr>
          <w:p>
            <w:r>
              <w:t>46.35</w:t>
            </w:r>
          </w:p>
        </w:tc>
        <w:tc>
          <w:tcPr>
            <w:vAlign w:val="center"/>
          </w:tcPr>
          <w:p>
            <w:r>
              <w:t>3.32</w:t>
            </w:r>
          </w:p>
        </w:tc>
        <w:tc>
          <w:tcPr>
            <w:vAlign w:val="center"/>
          </w:tcPr>
          <w:p>
            <w:r>
              <w:t>3.00</w:t>
            </w:r>
          </w:p>
        </w:tc>
        <w:tc>
          <w:tcPr>
            <w:vAlign w:val="center"/>
          </w:tcPr>
          <w:p>
            <w:r>
              <w:rPr>
                <w:b/>
              </w:rPr>
              <w:t>满足</w:t>
            </w:r>
          </w:p>
        </w:tc>
      </w:tr>
      <w:tr>
        <w:tblPrEx>
          <w:tblCellMar>
            <w:top w:w="0" w:type="dxa"/>
            <w:left w:w="108" w:type="dxa"/>
            <w:bottom w:w="0" w:type="dxa"/>
            <w:right w:w="108" w:type="dxa"/>
          </w:tblCellMar>
        </w:tblPrEx>
        <w:tc>
          <w:tcPr>
            <w:vMerge w:val="continue"/>
            <w:vAlign w:val="center"/>
          </w:tcPr>
          <w:p/>
        </w:tc>
        <w:tc>
          <w:tcPr>
            <w:vAlign w:val="center"/>
          </w:tcPr>
          <w:p>
            <w:r>
              <w:t>3020</w:t>
            </w:r>
          </w:p>
        </w:tc>
        <w:tc>
          <w:tcPr>
            <w:vAlign w:val="center"/>
          </w:tcPr>
          <w:p>
            <w:r>
              <w:t>普通教室</w:t>
            </w:r>
          </w:p>
        </w:tc>
        <w:tc>
          <w:tcPr>
            <w:vAlign w:val="center"/>
          </w:tcPr>
          <w:p>
            <w:r>
              <w:t>III</w:t>
            </w:r>
          </w:p>
        </w:tc>
        <w:tc>
          <w:tcPr>
            <w:vAlign w:val="center"/>
          </w:tcPr>
          <w:p>
            <w:r>
              <w:t>侧面</w:t>
            </w:r>
          </w:p>
        </w:tc>
        <w:tc>
          <w:tcPr>
            <w:vAlign w:val="center"/>
          </w:tcPr>
          <w:p>
            <w:r>
              <w:t>55.19</w:t>
            </w:r>
          </w:p>
        </w:tc>
        <w:tc>
          <w:tcPr>
            <w:vAlign w:val="center"/>
          </w:tcPr>
          <w:p>
            <w:r>
              <w:t>3.63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3021</w:t>
            </w:r>
          </w:p>
        </w:tc>
        <w:tc>
          <w:tcPr>
            <w:vAlign w:val="center"/>
          </w:tcPr>
          <w:p>
            <w:r>
              <w:t>治疗室</w:t>
            </w:r>
          </w:p>
        </w:tc>
        <w:tc>
          <w:tcPr>
            <w:vAlign w:val="center"/>
          </w:tcPr>
          <w:p>
            <w:r>
              <w:t>III</w:t>
            </w:r>
          </w:p>
        </w:tc>
        <w:tc>
          <w:tcPr>
            <w:vAlign w:val="center"/>
          </w:tcPr>
          <w:p>
            <w:r>
              <w:t>侧面</w:t>
            </w:r>
          </w:p>
        </w:tc>
        <w:tc>
          <w:tcPr>
            <w:vAlign w:val="center"/>
          </w:tcPr>
          <w:p>
            <w:r>
              <w:t>53.60</w:t>
            </w:r>
          </w:p>
        </w:tc>
        <w:tc>
          <w:tcPr>
            <w:vAlign w:val="center"/>
          </w:tcPr>
          <w:p>
            <w:r>
              <w:t>4.99</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3022</w:t>
            </w:r>
          </w:p>
        </w:tc>
        <w:tc>
          <w:tcPr>
            <w:vAlign w:val="center"/>
          </w:tcPr>
          <w:p>
            <w:r>
              <w:t>普通教室</w:t>
            </w:r>
          </w:p>
        </w:tc>
        <w:tc>
          <w:tcPr>
            <w:vAlign w:val="center"/>
          </w:tcPr>
          <w:p>
            <w:r>
              <w:t>III</w:t>
            </w:r>
          </w:p>
        </w:tc>
        <w:tc>
          <w:tcPr>
            <w:vAlign w:val="center"/>
          </w:tcPr>
          <w:p>
            <w:r>
              <w:t>顶部</w:t>
            </w:r>
          </w:p>
        </w:tc>
        <w:tc>
          <w:tcPr>
            <w:vAlign w:val="center"/>
          </w:tcPr>
          <w:p>
            <w:r>
              <w:t>58.59</w:t>
            </w:r>
          </w:p>
        </w:tc>
        <w:tc>
          <w:tcPr>
            <w:vAlign w:val="center"/>
          </w:tcPr>
          <w:p>
            <w:r>
              <w:t>2.89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3025</w:t>
            </w:r>
          </w:p>
        </w:tc>
        <w:tc>
          <w:tcPr>
            <w:vAlign w:val="center"/>
          </w:tcPr>
          <w:p>
            <w:r>
              <w:t>治疗室</w:t>
            </w:r>
          </w:p>
        </w:tc>
        <w:tc>
          <w:tcPr>
            <w:vAlign w:val="center"/>
          </w:tcPr>
          <w:p>
            <w:r>
              <w:t>III</w:t>
            </w:r>
          </w:p>
        </w:tc>
        <w:tc>
          <w:tcPr>
            <w:vAlign w:val="center"/>
          </w:tcPr>
          <w:p>
            <w:r>
              <w:t>侧面</w:t>
            </w:r>
          </w:p>
        </w:tc>
        <w:tc>
          <w:tcPr>
            <w:vAlign w:val="center"/>
          </w:tcPr>
          <w:p>
            <w:r>
              <w:t>39.72</w:t>
            </w:r>
          </w:p>
        </w:tc>
        <w:tc>
          <w:tcPr>
            <w:vAlign w:val="center"/>
          </w:tcPr>
          <w:p>
            <w:r>
              <w:t>3.63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3029</w:t>
            </w:r>
          </w:p>
        </w:tc>
        <w:tc>
          <w:tcPr>
            <w:vAlign w:val="center"/>
          </w:tcPr>
          <w:p>
            <w:r>
              <w:t>治疗室</w:t>
            </w:r>
          </w:p>
        </w:tc>
        <w:tc>
          <w:tcPr>
            <w:vAlign w:val="center"/>
          </w:tcPr>
          <w:p>
            <w:r>
              <w:t>III</w:t>
            </w:r>
          </w:p>
        </w:tc>
        <w:tc>
          <w:tcPr>
            <w:vAlign w:val="center"/>
          </w:tcPr>
          <w:p>
            <w:r>
              <w:t>混合</w:t>
            </w:r>
          </w:p>
        </w:tc>
        <w:tc>
          <w:tcPr>
            <w:vAlign w:val="center"/>
          </w:tcPr>
          <w:p>
            <w:r>
              <w:t>38.72</w:t>
            </w:r>
          </w:p>
        </w:tc>
        <w:tc>
          <w:tcPr>
            <w:vAlign w:val="center"/>
          </w:tcPr>
          <w:p>
            <w:r>
              <w:t>4.30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3030</w:t>
            </w:r>
          </w:p>
        </w:tc>
        <w:tc>
          <w:tcPr>
            <w:vAlign w:val="center"/>
          </w:tcPr>
          <w:p>
            <w:r>
              <w:t>治疗室</w:t>
            </w:r>
          </w:p>
        </w:tc>
        <w:tc>
          <w:tcPr>
            <w:vAlign w:val="center"/>
          </w:tcPr>
          <w:p>
            <w:r>
              <w:t>III</w:t>
            </w:r>
          </w:p>
        </w:tc>
        <w:tc>
          <w:tcPr>
            <w:vAlign w:val="center"/>
          </w:tcPr>
          <w:p>
            <w:r>
              <w:t>混合</w:t>
            </w:r>
          </w:p>
        </w:tc>
        <w:tc>
          <w:tcPr>
            <w:vAlign w:val="center"/>
          </w:tcPr>
          <w:p>
            <w:r>
              <w:t>38.72</w:t>
            </w:r>
          </w:p>
        </w:tc>
        <w:tc>
          <w:tcPr>
            <w:vAlign w:val="center"/>
          </w:tcPr>
          <w:p>
            <w:r>
              <w:t>4.92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3031</w:t>
            </w:r>
          </w:p>
        </w:tc>
        <w:tc>
          <w:tcPr>
            <w:vAlign w:val="center"/>
          </w:tcPr>
          <w:p>
            <w:r>
              <w:t>治疗室</w:t>
            </w:r>
          </w:p>
        </w:tc>
        <w:tc>
          <w:tcPr>
            <w:vAlign w:val="center"/>
          </w:tcPr>
          <w:p>
            <w:r>
              <w:t>III</w:t>
            </w:r>
          </w:p>
        </w:tc>
        <w:tc>
          <w:tcPr>
            <w:vAlign w:val="center"/>
          </w:tcPr>
          <w:p>
            <w:r>
              <w:t>混合</w:t>
            </w:r>
          </w:p>
        </w:tc>
        <w:tc>
          <w:tcPr>
            <w:vAlign w:val="center"/>
          </w:tcPr>
          <w:p>
            <w:r>
              <w:t>38.72</w:t>
            </w:r>
          </w:p>
        </w:tc>
        <w:tc>
          <w:tcPr>
            <w:vAlign w:val="center"/>
          </w:tcPr>
          <w:p>
            <w:r>
              <w:t>4.32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3032</w:t>
            </w:r>
          </w:p>
        </w:tc>
        <w:tc>
          <w:tcPr>
            <w:vAlign w:val="center"/>
          </w:tcPr>
          <w:p>
            <w:r>
              <w:t>治疗室</w:t>
            </w:r>
          </w:p>
        </w:tc>
        <w:tc>
          <w:tcPr>
            <w:vAlign w:val="center"/>
          </w:tcPr>
          <w:p>
            <w:r>
              <w:t>III</w:t>
            </w:r>
          </w:p>
        </w:tc>
        <w:tc>
          <w:tcPr>
            <w:vAlign w:val="center"/>
          </w:tcPr>
          <w:p>
            <w:r>
              <w:t>侧面</w:t>
            </w:r>
          </w:p>
        </w:tc>
        <w:tc>
          <w:tcPr>
            <w:vAlign w:val="center"/>
          </w:tcPr>
          <w:p>
            <w:r>
              <w:t>38.72</w:t>
            </w:r>
          </w:p>
        </w:tc>
        <w:tc>
          <w:tcPr>
            <w:vAlign w:val="center"/>
          </w:tcPr>
          <w:p>
            <w:r>
              <w:t>3.75</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3035</w:t>
            </w:r>
          </w:p>
        </w:tc>
        <w:tc>
          <w:tcPr>
            <w:vAlign w:val="center"/>
          </w:tcPr>
          <w:p>
            <w:r>
              <w:t>治疗室</w:t>
            </w:r>
          </w:p>
        </w:tc>
        <w:tc>
          <w:tcPr>
            <w:vAlign w:val="center"/>
          </w:tcPr>
          <w:p>
            <w:r>
              <w:t>III</w:t>
            </w:r>
          </w:p>
        </w:tc>
        <w:tc>
          <w:tcPr>
            <w:vAlign w:val="center"/>
          </w:tcPr>
          <w:p>
            <w:r>
              <w:t>侧面</w:t>
            </w:r>
          </w:p>
        </w:tc>
        <w:tc>
          <w:tcPr>
            <w:vAlign w:val="center"/>
          </w:tcPr>
          <w:p>
            <w:r>
              <w:t>37.25</w:t>
            </w:r>
          </w:p>
        </w:tc>
        <w:tc>
          <w:tcPr>
            <w:vAlign w:val="center"/>
          </w:tcPr>
          <w:p>
            <w:r>
              <w:t>4.85</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3036</w:t>
            </w:r>
          </w:p>
        </w:tc>
        <w:tc>
          <w:tcPr>
            <w:vAlign w:val="center"/>
          </w:tcPr>
          <w:p>
            <w:r>
              <w:t>治疗室</w:t>
            </w:r>
          </w:p>
        </w:tc>
        <w:tc>
          <w:tcPr>
            <w:vAlign w:val="center"/>
          </w:tcPr>
          <w:p>
            <w:r>
              <w:t>III</w:t>
            </w:r>
          </w:p>
        </w:tc>
        <w:tc>
          <w:tcPr>
            <w:vAlign w:val="center"/>
          </w:tcPr>
          <w:p>
            <w:r>
              <w:t>侧面</w:t>
            </w:r>
          </w:p>
        </w:tc>
        <w:tc>
          <w:tcPr>
            <w:vAlign w:val="center"/>
          </w:tcPr>
          <w:p>
            <w:r>
              <w:t>35.68</w:t>
            </w:r>
          </w:p>
        </w:tc>
        <w:tc>
          <w:tcPr>
            <w:vAlign w:val="center"/>
          </w:tcPr>
          <w:p>
            <w:r>
              <w:t>5.77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3038</w:t>
            </w:r>
          </w:p>
        </w:tc>
        <w:tc>
          <w:tcPr>
            <w:vAlign w:val="center"/>
          </w:tcPr>
          <w:p>
            <w:r>
              <w:t>治疗室</w:t>
            </w:r>
          </w:p>
        </w:tc>
        <w:tc>
          <w:tcPr>
            <w:vAlign w:val="center"/>
          </w:tcPr>
          <w:p>
            <w:r>
              <w:t>III</w:t>
            </w:r>
          </w:p>
        </w:tc>
        <w:tc>
          <w:tcPr>
            <w:vAlign w:val="center"/>
          </w:tcPr>
          <w:p>
            <w:r>
              <w:t>侧面</w:t>
            </w:r>
          </w:p>
        </w:tc>
        <w:tc>
          <w:tcPr>
            <w:vAlign w:val="center"/>
          </w:tcPr>
          <w:p>
            <w:r>
              <w:t>34.79</w:t>
            </w:r>
          </w:p>
        </w:tc>
        <w:tc>
          <w:tcPr>
            <w:vAlign w:val="center"/>
          </w:tcPr>
          <w:p>
            <w:r>
              <w:t>5.68</w:t>
            </w:r>
          </w:p>
        </w:tc>
        <w:tc>
          <w:tcPr>
            <w:vAlign w:val="center"/>
          </w:tcPr>
          <w:p>
            <w:r>
              <w:t>3.00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3040</w:t>
            </w:r>
          </w:p>
        </w:tc>
        <w:tc>
          <w:tcPr>
            <w:vAlign w:val="center"/>
          </w:tcPr>
          <w:p>
            <w:r>
              <w:t>治疗室</w:t>
            </w:r>
          </w:p>
        </w:tc>
        <w:tc>
          <w:tcPr>
            <w:vAlign w:val="center"/>
          </w:tcPr>
          <w:p>
            <w:r>
              <w:t>III</w:t>
            </w:r>
          </w:p>
        </w:tc>
        <w:tc>
          <w:tcPr>
            <w:vAlign w:val="center"/>
          </w:tcPr>
          <w:p>
            <w:r>
              <w:t>侧面</w:t>
            </w:r>
          </w:p>
        </w:tc>
        <w:tc>
          <w:tcPr>
            <w:vAlign w:val="center"/>
          </w:tcPr>
          <w:p>
            <w:r>
              <w:t>30.13</w:t>
            </w:r>
          </w:p>
        </w:tc>
        <w:tc>
          <w:tcPr>
            <w:vAlign w:val="center"/>
          </w:tcPr>
          <w:p>
            <w:r>
              <w:t>3.48</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3041</w:t>
            </w:r>
          </w:p>
        </w:tc>
        <w:tc>
          <w:tcPr>
            <w:vAlign w:val="center"/>
          </w:tcPr>
          <w:p>
            <w:r>
              <w:t>治疗室</w:t>
            </w:r>
          </w:p>
        </w:tc>
        <w:tc>
          <w:tcPr>
            <w:vAlign w:val="center"/>
          </w:tcPr>
          <w:p>
            <w:r>
              <w:t>III</w:t>
            </w:r>
          </w:p>
        </w:tc>
        <w:tc>
          <w:tcPr>
            <w:vAlign w:val="center"/>
          </w:tcPr>
          <w:p>
            <w:r>
              <w:t>侧面</w:t>
            </w:r>
          </w:p>
        </w:tc>
        <w:tc>
          <w:tcPr>
            <w:vAlign w:val="center"/>
          </w:tcPr>
          <w:p>
            <w:r>
              <w:t>28.18</w:t>
            </w:r>
          </w:p>
        </w:tc>
        <w:tc>
          <w:tcPr>
            <w:vAlign w:val="center"/>
          </w:tcPr>
          <w:p>
            <w:r>
              <w:t>4.50</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3042</w:t>
            </w:r>
          </w:p>
        </w:tc>
        <w:tc>
          <w:tcPr>
            <w:vAlign w:val="center"/>
          </w:tcPr>
          <w:p>
            <w:r>
              <w:t>治疗室</w:t>
            </w:r>
          </w:p>
        </w:tc>
        <w:tc>
          <w:tcPr>
            <w:vAlign w:val="center"/>
          </w:tcPr>
          <w:p>
            <w:r>
              <w:t>III</w:t>
            </w:r>
          </w:p>
        </w:tc>
        <w:tc>
          <w:tcPr>
            <w:vAlign w:val="center"/>
          </w:tcPr>
          <w:p>
            <w:r>
              <w:t>侧面</w:t>
            </w:r>
          </w:p>
        </w:tc>
        <w:tc>
          <w:tcPr>
            <w:vAlign w:val="center"/>
          </w:tcPr>
          <w:p>
            <w:r>
              <w:t>28.52</w:t>
            </w:r>
          </w:p>
        </w:tc>
        <w:tc>
          <w:tcPr>
            <w:vAlign w:val="center"/>
          </w:tcPr>
          <w:p>
            <w:r>
              <w:t>5.67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3043</w:t>
            </w:r>
          </w:p>
        </w:tc>
        <w:tc>
          <w:tcPr>
            <w:vAlign w:val="center"/>
          </w:tcPr>
          <w:p>
            <w:r>
              <w:t>治疗室</w:t>
            </w:r>
          </w:p>
        </w:tc>
        <w:tc>
          <w:tcPr>
            <w:vAlign w:val="center"/>
          </w:tcPr>
          <w:p>
            <w:r>
              <w:t>III</w:t>
            </w:r>
          </w:p>
        </w:tc>
        <w:tc>
          <w:tcPr>
            <w:vAlign w:val="center"/>
          </w:tcPr>
          <w:p>
            <w:r>
              <w:t>侧面</w:t>
            </w:r>
          </w:p>
        </w:tc>
        <w:tc>
          <w:tcPr>
            <w:vAlign w:val="center"/>
          </w:tcPr>
          <w:p>
            <w:r>
              <w:t>27.03</w:t>
            </w:r>
          </w:p>
        </w:tc>
        <w:tc>
          <w:tcPr>
            <w:vAlign w:val="center"/>
          </w:tcPr>
          <w:p>
            <w:r>
              <w:t>5.47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3044</w:t>
            </w:r>
          </w:p>
        </w:tc>
        <w:tc>
          <w:tcPr>
            <w:vAlign w:val="center"/>
          </w:tcPr>
          <w:p>
            <w:r>
              <w:t>治疗室</w:t>
            </w:r>
          </w:p>
        </w:tc>
        <w:tc>
          <w:tcPr>
            <w:vAlign w:val="center"/>
          </w:tcPr>
          <w:p>
            <w:r>
              <w:t>III</w:t>
            </w:r>
          </w:p>
        </w:tc>
        <w:tc>
          <w:tcPr>
            <w:vAlign w:val="center"/>
          </w:tcPr>
          <w:p>
            <w:r>
              <w:t>侧面</w:t>
            </w:r>
          </w:p>
        </w:tc>
        <w:tc>
          <w:tcPr>
            <w:vAlign w:val="center"/>
          </w:tcPr>
          <w:p>
            <w:r>
              <w:t>22.99</w:t>
            </w:r>
          </w:p>
        </w:tc>
        <w:tc>
          <w:tcPr>
            <w:vAlign w:val="center"/>
          </w:tcPr>
          <w:p>
            <w:r>
              <w:t>6.25</w:t>
            </w:r>
          </w:p>
        </w:tc>
        <w:tc>
          <w:tcPr>
            <w:vAlign w:val="center"/>
          </w:tcPr>
          <w:p>
            <w:r>
              <w:t>3.00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3045</w:t>
            </w:r>
          </w:p>
        </w:tc>
        <w:tc>
          <w:tcPr>
            <w:vAlign w:val="center"/>
          </w:tcPr>
          <w:p>
            <w:r>
              <w:t>治疗室</w:t>
            </w:r>
          </w:p>
        </w:tc>
        <w:tc>
          <w:tcPr>
            <w:vAlign w:val="center"/>
          </w:tcPr>
          <w:p>
            <w:r>
              <w:t>III</w:t>
            </w:r>
          </w:p>
        </w:tc>
        <w:tc>
          <w:tcPr>
            <w:vAlign w:val="center"/>
          </w:tcPr>
          <w:p>
            <w:r>
              <w:t>侧面</w:t>
            </w:r>
          </w:p>
        </w:tc>
        <w:tc>
          <w:tcPr>
            <w:vAlign w:val="center"/>
          </w:tcPr>
          <w:p>
            <w:r>
              <w:t>21.96</w:t>
            </w:r>
          </w:p>
        </w:tc>
        <w:tc>
          <w:tcPr>
            <w:vAlign w:val="center"/>
          </w:tcPr>
          <w:p>
            <w:r>
              <w:t>5.96</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3046</w:t>
            </w:r>
          </w:p>
        </w:tc>
        <w:tc>
          <w:tcPr>
            <w:vAlign w:val="center"/>
          </w:tcPr>
          <w:p>
            <w:r>
              <w:t>治疗室</w:t>
            </w:r>
          </w:p>
        </w:tc>
        <w:tc>
          <w:tcPr>
            <w:vAlign w:val="center"/>
          </w:tcPr>
          <w:p>
            <w:r>
              <w:t>III</w:t>
            </w:r>
          </w:p>
        </w:tc>
        <w:tc>
          <w:tcPr>
            <w:vAlign w:val="center"/>
          </w:tcPr>
          <w:p>
            <w:r>
              <w:t>侧面</w:t>
            </w:r>
          </w:p>
        </w:tc>
        <w:tc>
          <w:tcPr>
            <w:vAlign w:val="center"/>
          </w:tcPr>
          <w:p>
            <w:r>
              <w:t>19.92</w:t>
            </w:r>
          </w:p>
        </w:tc>
        <w:tc>
          <w:tcPr>
            <w:vAlign w:val="center"/>
          </w:tcPr>
          <w:p>
            <w:r>
              <w:t>6.13</w:t>
            </w:r>
          </w:p>
        </w:tc>
        <w:tc>
          <w:tcPr>
            <w:vAlign w:val="center"/>
          </w:tcPr>
          <w:p>
            <w:r>
              <w:t>3.00</w:t>
            </w:r>
          </w:p>
        </w:tc>
        <w:tc>
          <w:tcPr>
            <w:vAlign w:val="center"/>
          </w:tcPr>
          <w:p>
            <w:r>
              <w:t>满足</w:t>
            </w:r>
          </w:p>
        </w:tc>
      </w:tr>
    </w:tbl>
    <w:p>
      <w:pPr>
        <w:pStyle w:val="3"/>
        <w:rPr>
          <w:rFonts w:ascii="宋体" w:hAnsi="宋体"/>
          <w:sz w:val="18"/>
          <w:szCs w:val="18"/>
          <w:lang w:val="en-US"/>
        </w:rPr>
      </w:pPr>
    </w:p>
    <w:p>
      <w:pPr>
        <w:pStyle w:val="2"/>
        <w:ind w:left="432" w:hanging="432"/>
      </w:pPr>
      <w:bookmarkStart w:id="82" w:name="_Toc87892949"/>
      <w:r>
        <w:rPr>
          <w:rFonts w:hint="eastAsia"/>
        </w:rPr>
        <w:t>采光</w:t>
      </w:r>
      <w:r>
        <w:t>效果分析</w:t>
      </w:r>
      <w:r>
        <w:rPr>
          <w:rFonts w:hint="eastAsia"/>
        </w:rPr>
        <w:t>彩图</w:t>
      </w:r>
      <w:bookmarkEnd w:id="82"/>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83" w:name="彩图"/>
      <w:bookmarkEnd w:id="83"/>
      <w:r>
        <w:rPr>
          <w:rFonts w:hint="eastAsia"/>
        </w:rPr>
        <w:t xml:space="preserve"> </w:t>
      </w:r>
    </w:p>
    <w:p>
      <w:pPr>
        <w:rPr>
          <w:rFonts w:hint="eastAsia" w:eastAsia="微软雅黑"/>
          <w:lang w:eastAsia="zh-CN"/>
        </w:rPr>
      </w:pPr>
      <w:r>
        <w:rPr>
          <w:rFonts w:hint="eastAsia" w:eastAsia="微软雅黑"/>
          <w:lang w:eastAsia="zh-CN"/>
        </w:rPr>
        <w:drawing>
          <wp:inline distT="0" distB="0" distL="114300" distR="114300">
            <wp:extent cx="5715000" cy="3648075"/>
            <wp:effectExtent l="0" t="0" r="0" b="9525"/>
            <wp:docPr id="4" name="图片 4" descr="1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层"/>
                    <pic:cNvPicPr>
                      <a:picLocks noChangeAspect="1"/>
                    </pic:cNvPicPr>
                  </pic:nvPicPr>
                  <pic:blipFill>
                    <a:blip r:embed="rId9"/>
                    <a:stretch>
                      <a:fillRect/>
                    </a:stretch>
                  </pic:blipFill>
                  <pic:spPr>
                    <a:xfrm>
                      <a:off x="0" y="0"/>
                      <a:ext cx="5715000" cy="3648075"/>
                    </a:xfrm>
                    <a:prstGeom prst="rect">
                      <a:avLst/>
                    </a:prstGeom>
                  </pic:spPr>
                </pic:pic>
              </a:graphicData>
            </a:graphic>
          </wp:inline>
        </w:drawing>
      </w:r>
    </w:p>
    <w:p>
      <w:r>
        <w:t>1层</w:t>
      </w:r>
    </w:p>
    <w:p>
      <w:pPr>
        <w:rPr>
          <w:rFonts w:hint="eastAsia" w:eastAsia="微软雅黑"/>
          <w:lang w:eastAsia="zh-CN"/>
        </w:rPr>
      </w:pPr>
      <w:r>
        <w:rPr>
          <w:rFonts w:hint="eastAsia" w:eastAsia="微软雅黑"/>
          <w:lang w:eastAsia="zh-CN"/>
        </w:rPr>
        <w:drawing>
          <wp:inline distT="0" distB="0" distL="114300" distR="114300">
            <wp:extent cx="5731510" cy="3067050"/>
            <wp:effectExtent l="0" t="0" r="13970" b="11430"/>
            <wp:docPr id="2" name="图片 2" descr="2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层"/>
                    <pic:cNvPicPr>
                      <a:picLocks noChangeAspect="1"/>
                    </pic:cNvPicPr>
                  </pic:nvPicPr>
                  <pic:blipFill>
                    <a:blip r:embed="rId10"/>
                    <a:stretch>
                      <a:fillRect/>
                    </a:stretch>
                  </pic:blipFill>
                  <pic:spPr>
                    <a:xfrm>
                      <a:off x="0" y="0"/>
                      <a:ext cx="5731510" cy="3067050"/>
                    </a:xfrm>
                    <a:prstGeom prst="rect">
                      <a:avLst/>
                    </a:prstGeom>
                  </pic:spPr>
                </pic:pic>
              </a:graphicData>
            </a:graphic>
          </wp:inline>
        </w:drawing>
      </w:r>
    </w:p>
    <w:p>
      <w:r>
        <w:t>2层</w:t>
      </w:r>
    </w:p>
    <w:p>
      <w:pPr>
        <w:rPr>
          <w:rFonts w:hint="eastAsia" w:eastAsia="微软雅黑"/>
          <w:lang w:eastAsia="zh-CN"/>
        </w:rPr>
      </w:pPr>
      <w:r>
        <w:rPr>
          <w:rFonts w:hint="eastAsia" w:eastAsia="微软雅黑"/>
          <w:lang w:eastAsia="zh-CN"/>
        </w:rPr>
        <w:drawing>
          <wp:inline distT="0" distB="0" distL="114300" distR="114300">
            <wp:extent cx="5715000" cy="3057525"/>
            <wp:effectExtent l="0" t="0" r="0" b="5715"/>
            <wp:docPr id="3" name="图片 3" descr="3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层"/>
                    <pic:cNvPicPr>
                      <a:picLocks noChangeAspect="1"/>
                    </pic:cNvPicPr>
                  </pic:nvPicPr>
                  <pic:blipFill>
                    <a:blip r:embed="rId11"/>
                    <a:stretch>
                      <a:fillRect/>
                    </a:stretch>
                  </pic:blipFill>
                  <pic:spPr>
                    <a:xfrm>
                      <a:off x="0" y="0"/>
                      <a:ext cx="5715000" cy="3057525"/>
                    </a:xfrm>
                    <a:prstGeom prst="rect">
                      <a:avLst/>
                    </a:prstGeom>
                  </pic:spPr>
                </pic:pic>
              </a:graphicData>
            </a:graphic>
          </wp:inline>
        </w:drawing>
      </w:r>
    </w:p>
    <w:p>
      <w:r>
        <w:t>3层</w:t>
      </w:r>
    </w:p>
    <w:p/>
    <w:p>
      <w:pPr>
        <w:pStyle w:val="2"/>
        <w:ind w:left="432" w:hanging="432"/>
      </w:pPr>
      <w:bookmarkStart w:id="84" w:name="_Toc87892950"/>
      <w:r>
        <w:rPr>
          <w:rFonts w:hint="eastAsia"/>
        </w:rPr>
        <w:t>结论</w:t>
      </w:r>
      <w:bookmarkEnd w:id="84"/>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5" w:name="综述"/>
      <w:bookmarkEnd w:id="85"/>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73</w:t>
            </w:r>
          </w:p>
        </w:tc>
        <w:tc>
          <w:tcPr>
            <w:vAlign w:val="center"/>
          </w:tcPr>
          <w:p>
            <w:r>
              <w:t>73</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8697.54</w:t>
            </w:r>
          </w:p>
        </w:tc>
        <w:tc>
          <w:tcPr>
            <w:vAlign w:val="center"/>
          </w:tcPr>
          <w:p>
            <w:r>
              <w:t>8697.54</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6" w:name="总平面图"/>
      <w:bookmarkEnd w:id="86"/>
      <w:r>
        <w:drawing>
          <wp:inline distT="0" distB="0" distL="0" distR="0">
            <wp:extent cx="5667375" cy="53244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5324475"/>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compat>
    <w:useFELayout/>
    <w:compatSetting w:name="compatibilityMode" w:uri="http://schemas.microsoft.com/office/word" w:val="12"/>
  </w:compat>
  <w:docVars>
    <w:docVar w:name="commondata" w:val="eyJoZGlkIjoiMjc5MjE5ZTY5NzU2ZTY4NTI2ODI4NDc3Yzk2MDJhOWEifQ=="/>
  </w:docVars>
  <w:rsids>
    <w:rsidRoot w:val="00217F62"/>
    <w:rsid w:val="001915A3"/>
    <w:rsid w:val="00217F62"/>
    <w:rsid w:val="00A906D8"/>
    <w:rsid w:val="00AB5A74"/>
    <w:rsid w:val="00F071AE"/>
    <w:rsid w:val="0906071E"/>
    <w:rsid w:val="19E860D1"/>
    <w:rsid w:val="6E4B4A7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autoRedefine/>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27</TotalTime>
  <ScaleCrop>false</ScaleCrop>
  <LinksUpToDate>false</LinksUpToDate>
  <CharactersWithSpaces>6520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Jason</cp:lastModifiedBy>
  <cp:lastPrinted>2411-12-31T16:00:00Z</cp:lastPrinted>
  <dcterms:modified xsi:type="dcterms:W3CDTF">2024-01-04T07:03:43Z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B1A5AA71F2B141D6981AF8C1F6833C5D_12</vt:lpwstr>
  </property>
</Properties>
</file>