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人车分流专项方案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default"/>
          <w:sz w:val="32"/>
          <w:szCs w:val="32"/>
          <w:lang w:val="en-US" w:eastAsia="zh-CN"/>
        </w:rPr>
        <w:t>调查和分析</w:t>
      </w:r>
      <w:r>
        <w:rPr>
          <w:rFonts w:hint="eastAsia"/>
          <w:sz w:val="32"/>
          <w:szCs w:val="32"/>
          <w:lang w:val="en-US" w:eastAsia="zh-CN"/>
        </w:rPr>
        <w:t>人群及车辆</w:t>
      </w:r>
      <w:r>
        <w:rPr>
          <w:rFonts w:hint="default"/>
          <w:sz w:val="32"/>
          <w:szCs w:val="32"/>
          <w:lang w:val="en-US" w:eastAsia="zh-CN"/>
        </w:rPr>
        <w:t>高峰期和低峰期的流量情况，以及主要来往路径和目的地。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2.设置</w:t>
      </w:r>
      <w:r>
        <w:rPr>
          <w:rFonts w:hint="default"/>
          <w:sz w:val="32"/>
          <w:szCs w:val="32"/>
          <w:lang w:val="en-US" w:eastAsia="zh-CN"/>
        </w:rPr>
        <w:t>道路布局和停车设施，能够容纳预期人车流量，并提供足够的停车位。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default"/>
          <w:sz w:val="32"/>
          <w:szCs w:val="32"/>
          <w:lang w:val="en-US" w:eastAsia="zh-CN"/>
        </w:rPr>
        <w:t>划分行人通行区域和车辆通行区域，确保行人和车辆之间的安全和流畅通行。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default"/>
          <w:sz w:val="32"/>
          <w:szCs w:val="32"/>
          <w:lang w:val="en-US" w:eastAsia="zh-CN"/>
        </w:rPr>
        <w:t>在适当的位置设置交通引导标志和标线，指示行人和车辆的通行方向，避免混乱和堵塞。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5.必要时</w:t>
      </w:r>
      <w:r>
        <w:rPr>
          <w:rFonts w:hint="default"/>
          <w:sz w:val="32"/>
          <w:szCs w:val="32"/>
          <w:lang w:val="en-US" w:eastAsia="zh-CN"/>
        </w:rPr>
        <w:t>考虑采取交通管制措施，如设立禁停区、限速区等，以维护交通秩序和安全。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</w:t>
      </w:r>
      <w:r>
        <w:rPr>
          <w:rFonts w:hint="default"/>
          <w:sz w:val="32"/>
          <w:szCs w:val="32"/>
          <w:lang w:val="en-US" w:eastAsia="zh-CN"/>
        </w:rPr>
        <w:t>在需要的地方设置交通安全设施，如交通信号灯、行人过街设施、隔离栏等，保障行人和车辆的安全。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7.</w:t>
      </w:r>
      <w:r>
        <w:rPr>
          <w:rFonts w:hint="default"/>
          <w:sz w:val="32"/>
          <w:szCs w:val="32"/>
          <w:lang w:val="en-US" w:eastAsia="zh-CN"/>
        </w:rPr>
        <w:t>开展通行方案的宣传和教育工作，向师生和访客宣传交通规则和通行方案，提高大家的交通意识和遵守程度。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8.保卫处</w:t>
      </w:r>
      <w:r>
        <w:rPr>
          <w:rFonts w:hint="default"/>
          <w:sz w:val="32"/>
          <w:szCs w:val="32"/>
          <w:lang w:val="en-US" w:eastAsia="zh-CN"/>
        </w:rPr>
        <w:t>定期监测交通流量和通行情况，根据实际情况进行调整和优化方案，确保交通分流措施的有效性和可持续性。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9.</w:t>
      </w:r>
      <w:r>
        <w:rPr>
          <w:rFonts w:hint="default"/>
          <w:sz w:val="32"/>
          <w:szCs w:val="32"/>
          <w:lang w:val="en-US" w:eastAsia="zh-CN"/>
        </w:rPr>
        <w:t>制定应急预案，应对交通突发事件和紧急情况，确保能够及时有效地处理并保障师生和访客的安全。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zI2ZGJhNWUyMTMxZDE0NjVkMjg1NDQwZGZhZGUifQ=="/>
  </w:docVars>
  <w:rsids>
    <w:rsidRoot w:val="00000000"/>
    <w:rsid w:val="2C9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2024-03-05T07:23:14Z</dcterms:created>
  <dc:creator>xx</dc:creator>
  <cp:lastModifiedBy>薛翔</cp:lastModifiedBy>
  <dcterms:modified xsi:type="dcterms:W3CDTF">2024-03-05T07:26:37Z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B0B1E70BE45448FF8BF3B3C9C3EE58B3_12</vt:lpwstr>
  </property>
</Properties>
</file>