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综合型智能化系统功能模型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9" w:beforeAutospacing="0" w:after="69" w:afterAutospacing="0"/>
        <w:ind w:left="0" w:right="0" w:firstLine="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2405" cy="5099685"/>
            <wp:effectExtent l="0" t="0" r="6350" b="6350"/>
            <wp:docPr id="4" name="图片 4" descr="智能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能化系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DdkYjljMzZiNTI2YjZiMjc3N2M3NzliZjQ2OWQifQ=="/>
  </w:docVars>
  <w:rsids>
    <w:rsidRoot w:val="040B3166"/>
    <w:rsid w:val="040B3166"/>
    <w:rsid w:val="3C3D3B62"/>
    <w:rsid w:val="4F9071D6"/>
    <w:rsid w:val="5D8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2024-03-06T07:52:00Z</dcterms:created>
  <dc:creator>冬马小哥</dc:creator>
  <cp:lastModifiedBy>冬马小哥</cp:lastModifiedBy>
  <dcterms:modified xsi:type="dcterms:W3CDTF">2024-03-11T03:47:12Z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7E92FA8F11EE40C09F0B733829DFF781_13</vt:lpwstr>
  </property>
</Properties>
</file>