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2024年1月7日</w:t>
            </w:r>
            <w:bookmarkEnd w:id="6"/>
          </w:p>
        </w:tc>
      </w:tr>
    </w:tbl>
    <w:p w:rsidR="00CE28AA" w:rsidRPr="00AC2DC3" w:rsidRDefault="00CE28AA" w:rsidP="0055044E">
      <w:pPr>
        <w:pStyle w:val="af0"/>
        <w:rPr>
          <w:sz w:val="30"/>
          <w:szCs w:val="32"/>
        </w:rPr>
      </w:pPr>
    </w:p>
    <w:p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2B0" w:rsidRDefault="009032B0">
      <w:pPr>
        <w:pStyle w:val="af0"/>
        <w:jc w:val="center"/>
        <w:rPr>
          <w:sz w:val="30"/>
          <w:szCs w:val="32"/>
        </w:rPr>
      </w:pPr>
    </w:p>
    <w:p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采光分析DALI2023</w:t>
            </w:r>
            <w:bookmarkEnd w:id="8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20220808(SP1)</w:t>
            </w:r>
            <w:bookmarkEnd w:id="9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T19960019923</w:t>
            </w:r>
            <w:bookmarkEnd w:id="10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bookmarkStart w:id="12" w:name="_GoBack"/>
      <w:r w:rsidRPr="00AC2DC3">
        <w:rPr>
          <w:rFonts w:hint="eastAsia"/>
          <w:sz w:val="28"/>
          <w:szCs w:val="28"/>
        </w:rPr>
        <w:lastRenderedPageBreak/>
        <w:t>目  录</w:t>
      </w:r>
    </w:p>
    <w:p w:rsidR="00A209D8" w:rsidRDefault="00843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55480853" w:history="1">
        <w:r w:rsidR="00A209D8" w:rsidRPr="00C60336">
          <w:rPr>
            <w:rStyle w:val="a8"/>
          </w:rPr>
          <w:t>1.</w:t>
        </w:r>
        <w:r w:rsidR="00A209D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209D8" w:rsidRPr="00C60336">
          <w:rPr>
            <w:rStyle w:val="a8"/>
          </w:rPr>
          <w:t>建筑概况</w:t>
        </w:r>
        <w:r w:rsidR="00A209D8">
          <w:rPr>
            <w:webHidden/>
          </w:rPr>
          <w:tab/>
        </w:r>
        <w:r w:rsidR="00A209D8">
          <w:rPr>
            <w:webHidden/>
          </w:rPr>
          <w:fldChar w:fldCharType="begin"/>
        </w:r>
        <w:r w:rsidR="00A209D8">
          <w:rPr>
            <w:webHidden/>
          </w:rPr>
          <w:instrText xml:space="preserve"> PAGEREF _Toc155480853 \h </w:instrText>
        </w:r>
        <w:r w:rsidR="00A209D8">
          <w:rPr>
            <w:webHidden/>
          </w:rPr>
        </w:r>
        <w:r w:rsidR="00A209D8">
          <w:rPr>
            <w:webHidden/>
          </w:rPr>
          <w:fldChar w:fldCharType="separate"/>
        </w:r>
        <w:r w:rsidR="00A209D8">
          <w:rPr>
            <w:webHidden/>
          </w:rPr>
          <w:t>4</w:t>
        </w:r>
        <w:r w:rsidR="00A209D8">
          <w:rPr>
            <w:webHidden/>
          </w:rPr>
          <w:fldChar w:fldCharType="end"/>
        </w:r>
      </w:hyperlink>
    </w:p>
    <w:p w:rsidR="00A209D8" w:rsidRDefault="00A209D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80854" w:history="1">
        <w:r w:rsidRPr="00C60336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0336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80855" w:history="1">
        <w:r w:rsidRPr="00C60336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0336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56" w:history="1">
        <w:r w:rsidRPr="00C6033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57" w:history="1">
        <w:r w:rsidRPr="00C6033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80858" w:history="1">
        <w:r w:rsidRPr="00C60336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0336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59" w:history="1">
        <w:r w:rsidRPr="00C6033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60" w:history="1">
        <w:r w:rsidRPr="00C60336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80861" w:history="1">
        <w:r w:rsidRPr="00C60336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0336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62" w:history="1">
        <w:r w:rsidRPr="00C60336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63" w:history="1">
        <w:r w:rsidRPr="00C60336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64" w:history="1">
        <w:r w:rsidRPr="00C60336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80865" w:history="1">
        <w:r w:rsidRPr="00C60336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480866" w:history="1">
        <w:r w:rsidRPr="00C60336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80867" w:history="1">
        <w:r w:rsidRPr="00C60336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0336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68" w:history="1">
        <w:r w:rsidRPr="00C6033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5480869" w:history="1">
        <w:r w:rsidRPr="00C6033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0336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80870" w:history="1">
        <w:r w:rsidRPr="00C60336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0336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209D8" w:rsidRDefault="00A209D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480871" w:history="1">
        <w:r w:rsidRPr="00C60336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0336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_Toc155480871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  <w:bookmarkEnd w:id="12"/>
    </w:p>
    <w:p w:rsidR="001B14CC" w:rsidRPr="00AC2DC3" w:rsidRDefault="001B14CC" w:rsidP="004F57F1">
      <w:pPr>
        <w:pStyle w:val="1"/>
        <w:rPr>
          <w:rFonts w:ascii="微软雅黑" w:hAnsi="微软雅黑"/>
        </w:rPr>
      </w:pPr>
      <w:bookmarkStart w:id="13" w:name="_Toc155480853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3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1"/>
        <w:gridCol w:w="2623"/>
        <w:gridCol w:w="1754"/>
        <w:gridCol w:w="2074"/>
      </w:tblGrid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分区"/>
            <w:r w:rsidRPr="00AC2DC3"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5" w:name="光气候系数K"/>
            <w:r w:rsidRPr="00AC2DC3">
              <w:rPr>
                <w:lang w:val="en-US"/>
              </w:rPr>
              <w:t>1.00</w:t>
            </w:r>
            <w:bookmarkEnd w:id="15"/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 w:rsidRPr="00AC2DC3">
              <w:rPr>
                <w:rFonts w:hint="eastAsia"/>
                <w:lang w:val="en-US"/>
              </w:rPr>
              <w:t>5697.00</w:t>
            </w:r>
            <w:bookmarkEnd w:id="16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7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 w:rsidRPr="00AC2DC3">
              <w:rPr>
                <w:rFonts w:hint="eastAsia"/>
                <w:lang w:val="en-US"/>
              </w:rPr>
              <w:t>3</w:t>
            </w:r>
            <w:bookmarkEnd w:id="18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9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 w:rsidRPr="00AC2DC3">
              <w:rPr>
                <w:rFonts w:hint="eastAsia"/>
                <w:lang w:val="en-US"/>
              </w:rPr>
              <w:t>15.60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1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:rsidR="00837670" w:rsidRPr="00AC2DC3" w:rsidRDefault="00837670" w:rsidP="004F57F1">
      <w:pPr>
        <w:pStyle w:val="1"/>
        <w:rPr>
          <w:rFonts w:ascii="微软雅黑" w:hAnsi="微软雅黑"/>
        </w:rPr>
      </w:pPr>
      <w:bookmarkStart w:id="22" w:name="_Toc155480854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2"/>
    </w:p>
    <w:p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:rsidR="00B86B1C" w:rsidRPr="00AC2DC3" w:rsidRDefault="00180509" w:rsidP="004F57F1">
      <w:pPr>
        <w:pStyle w:val="1"/>
        <w:rPr>
          <w:rFonts w:ascii="微软雅黑" w:hAnsi="微软雅黑"/>
        </w:rPr>
      </w:pPr>
      <w:bookmarkStart w:id="23" w:name="_Toc155480855"/>
      <w:r w:rsidRPr="00AC2DC3">
        <w:rPr>
          <w:rFonts w:ascii="微软雅黑" w:hAnsi="微软雅黑" w:hint="eastAsia"/>
        </w:rPr>
        <w:t>分析依据</w:t>
      </w:r>
      <w:bookmarkEnd w:id="23"/>
    </w:p>
    <w:p w:rsidR="000A6EC1" w:rsidRPr="00AC2DC3" w:rsidRDefault="0078389D" w:rsidP="006D1684">
      <w:pPr>
        <w:pStyle w:val="2"/>
        <w:rPr>
          <w:rFonts w:ascii="微软雅黑" w:hAnsi="微软雅黑"/>
        </w:rPr>
      </w:pPr>
      <w:bookmarkStart w:id="24" w:name="_Toc155480856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4"/>
    </w:p>
    <w:p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:rsidR="00D02D59" w:rsidRPr="00AC2DC3" w:rsidRDefault="002A4519" w:rsidP="006D1684">
      <w:pPr>
        <w:pStyle w:val="2"/>
        <w:rPr>
          <w:rFonts w:ascii="微软雅黑" w:hAnsi="微软雅黑"/>
        </w:rPr>
      </w:pPr>
      <w:bookmarkStart w:id="25" w:name="_Toc155480857"/>
      <w:r w:rsidRPr="00AC2DC3">
        <w:rPr>
          <w:rFonts w:ascii="微软雅黑" w:hAnsi="微软雅黑" w:hint="eastAsia"/>
        </w:rPr>
        <w:t>标准要求</w:t>
      </w:r>
      <w:bookmarkEnd w:id="25"/>
    </w:p>
    <w:p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6" w:name="眩光评价分值"/>
      <w:r w:rsidRPr="00AC2DC3">
        <w:t>3</w:t>
      </w:r>
      <w:bookmarkEnd w:id="26"/>
      <w:r w:rsidRPr="00AC2DC3">
        <w:t xml:space="preserve"> </w:t>
      </w:r>
      <w:r w:rsidRPr="00AC2DC3">
        <w:rPr>
          <w:rFonts w:hint="eastAsia"/>
        </w:rPr>
        <w:t>分。</w:t>
      </w:r>
    </w:p>
    <w:p w:rsidR="00301B3E" w:rsidRPr="00AC2DC3" w:rsidRDefault="00301B3E" w:rsidP="00301B3E">
      <w:pPr>
        <w:ind w:leftChars="300" w:left="630" w:right="180"/>
        <w:rPr>
          <w:szCs w:val="21"/>
        </w:rPr>
      </w:pPr>
    </w:p>
    <w:p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7" w:name="最大光均匀度要求"/>
      <w:r w:rsidRPr="00AC2DC3">
        <w:rPr>
          <w:rFonts w:hint="eastAsia"/>
          <w:lang w:val="en-US"/>
        </w:rPr>
        <w:t>6</w:t>
      </w:r>
      <w:bookmarkEnd w:id="27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:rsidR="004A008B" w:rsidRPr="00AC2DC3" w:rsidRDefault="004A008B" w:rsidP="004F57F1">
      <w:pPr>
        <w:pStyle w:val="1"/>
        <w:rPr>
          <w:rFonts w:ascii="微软雅黑" w:hAnsi="微软雅黑"/>
        </w:rPr>
      </w:pPr>
      <w:bookmarkStart w:id="28" w:name="_Toc155480858"/>
      <w:r w:rsidRPr="00AC2DC3">
        <w:rPr>
          <w:rFonts w:ascii="微软雅黑" w:hAnsi="微软雅黑" w:hint="eastAsia"/>
        </w:rPr>
        <w:t>应用软件与计算方法</w:t>
      </w:r>
      <w:bookmarkEnd w:id="28"/>
    </w:p>
    <w:p w:rsidR="004A008B" w:rsidRPr="00AC2DC3" w:rsidRDefault="004A008B" w:rsidP="006D1684">
      <w:pPr>
        <w:pStyle w:val="2"/>
        <w:rPr>
          <w:rFonts w:ascii="微软雅黑" w:hAnsi="微软雅黑"/>
        </w:rPr>
      </w:pPr>
      <w:bookmarkStart w:id="29" w:name="_Toc155480859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9"/>
    </w:p>
    <w:p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0" w:name="_Toc155480860"/>
      <w:r w:rsidRPr="00AC2DC3">
        <w:rPr>
          <w:rFonts w:ascii="微软雅黑" w:hAnsi="微软雅黑" w:hint="eastAsia"/>
        </w:rPr>
        <w:t>计算原理</w:t>
      </w:r>
      <w:bookmarkEnd w:id="30"/>
    </w:p>
    <w:p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.25pt" o:ole="">
            <v:imagedata r:id="rId14" o:title=""/>
          </v:shape>
          <o:OLEObject Type="Embed" ProgID="Equation.3" ShapeID="_x0000_i1026" DrawAspect="Content" ObjectID="_1766093620" r:id="rId15"/>
        </w:objec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>
          <v:shape id="_x0000_i1027" type="#_x0000_t75" style="width:135.75pt;height:36.75pt" o:ole="">
            <v:imagedata r:id="rId16" o:title=""/>
          </v:shape>
          <o:OLEObject Type="Embed" ProgID="Equation.3" ShapeID="_x0000_i1027" DrawAspect="Content" ObjectID="_1766093621" r:id="rId17"/>
        </w:objec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>
          <v:shape id="_x0000_i1028" type="#_x0000_t75" style="width:49.5pt;height:33pt" o:ole="">
            <v:imagedata r:id="rId18" o:title=""/>
          </v:shape>
          <o:OLEObject Type="Embed" ProgID="Equation.3" ShapeID="_x0000_i1028" DrawAspect="Content" ObjectID="_1766093622" r:id="rId19"/>
        </w:object>
      </w:r>
    </w:p>
    <w:p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>
          <v:shape id="_x0000_i1029" type="#_x0000_t75" style="width:419.25pt;height:19.5pt" o:ole="">
            <v:imagedata r:id="rId20" o:title=""/>
          </v:shape>
          <o:OLEObject Type="Embed" ProgID="Equation.3" ShapeID="_x0000_i1029" DrawAspect="Content" ObjectID="_1766093623" r:id="rId21"/>
        </w:objec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:rsidR="00BC17B9" w:rsidRPr="00AC2DC3" w:rsidRDefault="00A209D8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>
            <wp:extent cx="2795905" cy="250571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:rsidR="00B86B1C" w:rsidRPr="00AC2DC3" w:rsidRDefault="00A47585" w:rsidP="004F57F1">
      <w:pPr>
        <w:pStyle w:val="1"/>
        <w:rPr>
          <w:rFonts w:ascii="微软雅黑" w:hAnsi="微软雅黑"/>
        </w:rPr>
      </w:pPr>
      <w:bookmarkStart w:id="31" w:name="_Toc155480861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1"/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2" w:name="_Toc155480862"/>
      <w:r w:rsidRPr="00AC2DC3">
        <w:rPr>
          <w:rFonts w:ascii="微软雅黑" w:hAnsi="微软雅黑" w:hint="eastAsia"/>
        </w:rPr>
        <w:t>模拟条件</w:t>
      </w:r>
      <w:bookmarkEnd w:id="32"/>
    </w:p>
    <w:p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3" w:name="天空模型"/>
      <w:r w:rsidR="00443A24" w:rsidRPr="00AC2DC3">
        <w:rPr>
          <w:rFonts w:hint="eastAsia"/>
        </w:rPr>
        <w:t>晴天－CIE12（大气清晰）：6月21日 0:46 考虑太阳直射</w:t>
      </w:r>
      <w:bookmarkEnd w:id="33"/>
    </w:p>
    <w:p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:rsidR="003A3E76" w:rsidRPr="00AC2DC3" w:rsidRDefault="003A3E76" w:rsidP="006D1684">
      <w:pPr>
        <w:pStyle w:val="2"/>
        <w:rPr>
          <w:rFonts w:ascii="微软雅黑" w:hAnsi="微软雅黑"/>
        </w:rPr>
      </w:pPr>
      <w:bookmarkStart w:id="34" w:name="_Toc155480863"/>
      <w:r w:rsidRPr="00AC2DC3">
        <w:rPr>
          <w:rFonts w:ascii="微软雅黑" w:hAnsi="微软雅黑" w:hint="eastAsia"/>
        </w:rPr>
        <w:t>建筑饰面材料参数</w:t>
      </w:r>
      <w:bookmarkEnd w:id="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AC2DC3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5" w:name="顶棚反射比"/>
            <w:r w:rsidRPr="00AC2DC3">
              <w:rPr>
                <w:rFonts w:hint="eastAsia"/>
              </w:rPr>
              <w:t>0.17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6" w:name="地面反射比"/>
            <w:r w:rsidRPr="00AC2DC3">
              <w:rPr>
                <w:rFonts w:hint="eastAsia"/>
              </w:rPr>
              <w:t>0.30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7" w:name="墙面反射比"/>
            <w:r w:rsidRPr="00AC2DC3">
              <w:rPr>
                <w:rFonts w:hint="eastAsia"/>
              </w:rPr>
              <w:t>0.60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8" w:name="外表面反射比"/>
            <w:r w:rsidRPr="00AC2DC3">
              <w:rPr>
                <w:rFonts w:hint="eastAsia"/>
              </w:rPr>
              <w:t>0.50</w:t>
            </w:r>
            <w:bookmarkEnd w:id="38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</w:tbl>
    <w:p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:rsidR="005544E9" w:rsidRPr="00AC2DC3" w:rsidRDefault="003A3E76" w:rsidP="006D1684">
      <w:pPr>
        <w:pStyle w:val="2"/>
        <w:rPr>
          <w:rFonts w:ascii="微软雅黑" w:hAnsi="微软雅黑"/>
        </w:rPr>
      </w:pPr>
      <w:bookmarkStart w:id="39" w:name="_Toc155480864"/>
      <w:r w:rsidRPr="00AC2DC3">
        <w:rPr>
          <w:rFonts w:ascii="微软雅黑" w:hAnsi="微软雅黑" w:hint="eastAsia"/>
        </w:rPr>
        <w:t>门窗类型参数</w:t>
      </w:r>
      <w:bookmarkEnd w:id="39"/>
    </w:p>
    <w:p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0805DC" w:rsidP="004F57F1">
      <w:pPr>
        <w:pStyle w:val="3"/>
        <w:rPr>
          <w:rFonts w:ascii="微软雅黑" w:hAnsi="微软雅黑"/>
        </w:rPr>
      </w:pPr>
      <w:bookmarkStart w:id="40" w:name="窗"/>
      <w:bookmarkStart w:id="41" w:name="_Toc155480865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9032B0">
        <w:tc>
          <w:tcPr>
            <w:tcW w:w="1358" w:type="dxa"/>
            <w:shd w:val="clear" w:color="auto" w:fill="E6E6E6"/>
            <w:vAlign w:val="center"/>
          </w:tcPr>
          <w:bookmarkEnd w:id="40"/>
          <w:p w:rsidR="009032B0" w:rsidRDefault="001958D9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032B0" w:rsidRDefault="001958D9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032B0" w:rsidRDefault="001958D9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032B0" w:rsidRDefault="001958D9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032B0" w:rsidRDefault="001958D9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9032B0" w:rsidRDefault="001958D9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032B0" w:rsidRDefault="001958D9">
            <w:r>
              <w:t>玻璃反射比</w:t>
            </w:r>
          </w:p>
        </w:tc>
      </w:tr>
      <w:tr w:rsidR="009032B0">
        <w:tc>
          <w:tcPr>
            <w:tcW w:w="1358" w:type="dxa"/>
            <w:vAlign w:val="center"/>
          </w:tcPr>
          <w:p w:rsidR="009032B0" w:rsidRDefault="009032B0"/>
        </w:tc>
        <w:tc>
          <w:tcPr>
            <w:tcW w:w="1245" w:type="dxa"/>
            <w:vAlign w:val="center"/>
          </w:tcPr>
          <w:p w:rsidR="009032B0" w:rsidRDefault="001958D9">
            <w:r>
              <w:t>2400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1800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单层钢窗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普通玻璃</w:t>
            </w:r>
          </w:p>
        </w:tc>
        <w:tc>
          <w:tcPr>
            <w:tcW w:w="1516" w:type="dxa"/>
            <w:vAlign w:val="center"/>
          </w:tcPr>
          <w:p w:rsidR="009032B0" w:rsidRDefault="001958D9">
            <w:r>
              <w:t>0.89</w:t>
            </w:r>
          </w:p>
        </w:tc>
        <w:tc>
          <w:tcPr>
            <w:tcW w:w="1358" w:type="dxa"/>
            <w:vAlign w:val="center"/>
          </w:tcPr>
          <w:p w:rsidR="009032B0" w:rsidRDefault="001958D9">
            <w:r>
              <w:t>0.08</w:t>
            </w:r>
          </w:p>
        </w:tc>
      </w:tr>
      <w:tr w:rsidR="009032B0">
        <w:tc>
          <w:tcPr>
            <w:tcW w:w="1358" w:type="dxa"/>
            <w:vAlign w:val="center"/>
          </w:tcPr>
          <w:p w:rsidR="009032B0" w:rsidRDefault="001958D9">
            <w:r>
              <w:t>C0618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600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1800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单层钢窗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普通玻璃</w:t>
            </w:r>
          </w:p>
        </w:tc>
        <w:tc>
          <w:tcPr>
            <w:tcW w:w="1516" w:type="dxa"/>
            <w:vAlign w:val="center"/>
          </w:tcPr>
          <w:p w:rsidR="009032B0" w:rsidRDefault="001958D9">
            <w:r>
              <w:t>0.89</w:t>
            </w:r>
          </w:p>
        </w:tc>
        <w:tc>
          <w:tcPr>
            <w:tcW w:w="1358" w:type="dxa"/>
            <w:vAlign w:val="center"/>
          </w:tcPr>
          <w:p w:rsidR="009032B0" w:rsidRDefault="001958D9">
            <w:r>
              <w:t>0.08</w:t>
            </w:r>
          </w:p>
        </w:tc>
      </w:tr>
      <w:tr w:rsidR="009032B0">
        <w:tc>
          <w:tcPr>
            <w:tcW w:w="1358" w:type="dxa"/>
            <w:vAlign w:val="center"/>
          </w:tcPr>
          <w:p w:rsidR="009032B0" w:rsidRDefault="001958D9">
            <w:r>
              <w:t>C1218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1200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1800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单层钢窗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普通玻璃</w:t>
            </w:r>
          </w:p>
        </w:tc>
        <w:tc>
          <w:tcPr>
            <w:tcW w:w="1516" w:type="dxa"/>
            <w:vAlign w:val="center"/>
          </w:tcPr>
          <w:p w:rsidR="009032B0" w:rsidRDefault="001958D9">
            <w:r>
              <w:t>0.89</w:t>
            </w:r>
          </w:p>
        </w:tc>
        <w:tc>
          <w:tcPr>
            <w:tcW w:w="1358" w:type="dxa"/>
            <w:vAlign w:val="center"/>
          </w:tcPr>
          <w:p w:rsidR="009032B0" w:rsidRDefault="001958D9">
            <w:r>
              <w:t>0.08</w:t>
            </w:r>
          </w:p>
        </w:tc>
      </w:tr>
      <w:tr w:rsidR="009032B0">
        <w:tc>
          <w:tcPr>
            <w:tcW w:w="1358" w:type="dxa"/>
            <w:vAlign w:val="center"/>
          </w:tcPr>
          <w:p w:rsidR="009032B0" w:rsidRDefault="001958D9">
            <w:r>
              <w:t>C1515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1500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1500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单层钢窗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普通玻璃</w:t>
            </w:r>
          </w:p>
        </w:tc>
        <w:tc>
          <w:tcPr>
            <w:tcW w:w="1516" w:type="dxa"/>
            <w:vAlign w:val="center"/>
          </w:tcPr>
          <w:p w:rsidR="009032B0" w:rsidRDefault="001958D9">
            <w:r>
              <w:t>0.89</w:t>
            </w:r>
          </w:p>
        </w:tc>
        <w:tc>
          <w:tcPr>
            <w:tcW w:w="1358" w:type="dxa"/>
            <w:vAlign w:val="center"/>
          </w:tcPr>
          <w:p w:rsidR="009032B0" w:rsidRDefault="001958D9">
            <w:r>
              <w:t>0.08</w:t>
            </w:r>
          </w:p>
        </w:tc>
      </w:tr>
      <w:tr w:rsidR="009032B0">
        <w:tc>
          <w:tcPr>
            <w:tcW w:w="1358" w:type="dxa"/>
            <w:vAlign w:val="center"/>
          </w:tcPr>
          <w:p w:rsidR="009032B0" w:rsidRDefault="001958D9">
            <w:r>
              <w:t>C1818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1800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1800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单层钢窗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普通玻璃</w:t>
            </w:r>
          </w:p>
        </w:tc>
        <w:tc>
          <w:tcPr>
            <w:tcW w:w="1516" w:type="dxa"/>
            <w:vAlign w:val="center"/>
          </w:tcPr>
          <w:p w:rsidR="009032B0" w:rsidRDefault="001958D9">
            <w:r>
              <w:t>0.89</w:t>
            </w:r>
          </w:p>
        </w:tc>
        <w:tc>
          <w:tcPr>
            <w:tcW w:w="1358" w:type="dxa"/>
            <w:vAlign w:val="center"/>
          </w:tcPr>
          <w:p w:rsidR="009032B0" w:rsidRDefault="001958D9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9032B0" w:rsidRDefault="009032B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4F57F1">
      <w:pPr>
        <w:pStyle w:val="3"/>
        <w:rPr>
          <w:rFonts w:ascii="微软雅黑" w:hAnsi="微软雅黑"/>
        </w:rPr>
      </w:pPr>
      <w:bookmarkStart w:id="42" w:name="幕墙"/>
      <w:bookmarkStart w:id="43" w:name="_Toc155480866"/>
      <w:r w:rsidRPr="00AC2DC3">
        <w:rPr>
          <w:rFonts w:ascii="微软雅黑" w:hAnsi="微软雅黑" w:hint="eastAsia"/>
        </w:rPr>
        <w:lastRenderedPageBreak/>
        <w:t>玻璃幕墙</w:t>
      </w:r>
      <w:bookmarkEnd w:id="4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9032B0">
        <w:tc>
          <w:tcPr>
            <w:tcW w:w="1358" w:type="dxa"/>
            <w:shd w:val="clear" w:color="auto" w:fill="E6E6E6"/>
            <w:vAlign w:val="center"/>
          </w:tcPr>
          <w:bookmarkEnd w:id="42"/>
          <w:p w:rsidR="009032B0" w:rsidRDefault="001958D9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032B0" w:rsidRDefault="001958D9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032B0" w:rsidRDefault="001958D9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032B0" w:rsidRDefault="001958D9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032B0" w:rsidRDefault="001958D9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9032B0" w:rsidRDefault="001958D9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032B0" w:rsidRDefault="001958D9">
            <w:r>
              <w:t>玻璃反射比</w:t>
            </w:r>
          </w:p>
        </w:tc>
      </w:tr>
      <w:tr w:rsidR="009032B0">
        <w:tc>
          <w:tcPr>
            <w:tcW w:w="1358" w:type="dxa"/>
            <w:vAlign w:val="center"/>
          </w:tcPr>
          <w:p w:rsidR="009032B0" w:rsidRDefault="009032B0"/>
        </w:tc>
        <w:tc>
          <w:tcPr>
            <w:tcW w:w="1245" w:type="dxa"/>
            <w:vAlign w:val="center"/>
          </w:tcPr>
          <w:p w:rsidR="009032B0" w:rsidRDefault="001958D9">
            <w:r>
              <w:t>6300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3900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双层钢窗</w:t>
            </w:r>
          </w:p>
        </w:tc>
        <w:tc>
          <w:tcPr>
            <w:tcW w:w="1301" w:type="dxa"/>
            <w:vAlign w:val="center"/>
          </w:tcPr>
          <w:p w:rsidR="009032B0" w:rsidRDefault="001958D9">
            <w:r>
              <w:t>普通玻璃</w:t>
            </w:r>
          </w:p>
        </w:tc>
        <w:tc>
          <w:tcPr>
            <w:tcW w:w="1516" w:type="dxa"/>
            <w:vAlign w:val="center"/>
          </w:tcPr>
          <w:p w:rsidR="009032B0" w:rsidRDefault="001958D9">
            <w:r>
              <w:t>0.89</w:t>
            </w:r>
          </w:p>
        </w:tc>
        <w:tc>
          <w:tcPr>
            <w:tcW w:w="1358" w:type="dxa"/>
            <w:vAlign w:val="center"/>
          </w:tcPr>
          <w:p w:rsidR="009032B0" w:rsidRDefault="001958D9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9032B0" w:rsidRDefault="009032B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2A7369" w:rsidRPr="00AC2DC3" w:rsidRDefault="00196F57" w:rsidP="004F57F1">
      <w:pPr>
        <w:pStyle w:val="1"/>
        <w:rPr>
          <w:rFonts w:ascii="微软雅黑" w:hAnsi="微软雅黑"/>
        </w:rPr>
      </w:pPr>
      <w:bookmarkStart w:id="44" w:name="_Toc155480867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4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5" w:name="_Toc155480868"/>
      <w:r w:rsidRPr="00AC2DC3">
        <w:rPr>
          <w:rFonts w:ascii="微软雅黑" w:hAnsi="微软雅黑" w:hint="eastAsia"/>
        </w:rPr>
        <w:t>眩光指数</w:t>
      </w:r>
      <w:bookmarkEnd w:id="45"/>
    </w:p>
    <w:p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9032B0"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032B0" w:rsidRDefault="001958D9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032B0" w:rsidRDefault="001958D9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032B0" w:rsidRDefault="001958D9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032B0" w:rsidRDefault="001958D9">
            <w:r>
              <w:t>结论</w:t>
            </w:r>
          </w:p>
        </w:tc>
      </w:tr>
      <w:tr w:rsidR="009032B0">
        <w:tc>
          <w:tcPr>
            <w:tcW w:w="1075" w:type="dxa"/>
            <w:vMerge w:val="restart"/>
            <w:vAlign w:val="center"/>
          </w:tcPr>
          <w:p w:rsidR="009032B0" w:rsidRDefault="001958D9">
            <w:r>
              <w:t>1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1005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办公室</w:t>
            </w:r>
          </w:p>
        </w:tc>
        <w:tc>
          <w:tcPr>
            <w:tcW w:w="707" w:type="dxa"/>
            <w:vAlign w:val="center"/>
          </w:tcPr>
          <w:p w:rsidR="009032B0" w:rsidRDefault="001958D9">
            <w:r>
              <w:t>III</w:t>
            </w:r>
          </w:p>
        </w:tc>
        <w:tc>
          <w:tcPr>
            <w:tcW w:w="707" w:type="dxa"/>
            <w:vAlign w:val="center"/>
          </w:tcPr>
          <w:p w:rsidR="009032B0" w:rsidRDefault="001958D9">
            <w:r>
              <w:t>侧面</w:t>
            </w:r>
          </w:p>
        </w:tc>
        <w:tc>
          <w:tcPr>
            <w:tcW w:w="1443" w:type="dxa"/>
            <w:vAlign w:val="center"/>
          </w:tcPr>
          <w:p w:rsidR="009032B0" w:rsidRDefault="001958D9">
            <w:r>
              <w:t>48.26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0.0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25</w:t>
            </w:r>
          </w:p>
        </w:tc>
        <w:tc>
          <w:tcPr>
            <w:tcW w:w="990" w:type="dxa"/>
            <w:vAlign w:val="center"/>
          </w:tcPr>
          <w:p w:rsidR="009032B0" w:rsidRDefault="001958D9">
            <w:r>
              <w:t>满足</w:t>
            </w:r>
          </w:p>
        </w:tc>
      </w:tr>
      <w:tr w:rsidR="009032B0">
        <w:tc>
          <w:tcPr>
            <w:tcW w:w="1075" w:type="dxa"/>
            <w:vMerge/>
            <w:vAlign w:val="center"/>
          </w:tcPr>
          <w:p w:rsidR="009032B0" w:rsidRDefault="009032B0"/>
        </w:tc>
        <w:tc>
          <w:tcPr>
            <w:tcW w:w="1075" w:type="dxa"/>
            <w:vAlign w:val="center"/>
          </w:tcPr>
          <w:p w:rsidR="009032B0" w:rsidRDefault="001958D9">
            <w:r>
              <w:t>1006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办公室</w:t>
            </w:r>
          </w:p>
        </w:tc>
        <w:tc>
          <w:tcPr>
            <w:tcW w:w="707" w:type="dxa"/>
            <w:vAlign w:val="center"/>
          </w:tcPr>
          <w:p w:rsidR="009032B0" w:rsidRDefault="001958D9">
            <w:r>
              <w:t>III</w:t>
            </w:r>
          </w:p>
        </w:tc>
        <w:tc>
          <w:tcPr>
            <w:tcW w:w="707" w:type="dxa"/>
            <w:vAlign w:val="center"/>
          </w:tcPr>
          <w:p w:rsidR="009032B0" w:rsidRDefault="001958D9">
            <w:r>
              <w:t>侧面</w:t>
            </w:r>
          </w:p>
        </w:tc>
        <w:tc>
          <w:tcPr>
            <w:tcW w:w="1443" w:type="dxa"/>
            <w:vAlign w:val="center"/>
          </w:tcPr>
          <w:p w:rsidR="009032B0" w:rsidRDefault="001958D9">
            <w:r>
              <w:t>75.69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0.0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25</w:t>
            </w:r>
          </w:p>
        </w:tc>
        <w:tc>
          <w:tcPr>
            <w:tcW w:w="990" w:type="dxa"/>
            <w:vAlign w:val="center"/>
          </w:tcPr>
          <w:p w:rsidR="009032B0" w:rsidRDefault="001958D9">
            <w:r>
              <w:t>满足</w:t>
            </w:r>
          </w:p>
        </w:tc>
      </w:tr>
    </w:tbl>
    <w:p w:rsidR="0007642D" w:rsidRPr="00AC2DC3" w:rsidRDefault="0007642D" w:rsidP="004524AC">
      <w:pPr>
        <w:ind w:left="180" w:right="180"/>
        <w:rPr>
          <w:lang w:val="en-US"/>
        </w:rPr>
      </w:pPr>
      <w:bookmarkStart w:id="46" w:name="房间眩光表"/>
      <w:bookmarkEnd w:id="46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7" w:name="_Toc155480869"/>
      <w:r w:rsidRPr="00AC2DC3">
        <w:rPr>
          <w:rFonts w:ascii="微软雅黑" w:hAnsi="微软雅黑" w:hint="eastAsia"/>
        </w:rPr>
        <w:t>采光均匀度</w:t>
      </w:r>
      <w:bookmarkEnd w:id="47"/>
    </w:p>
    <w:p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9032B0"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032B0" w:rsidRDefault="001958D9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9032B0" w:rsidRDefault="001958D9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032B0" w:rsidRDefault="001958D9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32B0" w:rsidRDefault="001958D9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032B0" w:rsidRDefault="001958D9">
            <w:r>
              <w:t>结论</w:t>
            </w:r>
          </w:p>
        </w:tc>
      </w:tr>
      <w:tr w:rsidR="009032B0">
        <w:tc>
          <w:tcPr>
            <w:tcW w:w="1075" w:type="dxa"/>
            <w:vMerge w:val="restart"/>
            <w:vAlign w:val="center"/>
          </w:tcPr>
          <w:p w:rsidR="009032B0" w:rsidRDefault="001958D9">
            <w:r>
              <w:t>1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1005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办公室</w:t>
            </w:r>
          </w:p>
        </w:tc>
        <w:tc>
          <w:tcPr>
            <w:tcW w:w="792" w:type="dxa"/>
            <w:vAlign w:val="center"/>
          </w:tcPr>
          <w:p w:rsidR="009032B0" w:rsidRDefault="001958D9">
            <w:r>
              <w:t>III</w:t>
            </w:r>
          </w:p>
        </w:tc>
        <w:tc>
          <w:tcPr>
            <w:tcW w:w="848" w:type="dxa"/>
            <w:vAlign w:val="center"/>
          </w:tcPr>
          <w:p w:rsidR="009032B0" w:rsidRDefault="001958D9">
            <w:r>
              <w:t>侧面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12.24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2.64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4.63</w:t>
            </w:r>
          </w:p>
        </w:tc>
        <w:tc>
          <w:tcPr>
            <w:tcW w:w="990" w:type="dxa"/>
            <w:vAlign w:val="center"/>
          </w:tcPr>
          <w:p w:rsidR="009032B0" w:rsidRDefault="001958D9">
            <w:r>
              <w:t>满足</w:t>
            </w:r>
          </w:p>
        </w:tc>
      </w:tr>
      <w:tr w:rsidR="009032B0">
        <w:tc>
          <w:tcPr>
            <w:tcW w:w="1075" w:type="dxa"/>
            <w:vMerge/>
            <w:vAlign w:val="center"/>
          </w:tcPr>
          <w:p w:rsidR="009032B0" w:rsidRDefault="009032B0"/>
        </w:tc>
        <w:tc>
          <w:tcPr>
            <w:tcW w:w="1075" w:type="dxa"/>
            <w:vAlign w:val="center"/>
          </w:tcPr>
          <w:p w:rsidR="009032B0" w:rsidRDefault="001958D9">
            <w:r>
              <w:t>1006</w:t>
            </w:r>
          </w:p>
        </w:tc>
        <w:tc>
          <w:tcPr>
            <w:tcW w:w="1245" w:type="dxa"/>
            <w:vAlign w:val="center"/>
          </w:tcPr>
          <w:p w:rsidR="009032B0" w:rsidRDefault="001958D9">
            <w:r>
              <w:t>办公室</w:t>
            </w:r>
          </w:p>
        </w:tc>
        <w:tc>
          <w:tcPr>
            <w:tcW w:w="792" w:type="dxa"/>
            <w:vAlign w:val="center"/>
          </w:tcPr>
          <w:p w:rsidR="009032B0" w:rsidRDefault="001958D9">
            <w:r>
              <w:t>III</w:t>
            </w:r>
          </w:p>
        </w:tc>
        <w:tc>
          <w:tcPr>
            <w:tcW w:w="848" w:type="dxa"/>
            <w:vAlign w:val="center"/>
          </w:tcPr>
          <w:p w:rsidR="009032B0" w:rsidRDefault="001958D9">
            <w:r>
              <w:t>侧面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11.82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2.19</w:t>
            </w:r>
          </w:p>
        </w:tc>
        <w:tc>
          <w:tcPr>
            <w:tcW w:w="1075" w:type="dxa"/>
            <w:vAlign w:val="center"/>
          </w:tcPr>
          <w:p w:rsidR="009032B0" w:rsidRDefault="001958D9">
            <w:r>
              <w:t>5.40</w:t>
            </w:r>
          </w:p>
        </w:tc>
        <w:tc>
          <w:tcPr>
            <w:tcW w:w="990" w:type="dxa"/>
            <w:vAlign w:val="center"/>
          </w:tcPr>
          <w:p w:rsidR="009032B0" w:rsidRDefault="001958D9">
            <w:r>
              <w:t>满足</w:t>
            </w:r>
          </w:p>
        </w:tc>
      </w:tr>
    </w:tbl>
    <w:p w:rsidR="00301B3E" w:rsidRPr="00AC2DC3" w:rsidRDefault="00301B3E" w:rsidP="004524AC">
      <w:pPr>
        <w:ind w:left="180" w:right="180"/>
        <w:rPr>
          <w:lang w:val="en-US"/>
        </w:rPr>
      </w:pPr>
      <w:bookmarkStart w:id="48" w:name="光均匀度表"/>
      <w:bookmarkEnd w:id="48"/>
    </w:p>
    <w:p w:rsidR="007859D0" w:rsidRPr="00AC2DC3" w:rsidRDefault="00E55FF6" w:rsidP="004F57F1">
      <w:pPr>
        <w:pStyle w:val="1"/>
        <w:rPr>
          <w:rFonts w:ascii="微软雅黑" w:hAnsi="微软雅黑"/>
        </w:rPr>
      </w:pPr>
      <w:bookmarkStart w:id="49" w:name="_Toc155480870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9"/>
    </w:p>
    <w:p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50" w:name="眩光评价房间数"/>
      <w:r w:rsidR="00196F57" w:rsidRPr="00AC2DC3">
        <w:rPr>
          <w:u w:val="single"/>
        </w:rPr>
        <w:t>2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1" w:name="眩光不达标房间数"/>
      <w:r w:rsidR="00196F57" w:rsidRPr="00AC2DC3">
        <w:rPr>
          <w:u w:val="single"/>
        </w:rPr>
        <w:t>0</w:t>
      </w:r>
      <w:bookmarkEnd w:id="51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2" w:name="光均匀度不达标房间数"/>
      <w:r w:rsidRPr="00AC2DC3">
        <w:rPr>
          <w:u w:val="single"/>
        </w:rPr>
        <w:t>0</w:t>
      </w:r>
      <w:bookmarkEnd w:id="52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3" w:name="眩光评价得分"/>
      <w:r w:rsidR="00196F57" w:rsidRPr="00AC2DC3">
        <w:rPr>
          <w:u w:val="single"/>
        </w:rPr>
        <w:t>3</w:t>
      </w:r>
      <w:bookmarkEnd w:id="53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Pr="00AC2DC3" w:rsidRDefault="00817D75" w:rsidP="004F57F1">
      <w:pPr>
        <w:pStyle w:val="1"/>
        <w:rPr>
          <w:rFonts w:ascii="微软雅黑" w:hAnsi="微软雅黑"/>
        </w:rPr>
      </w:pPr>
      <w:bookmarkStart w:id="54" w:name="_Toc155480871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4"/>
    </w:p>
    <w:p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5" w:name="总平面图"/>
      <w:bookmarkEnd w:id="55"/>
      <w:r>
        <w:rPr>
          <w:noProof/>
          <w:lang w:val="en-US"/>
        </w:rPr>
        <w:drawing>
          <wp:inline distT="0" distB="0" distL="0" distR="0">
            <wp:extent cx="5667375" cy="58388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2B0" w:rsidRDefault="009032B0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9032B0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D9" w:rsidRDefault="001958D9" w:rsidP="00203A7D">
      <w:pPr>
        <w:ind w:left="180" w:right="180" w:firstLine="420"/>
      </w:pPr>
      <w:r>
        <w:separator/>
      </w:r>
    </w:p>
  </w:endnote>
  <w:endnote w:type="continuationSeparator" w:id="0">
    <w:p w:rsidR="001958D9" w:rsidRDefault="001958D9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EF" w:rsidRDefault="001958D9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A209D8">
      <w:rPr>
        <w:noProof/>
      </w:rPr>
      <w:t>9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A209D8">
        <w:rPr>
          <w:noProof/>
        </w:rPr>
        <w:t>9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D9" w:rsidRDefault="001958D9" w:rsidP="00203A7D">
      <w:pPr>
        <w:ind w:left="180" w:right="180" w:firstLine="420"/>
      </w:pPr>
      <w:r>
        <w:separator/>
      </w:r>
    </w:p>
  </w:footnote>
  <w:footnote w:type="continuationSeparator" w:id="0">
    <w:p w:rsidR="001958D9" w:rsidRDefault="001958D9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EF" w:rsidRPr="00062C97" w:rsidRDefault="00A209D8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>
          <wp:extent cx="984885" cy="25527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D8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8D9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2B0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209D8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4DCE27-2F4D-44B0-B6DE-F90FD5B4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1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jpg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DA66-7AA6-4A1C-A217-956B1C17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9</Pages>
  <Words>707</Words>
  <Characters>4032</Characters>
  <Application>Microsoft Office Word</Application>
  <DocSecurity>0</DocSecurity>
  <Lines>33</Lines>
  <Paragraphs>9</Paragraphs>
  <ScaleCrop>false</ScaleCrop>
  <Company>gbsware</Company>
  <LinksUpToDate>false</LinksUpToDate>
  <CharactersWithSpaces>4730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SenGUA</dc:creator>
  <cp:keywords/>
  <dc:description/>
  <cp:lastModifiedBy>SenGUA</cp:lastModifiedBy>
  <cp:revision>1</cp:revision>
  <cp:lastPrinted>1899-12-31T16:00:00Z</cp:lastPrinted>
  <dcterms:created xsi:type="dcterms:W3CDTF">2024-01-06T16:47:00Z</dcterms:created>
  <dcterms:modified xsi:type="dcterms:W3CDTF">2024-01-06T16:47:00Z</dcterms:modified>
</cp:coreProperties>
</file>