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江苏-苏州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2024年1月7日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T13057119607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67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_Toc8700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_Toc8700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_Toc31396 </w:instrText>
      </w:r>
      <w:r>
        <w:fldChar w:fldCharType="separate"/>
      </w:r>
      <w:r>
        <w:rPr>
          <w:rFonts w:hint="eastAsia"/>
        </w:rPr>
        <w:t>2 测评依据</w:t>
      </w:r>
      <w:r>
        <w:tab/>
      </w:r>
      <w:r>
        <w:fldChar w:fldCharType="begin"/>
      </w:r>
      <w:r>
        <w:instrText xml:space="preserve"> PAGEREF _Toc31396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_Toc2483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_Toc2595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_Toc21997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_Toc21997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_Toc18802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_Toc18802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_Toc28586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_Toc28586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_Toc10841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_Toc10841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_Toc9013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_Toc9013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_Toc27413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_Toc27413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_Toc13452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_Toc13452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_Toc2965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_Toc2965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_Toc26656 </w:instrText>
      </w:r>
      <w:r>
        <w:fldChar w:fldCharType="separate"/>
      </w:r>
      <w:r>
        <w:rPr>
          <w:rFonts w:hint="eastAsia"/>
        </w:rPr>
        <w:t xml:space="preserve">7 </w:t>
      </w:r>
      <w:r>
        <w:t>标识建筑</w:t>
      </w:r>
      <w:r>
        <w:tab/>
      </w:r>
      <w:r>
        <w:fldChar w:fldCharType="begin"/>
      </w:r>
      <w:r>
        <w:instrText xml:space="preserve"> PAGEREF _Toc26656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_Toc31166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_Toc31166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房间表</w:t>
      </w:r>
      <w:r>
        <w:tab/>
      </w:r>
      <w:r>
        <w:fldChar w:fldCharType="begin"/>
      </w:r>
      <w:r>
        <w:instrText xml:space="preserve"> PAGEREF _Toc10899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_Toc5303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_Toc5976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系统类型</w:t>
      </w:r>
      <w:r>
        <w:tab/>
      </w:r>
      <w:r>
        <w:fldChar w:fldCharType="begin"/>
      </w:r>
      <w:r>
        <w:instrText xml:space="preserve"> PAGEREF _Toc5976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_Toc26493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系统分区</w:t>
      </w:r>
      <w:r>
        <w:tab/>
      </w:r>
      <w:r>
        <w:fldChar w:fldCharType="begin"/>
      </w:r>
      <w:r>
        <w:instrText xml:space="preserve"> PAGEREF _Toc26493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热回收参数</w:t>
      </w:r>
      <w:r>
        <w:tab/>
      </w:r>
      <w:r>
        <w:fldChar w:fldCharType="begin"/>
      </w:r>
      <w:r>
        <w:instrText xml:space="preserve"> PAGEREF _Toc23908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_Toc15711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制冷系统</w:t>
      </w:r>
      <w:r>
        <w:tab/>
      </w:r>
      <w:r>
        <w:fldChar w:fldCharType="begin"/>
      </w:r>
      <w:r>
        <w:instrText xml:space="preserve"> PAGEREF _Toc15711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t>冷水机组</w:t>
      </w:r>
      <w:r>
        <w:tab/>
      </w:r>
      <w:r>
        <w:fldChar w:fldCharType="begin"/>
      </w:r>
      <w:r>
        <w:instrText xml:space="preserve"> PAGEREF _Toc14926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7.3.2 </w:t>
      </w:r>
      <w:r>
        <w:t>水泵系统</w:t>
      </w:r>
      <w:r>
        <w:tab/>
      </w:r>
      <w:r>
        <w:fldChar w:fldCharType="begin"/>
      </w:r>
      <w:r>
        <w:instrText xml:space="preserve"> PAGEREF _Toc1807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_Toc18323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7.3.3 </w:t>
      </w:r>
      <w:r>
        <w:t>运行工况</w:t>
      </w:r>
      <w:r>
        <w:tab/>
      </w:r>
      <w:r>
        <w:fldChar w:fldCharType="begin"/>
      </w:r>
      <w:r>
        <w:instrText xml:space="preserve"> PAGEREF _Toc18323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7.3.4 </w:t>
      </w:r>
      <w:r>
        <w:t>制冷能耗</w:t>
      </w:r>
      <w:r>
        <w:tab/>
      </w:r>
      <w:r>
        <w:fldChar w:fldCharType="begin"/>
      </w:r>
      <w:r>
        <w:instrText xml:space="preserve"> PAGEREF _Toc32096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_Toc29403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供暖系统</w:t>
      </w:r>
      <w:r>
        <w:tab/>
      </w:r>
      <w:r>
        <w:fldChar w:fldCharType="begin"/>
      </w:r>
      <w:r>
        <w:instrText xml:space="preserve"> PAGEREF _Toc29403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热水锅炉系统</w:t>
      </w:r>
      <w:r>
        <w:tab/>
      </w:r>
      <w:r>
        <w:fldChar w:fldCharType="begin"/>
      </w:r>
      <w:r>
        <w:instrText xml:space="preserve"> PAGEREF _Toc5879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_Toc362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照明</w:t>
      </w:r>
      <w:r>
        <w:tab/>
      </w:r>
      <w:r>
        <w:fldChar w:fldCharType="begin"/>
      </w:r>
      <w:r>
        <w:instrText xml:space="preserve"> PAGEREF _Toc362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_Toc20593 </w:instrText>
      </w:r>
      <w:r>
        <w:fldChar w:fldCharType="separate"/>
      </w:r>
      <w:r>
        <w:rPr>
          <w:rFonts w:hint="eastAsia"/>
        </w:rPr>
        <w:t xml:space="preserve">8 </w:t>
      </w:r>
      <w:r>
        <w:t>比对建筑</w:t>
      </w:r>
      <w:r>
        <w:tab/>
      </w:r>
      <w:r>
        <w:fldChar w:fldCharType="begin"/>
      </w:r>
      <w:r>
        <w:instrText xml:space="preserve"> PAGEREF _Toc20593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_Toc16424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_Toc16424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_Toc720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_Toc19686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_Toc8742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_Toc8742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_Toc2763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_Toc20193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_Toc20193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_Toc8963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冷水机组</w:t>
      </w:r>
      <w:r>
        <w:tab/>
      </w:r>
      <w:r>
        <w:fldChar w:fldCharType="begin"/>
      </w:r>
      <w:r>
        <w:instrText xml:space="preserve"> PAGEREF _Toc8963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冷却水泵</w:t>
      </w:r>
      <w:r>
        <w:tab/>
      </w:r>
      <w:r>
        <w:fldChar w:fldCharType="begin"/>
      </w:r>
      <w:r>
        <w:instrText xml:space="preserve"> PAGEREF _Toc13855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_Toc15410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8.3.3 </w:t>
      </w:r>
      <w:r>
        <w:t>冷冻水泵</w:t>
      </w:r>
      <w:r>
        <w:tab/>
      </w:r>
      <w:r>
        <w:fldChar w:fldCharType="begin"/>
      </w:r>
      <w:r>
        <w:instrText xml:space="preserve"> PAGEREF _Toc15410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_Toc25074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_Toc25074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热水锅炉能耗</w:t>
      </w:r>
      <w:r>
        <w:tab/>
      </w:r>
      <w:r>
        <w:fldChar w:fldCharType="begin"/>
      </w:r>
      <w:r>
        <w:instrText xml:space="preserve"> PAGEREF _Toc9785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热水循环水泵能耗</w:t>
      </w:r>
      <w:r>
        <w:tab/>
      </w:r>
      <w:r>
        <w:fldChar w:fldCharType="begin"/>
      </w:r>
      <w:r>
        <w:instrText xml:space="preserve"> PAGEREF _Toc24704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_Toc25925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照明</w:t>
      </w:r>
      <w:r>
        <w:tab/>
      </w:r>
      <w:r>
        <w:fldChar w:fldCharType="begin"/>
      </w:r>
      <w:r>
        <w:instrText xml:space="preserve"> PAGEREF _Toc25925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_Toc8542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_Toc8542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_Toc7751 </w:instrText>
      </w:r>
      <w:r>
        <w:fldChar w:fldCharType="separate"/>
      </w:r>
      <w:r>
        <w:rPr>
          <w:rFonts w:hint="eastAsia"/>
        </w:rPr>
        <w:t xml:space="preserve">10 </w:t>
      </w:r>
      <w:r>
        <w:t>附录</w:t>
      </w:r>
      <w:r>
        <w:tab/>
      </w:r>
      <w:r>
        <w:fldChar w:fldCharType="begin"/>
      </w:r>
      <w:r>
        <w:instrText xml:space="preserve"> PAGEREF _Toc7751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_Toc8864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_Toc8864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_Toc14407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_Toc14407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_Toc4970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_Toc4970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_Toc24879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_Toc24879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67"/>
    </w:p>
    <w:p>
      <w:pPr>
        <w:pStyle w:val="16"/>
      </w:pPr>
    </w:p>
    <w:p>
      <w:pPr>
        <w:pStyle w:val="2"/>
      </w:pPr>
      <w:bookmarkStart w:id="11" w:name="_Toc870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江苏-苏州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31.32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120.62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6132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16.0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36851.32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6679.82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2"/>
      </w:pPr>
      <w:bookmarkStart w:id="30" w:name="_Toc31396"/>
      <w:r>
        <w:rPr>
          <w:rFonts w:hint="eastAsia"/>
        </w:rPr>
        <w:t>测评依据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《江苏省公共建筑节能设计标准》（DGJ32/J96-2010）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59800596"/>
      <w:bookmarkStart w:id="33" w:name="_Toc59787735"/>
      <w:bookmarkStart w:id="34" w:name="_Toc58336110"/>
      <w:bookmarkStart w:id="35" w:name="_Toc59802107"/>
      <w:bookmarkStart w:id="36" w:name="_Toc2483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8" w:name="_Toc2595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21997"/>
      <w:r>
        <w:rPr>
          <w:rFonts w:hint="eastAsia"/>
        </w:rPr>
        <w:t>气象地点</w:t>
      </w:r>
      <w:bookmarkEnd w:id="39"/>
    </w:p>
    <w:p>
      <w:pPr>
        <w:pStyle w:val="3"/>
        <w:ind w:firstLine="420"/>
        <w:rPr>
          <w:lang w:val="en-US"/>
        </w:rPr>
      </w:pPr>
      <w:bookmarkStart w:id="40" w:name="气象数据来源"/>
      <w:r>
        <w:t>上海-上海, 《中国建筑热环境分析专用气象数据集》</w:t>
      </w:r>
      <w:bookmarkEnd w:id="40"/>
    </w:p>
    <w:p>
      <w:pPr>
        <w:pStyle w:val="4"/>
      </w:pPr>
      <w:bookmarkStart w:id="41" w:name="_Toc18802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</w:p>
    <w:p>
      <w:pPr>
        <w:pStyle w:val="4"/>
      </w:pPr>
      <w:bookmarkStart w:id="43" w:name="_Toc28586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</w:p>
    <w:p>
      <w:pPr>
        <w:pStyle w:val="4"/>
      </w:pPr>
      <w:bookmarkStart w:id="45" w:name="_Toc10841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06月29日14时</w:t>
            </w:r>
          </w:p>
        </w:tc>
        <w:tc>
          <w:tcPr>
            <w:vAlign w:val="center"/>
          </w:tcPr>
          <w:p>
            <w:r>
              <w:t>36.7</w:t>
            </w:r>
          </w:p>
        </w:tc>
        <w:tc>
          <w:tcPr>
            <w:vAlign w:val="center"/>
          </w:tcPr>
          <w:p>
            <w:r>
              <w:t>28.9</w:t>
            </w:r>
          </w:p>
        </w:tc>
        <w:tc>
          <w:tcPr>
            <w:vAlign w:val="center"/>
          </w:tcPr>
          <w:p>
            <w:r>
              <w:t>22.3</w:t>
            </w:r>
          </w:p>
        </w:tc>
        <w:tc>
          <w:tcPr>
            <w:vAlign w:val="center"/>
          </w:tcPr>
          <w:p>
            <w:r>
              <w:t>94.1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01月10日05时</w:t>
            </w:r>
          </w:p>
        </w:tc>
        <w:tc>
          <w:tcPr>
            <w:vAlign w:val="center"/>
          </w:tcPr>
          <w:p>
            <w:r>
              <w:t>-4.4</w:t>
            </w:r>
          </w:p>
        </w:tc>
        <w:tc>
          <w:tcPr>
            <w:vAlign w:val="center"/>
          </w:tcPr>
          <w:p>
            <w:r>
              <w:t>-5.0</w:t>
            </w:r>
          </w:p>
        </w:tc>
        <w:tc>
          <w:tcPr>
            <w:vAlign w:val="center"/>
          </w:tcPr>
          <w:p>
            <w:r>
              <w:t>2.2</w:t>
            </w:r>
          </w:p>
        </w:tc>
        <w:tc>
          <w:tcPr>
            <w:vAlign w:val="center"/>
          </w:tcPr>
          <w:p>
            <w:r>
              <w:t>1.0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9013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27413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ALC加气混凝土砌块(墙体)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1782.1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用于墙体修正系数=1.35；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界面砂浆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水泥基无机矿物轻集料保温砂浆</w:t>
            </w:r>
          </w:p>
        </w:tc>
        <w:tc>
          <w:tcPr>
            <w:vAlign w:val="center"/>
          </w:tcPr>
          <w:p>
            <w:r>
              <w:t>0.085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450.0</w:t>
            </w:r>
          </w:p>
        </w:tc>
        <w:tc>
          <w:tcPr>
            <w:vAlign w:val="center"/>
          </w:tcPr>
          <w:p>
            <w:r>
              <w:t>1164.8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适用于内保温；用于墙体修正系数=1.25；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抗裂砂浆，耐碱网格布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柔性耐水腻子，涂料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9" w:name="_Toc13452"/>
      <w:r>
        <w:t>围护结构作法简要说明</w:t>
      </w:r>
      <w:bookmarkEnd w:id="49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ALC加气混凝土砌块(墙体) 200mm</w:t>
      </w:r>
      <w:r>
        <w:rPr>
          <w:color w:val="000000"/>
        </w:rPr>
        <w:t>＋界面砂浆 2mm＋水泥基无机矿物轻集料保温砂浆 30mm＋抗裂砂浆，耐碱网格布 2mm＋柔性耐水腻子，涂料 2mm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40mm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地面：</w:t>
      </w:r>
      <w:r>
        <w:rPr>
          <w:color w:val="0000FF"/>
          <w:sz w:val="21"/>
          <w:szCs w:val="21"/>
        </w:rPr>
        <w:t>地面构造一：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周边地面：</w:t>
      </w:r>
      <w:r>
        <w:rPr>
          <w:color w:val="0000FF"/>
          <w:sz w:val="21"/>
          <w:szCs w:val="21"/>
        </w:rPr>
        <w:t>周边地面构造一：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外窗构造：</w:t>
      </w:r>
      <w:r>
        <w:rPr>
          <w:color w:val="0000FF"/>
          <w:sz w:val="21"/>
          <w:szCs w:val="21"/>
        </w:rPr>
        <w:t>5mm纳米镀膜（HJ-N-系）+12A(空气)+5mm玻璃（暖边密封）：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传热系数1.900W/m^2.K，太阳得热系数0.513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0" w:name="_Toc2965"/>
      <w:r>
        <w:rPr>
          <w:color w:val="000000"/>
        </w:rPr>
        <w:t>围护结构概况</w:t>
      </w:r>
      <w:bookmarkEnd w:id="50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71"/>
        <w:gridCol w:w="1410"/>
        <w:gridCol w:w="920"/>
        <w:gridCol w:w="920"/>
        <w:gridCol w:w="1089"/>
        <w:gridCol w:w="765"/>
        <w:gridCol w:w="981"/>
        <w:gridCol w:w="1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9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  <w:bookmarkEnd w:id="51"/>
          </w:p>
        </w:tc>
        <w:tc>
          <w:tcPr>
            <w:tcW w:w="1493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3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54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3.69</w:t>
            </w:r>
            <w:bookmarkEnd w:id="54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0.88</w:t>
            </w:r>
            <w:bookmarkEnd w:id="56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4.24</w:t>
            </w:r>
            <w:bookmarkEnd w:id="57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屋顶透光部分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光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部分太阳得热系数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屋顶透明部分面积与屋顶面积之比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0.00</w:t>
            </w:r>
            <w:bookmarkEnd w:id="63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0.72</w:t>
            </w:r>
            <w:bookmarkEnd w:id="65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394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2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47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47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56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39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7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68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69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0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73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1.90</w:t>
            </w:r>
            <w:bookmarkEnd w:id="74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75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6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79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0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81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2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3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85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6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87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8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9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0"/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91" w:name="_Toc26656"/>
      <w:r>
        <w:rPr>
          <w:color w:val="000000"/>
        </w:rPr>
        <w:t>标识建筑</w:t>
      </w:r>
      <w:bookmarkEnd w:id="91"/>
    </w:p>
    <w:p>
      <w:pPr>
        <w:pStyle w:val="4"/>
        <w:widowControl w:val="0"/>
        <w:jc w:val="both"/>
        <w:rPr>
          <w:color w:val="000000"/>
        </w:rPr>
      </w:pPr>
      <w:bookmarkStart w:id="92" w:name="_Toc31166"/>
      <w:r>
        <w:rPr>
          <w:color w:val="000000"/>
        </w:rPr>
        <w:t>房间类型</w:t>
      </w:r>
      <w:bookmarkEnd w:id="92"/>
    </w:p>
    <w:p>
      <w:pPr>
        <w:pStyle w:val="5"/>
        <w:widowControl w:val="0"/>
        <w:jc w:val="both"/>
        <w:rPr>
          <w:color w:val="000000"/>
        </w:rPr>
      </w:pPr>
      <w:bookmarkStart w:id="93" w:name="_Toc10899"/>
      <w:r>
        <w:rPr>
          <w:color w:val="000000"/>
        </w:rPr>
        <w:t>房间表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4" w:name="_Toc5303"/>
      <w:r>
        <w:rPr>
          <w:color w:val="000000"/>
        </w:rPr>
        <w:t>作息时间表</w:t>
      </w:r>
      <w:bookmarkEnd w:id="9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  <w:jc w:val="both"/>
        <w:rPr>
          <w:color w:val="000000"/>
        </w:rPr>
      </w:pPr>
      <w:bookmarkStart w:id="95" w:name="_Toc5976"/>
      <w:r>
        <w:rPr>
          <w:color w:val="000000"/>
        </w:rPr>
        <w:t>系统类型</w:t>
      </w:r>
      <w:bookmarkEnd w:id="95"/>
    </w:p>
    <w:p>
      <w:pPr>
        <w:pStyle w:val="5"/>
        <w:widowControl w:val="0"/>
        <w:jc w:val="both"/>
        <w:rPr>
          <w:color w:val="000000"/>
        </w:rPr>
      </w:pPr>
      <w:bookmarkStart w:id="96" w:name="_Toc26493"/>
      <w:r>
        <w:rPr>
          <w:color w:val="000000"/>
        </w:rPr>
        <w:t>系统分区</w:t>
      </w:r>
      <w:bookmarkEnd w:id="9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5622.01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7" w:name="_Toc23908"/>
      <w:r>
        <w:rPr>
          <w:color w:val="000000"/>
        </w:rPr>
        <w:t>热回收参数</w:t>
      </w:r>
      <w:bookmarkEnd w:id="9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</w:rPr>
      </w:pPr>
      <w:bookmarkStart w:id="98" w:name="_Toc15711"/>
      <w:r>
        <w:rPr>
          <w:color w:val="000000"/>
        </w:rPr>
        <w:t>制冷系统</w:t>
      </w:r>
      <w:bookmarkEnd w:id="98"/>
    </w:p>
    <w:p>
      <w:pPr>
        <w:pStyle w:val="5"/>
        <w:widowControl w:val="0"/>
        <w:jc w:val="both"/>
        <w:rPr>
          <w:color w:val="000000"/>
        </w:rPr>
      </w:pPr>
      <w:bookmarkStart w:id="99" w:name="_Toc14926"/>
      <w:r>
        <w:rPr>
          <w:color w:val="000000"/>
        </w:rPr>
        <w:t>冷水机组</w:t>
      </w:r>
      <w:bookmarkEnd w:id="9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0" w:name="_Toc1807"/>
      <w:r>
        <w:rPr>
          <w:color w:val="000000"/>
        </w:rPr>
        <w:t>水泵系统</w:t>
      </w:r>
      <w:bookmarkEnd w:id="10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1" w:name="_Toc18323"/>
      <w:r>
        <w:rPr>
          <w:color w:val="000000"/>
        </w:rPr>
        <w:t>运行工况</w:t>
      </w:r>
      <w:bookmarkEnd w:id="10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697"/>
        <w:gridCol w:w="1697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2" w:name="_Toc32096"/>
      <w:r>
        <w:rPr>
          <w:color w:val="000000"/>
        </w:rPr>
        <w:t>制冷能耗</w:t>
      </w:r>
      <w:bookmarkEnd w:id="10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415"/>
        <w:gridCol w:w="1273"/>
        <w:gridCol w:w="1415"/>
        <w:gridCol w:w="127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1549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372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4975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1095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192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37156</w:t>
            </w:r>
          </w:p>
        </w:tc>
        <w:tc>
          <w:tcPr>
            <w:vAlign w:val="center"/>
          </w:tcPr>
          <w:p>
            <w:r>
              <w:t>113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7431</w:t>
            </w:r>
          </w:p>
        </w:tc>
        <w:tc>
          <w:tcPr>
            <w:vAlign w:val="center"/>
          </w:tcPr>
          <w:p>
            <w:r>
              <w:t>1130</w:t>
            </w:r>
          </w:p>
        </w:tc>
        <w:tc>
          <w:tcPr>
            <w:vAlign w:val="center"/>
          </w:tcPr>
          <w:p>
            <w:r>
              <w:t>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69594</w:t>
            </w:r>
          </w:p>
        </w:tc>
        <w:tc>
          <w:tcPr>
            <w:vAlign w:val="center"/>
          </w:tcPr>
          <w:p>
            <w:r>
              <w:t>158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13919</w:t>
            </w:r>
          </w:p>
        </w:tc>
        <w:tc>
          <w:tcPr>
            <w:vAlign w:val="center"/>
          </w:tcPr>
          <w:p>
            <w:r>
              <w:t>1580</w:t>
            </w:r>
          </w:p>
        </w:tc>
        <w:tc>
          <w:tcPr>
            <w:vAlign w:val="center"/>
          </w:tcPr>
          <w:p>
            <w:r>
              <w:t>1264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193513</w:t>
            </w:r>
          </w:p>
        </w:tc>
        <w:tc>
          <w:tcPr>
            <w:vAlign w:val="center"/>
          </w:tcPr>
          <w:p>
            <w:r>
              <w:t>334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33400</w:t>
            </w:r>
          </w:p>
        </w:tc>
        <w:tc>
          <w:tcPr>
            <w:vAlign w:val="center"/>
          </w:tcPr>
          <w:p>
            <w:r>
              <w:t>3340</w:t>
            </w:r>
          </w:p>
        </w:tc>
        <w:tc>
          <w:tcPr>
            <w:vAlign w:val="center"/>
          </w:tcPr>
          <w:p>
            <w:r>
              <w:t>2672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306788</w:t>
            </w:r>
          </w:p>
        </w:tc>
        <w:tc>
          <w:tcPr>
            <w:vAlign w:val="center"/>
          </w:tcPr>
          <w:p>
            <w:r>
              <w:t>658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56216</w:t>
            </w:r>
          </w:p>
        </w:tc>
        <w:tc>
          <w:tcPr>
            <w:vAlign w:val="center"/>
          </w:tcPr>
          <w:p>
            <w:r>
              <w:t>6580</w:t>
            </w:r>
          </w:p>
        </w:tc>
        <w:tc>
          <w:tcPr>
            <w:vAlign w:val="center"/>
          </w:tcPr>
          <w:p>
            <w:r>
              <w:t>5264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3" w:name="_Toc29403"/>
      <w:r>
        <w:rPr>
          <w:color w:val="000000"/>
        </w:rPr>
        <w:t>供暖系统</w:t>
      </w:r>
      <w:bookmarkEnd w:id="103"/>
    </w:p>
    <w:p>
      <w:pPr>
        <w:pStyle w:val="5"/>
        <w:widowControl w:val="0"/>
        <w:jc w:val="both"/>
        <w:rPr>
          <w:color w:val="000000"/>
        </w:rPr>
      </w:pPr>
      <w:bookmarkStart w:id="104" w:name="_Toc5879"/>
      <w:r>
        <w:rPr>
          <w:color w:val="000000"/>
        </w:rPr>
        <w:t>热水锅炉系统</w:t>
      </w:r>
      <w:bookmarkEnd w:id="104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848"/>
        <w:gridCol w:w="1131"/>
        <w:gridCol w:w="1415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90252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42919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0.0320</w:t>
            </w:r>
          </w:p>
        </w:tc>
        <w:tc>
          <w:tcPr>
            <w:vAlign w:val="center"/>
          </w:tcPr>
          <w:p>
            <w:r>
              <w:t>59248</w:t>
            </w:r>
          </w:p>
        </w:tc>
        <w:tc>
          <w:tcPr>
            <w:vAlign w:val="center"/>
          </w:tcPr>
          <w:p>
            <w:r>
              <w:t>631</w:t>
            </w:r>
          </w:p>
        </w:tc>
        <w:tc>
          <w:tcPr>
            <w:vAlign w:val="center"/>
          </w:tcPr>
          <w:p>
            <w:r>
              <w:t>5048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0.0160</w:t>
            </w:r>
          </w:p>
        </w:tc>
        <w:tc>
          <w:tcPr>
            <w:vAlign w:val="center"/>
          </w:tcPr>
          <w:p>
            <w:r>
              <w:t>28754</w:t>
            </w:r>
          </w:p>
        </w:tc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0.0107</w:t>
            </w:r>
          </w:p>
        </w:tc>
        <w:tc>
          <w:tcPr>
            <w:vAlign w:val="center"/>
          </w:tcPr>
          <w:p>
            <w:r>
              <w:t>2251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90252</w:t>
            </w:r>
          </w:p>
        </w:tc>
        <w:tc>
          <w:tcPr>
            <w:vAlign w:val="center"/>
          </w:tcPr>
          <w:p>
            <w:r>
              <w:t>723</w:t>
            </w:r>
          </w:p>
        </w:tc>
        <w:tc>
          <w:tcPr>
            <w:vAlign w:val="center"/>
          </w:tcPr>
          <w:p>
            <w:r>
              <w:t>5784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5" w:name="_Toc362"/>
      <w:r>
        <w:rPr>
          <w:color w:val="000000"/>
        </w:rPr>
        <w:t>照明</w:t>
      </w:r>
      <w:bookmarkEnd w:id="10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5937</w:t>
            </w:r>
          </w:p>
        </w:tc>
        <w:tc>
          <w:tcPr>
            <w:vAlign w:val="center"/>
          </w:tcPr>
          <w:p>
            <w:r>
              <w:t>89774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89774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06" w:name="_Toc20593"/>
      <w:r>
        <w:rPr>
          <w:color w:val="000000"/>
        </w:rPr>
        <w:t>比对建筑</w:t>
      </w:r>
      <w:bookmarkEnd w:id="106"/>
    </w:p>
    <w:p>
      <w:pPr>
        <w:pStyle w:val="4"/>
        <w:widowControl w:val="0"/>
        <w:jc w:val="both"/>
        <w:rPr>
          <w:color w:val="000000"/>
        </w:rPr>
      </w:pPr>
      <w:bookmarkStart w:id="107" w:name="_Toc16424"/>
      <w:r>
        <w:rPr>
          <w:color w:val="000000"/>
        </w:rPr>
        <w:t>房间类型</w:t>
      </w:r>
      <w:bookmarkEnd w:id="107"/>
    </w:p>
    <w:p>
      <w:pPr>
        <w:pStyle w:val="5"/>
        <w:widowControl w:val="0"/>
        <w:jc w:val="both"/>
        <w:rPr>
          <w:color w:val="000000"/>
        </w:rPr>
      </w:pPr>
      <w:bookmarkStart w:id="108" w:name="_Toc720"/>
      <w:r>
        <w:rPr>
          <w:color w:val="000000"/>
        </w:rPr>
        <w:t>房间表</w:t>
      </w:r>
      <w:bookmarkEnd w:id="10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9" w:name="_Toc19686"/>
      <w:r>
        <w:rPr>
          <w:color w:val="000000"/>
        </w:rPr>
        <w:t>作息时间表</w:t>
      </w:r>
      <w:bookmarkEnd w:id="10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同标识建筑</w:t>
      </w:r>
    </w:p>
    <w:p>
      <w:pPr>
        <w:pStyle w:val="4"/>
        <w:widowControl w:val="0"/>
        <w:jc w:val="both"/>
        <w:rPr>
          <w:color w:val="000000"/>
        </w:rPr>
      </w:pPr>
      <w:bookmarkStart w:id="110" w:name="_Toc8742"/>
      <w:r>
        <w:rPr>
          <w:color w:val="000000"/>
        </w:rPr>
        <w:t>系统类型</w:t>
      </w:r>
      <w:bookmarkEnd w:id="110"/>
    </w:p>
    <w:p>
      <w:pPr>
        <w:pStyle w:val="5"/>
        <w:widowControl w:val="0"/>
        <w:jc w:val="both"/>
        <w:rPr>
          <w:color w:val="000000"/>
        </w:rPr>
      </w:pPr>
      <w:bookmarkStart w:id="111" w:name="_Toc2763"/>
      <w:r>
        <w:rPr>
          <w:color w:val="000000"/>
        </w:rPr>
        <w:t>系统分区</w:t>
      </w:r>
      <w:bookmarkEnd w:id="11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5622.01</w:t>
            </w:r>
          </w:p>
        </w:tc>
        <w:tc>
          <w:tcPr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2" w:name="_Toc20193"/>
      <w:r>
        <w:rPr>
          <w:color w:val="000000"/>
        </w:rPr>
        <w:t>制冷系统</w:t>
      </w:r>
      <w:bookmarkEnd w:id="112"/>
    </w:p>
    <w:p>
      <w:pPr>
        <w:pStyle w:val="5"/>
        <w:widowControl w:val="0"/>
        <w:jc w:val="both"/>
        <w:rPr>
          <w:color w:val="000000"/>
        </w:rPr>
      </w:pPr>
      <w:bookmarkStart w:id="113" w:name="_Toc8963"/>
      <w:r>
        <w:rPr>
          <w:color w:val="000000"/>
        </w:rPr>
        <w:t>冷水机组</w:t>
      </w:r>
      <w:bookmarkEnd w:id="113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2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4" w:name="_Toc13855"/>
      <w:r>
        <w:rPr>
          <w:color w:val="000000"/>
        </w:rPr>
        <w:t>冷却水泵</w:t>
      </w:r>
      <w:bookmarkEnd w:id="11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5" w:name="_Toc15410"/>
      <w:r>
        <w:rPr>
          <w:color w:val="000000"/>
        </w:rPr>
        <w:t>冷冻水泵</w:t>
      </w:r>
      <w:bookmarkEnd w:id="11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6" w:name="_Toc25074"/>
      <w:r>
        <w:rPr>
          <w:color w:val="000000"/>
        </w:rPr>
        <w:t>供暖系统</w:t>
      </w:r>
      <w:bookmarkEnd w:id="116"/>
    </w:p>
    <w:p>
      <w:pPr>
        <w:pStyle w:val="5"/>
        <w:widowControl w:val="0"/>
        <w:jc w:val="both"/>
        <w:rPr>
          <w:color w:val="000000"/>
        </w:rPr>
      </w:pPr>
      <w:bookmarkStart w:id="117" w:name="_Toc9785"/>
      <w:r>
        <w:rPr>
          <w:color w:val="000000"/>
        </w:rPr>
        <w:t>热水锅炉能耗</w:t>
      </w:r>
      <w:bookmarkEnd w:id="11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8" w:name="_Toc24704"/>
      <w:r>
        <w:rPr>
          <w:color w:val="000000"/>
        </w:rPr>
        <w:t>热水循环水泵能耗</w:t>
      </w:r>
      <w:bookmarkEnd w:id="11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0.00433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9" w:name="_Toc25925"/>
      <w:r>
        <w:rPr>
          <w:color w:val="000000"/>
        </w:rPr>
        <w:t>照明</w:t>
      </w:r>
      <w:bookmarkEnd w:id="119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20" w:name="_Toc8542"/>
      <w:r>
        <w:rPr>
          <w:color w:val="000000"/>
        </w:rPr>
        <w:t>计算结果</w:t>
      </w:r>
      <w:bookmarkEnd w:id="12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97"/>
        <w:gridCol w:w="1183"/>
        <w:gridCol w:w="1183"/>
        <w:gridCol w:w="1297"/>
        <w:gridCol w:w="1292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节能率别名"/>
            <w:r>
              <w:rPr>
                <w:rFonts w:hint="eastAsia"/>
                <w:lang w:val="en-US"/>
              </w:rPr>
              <w:t>比对节能率</w:t>
            </w:r>
            <w:bookmarkEnd w:id="12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耗冷量2"/>
            <w:r>
              <w:rPr>
                <w:rFonts w:hint="eastAsia"/>
                <w:lang w:val="en-US"/>
              </w:rPr>
              <w:t>50.03</w:t>
            </w:r>
            <w:bookmarkEnd w:id="12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耗冷量2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节能率耗冷量2"/>
            <w:r>
              <w:rPr>
                <w:rFonts w:hint="eastAsia"/>
                <w:lang w:val="en-US"/>
              </w:rPr>
              <w:t>-</w:t>
            </w:r>
            <w:bookmarkEnd w:id="124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耗热量2"/>
            <w:r>
              <w:rPr>
                <w:rFonts w:hint="eastAsia"/>
                <w:lang w:val="en-US"/>
              </w:rPr>
              <w:t>14.72</w:t>
            </w:r>
            <w:bookmarkEnd w:id="12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耗热量2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节能率耗热量2"/>
            <w:r>
              <w:rPr>
                <w:rFonts w:hint="eastAsia"/>
                <w:lang w:val="en-US"/>
              </w:rPr>
              <w:t>-</w:t>
            </w:r>
            <w:bookmarkEnd w:id="127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耗冷耗热量2"/>
            <w:r>
              <w:rPr>
                <w:rFonts w:hint="eastAsia"/>
                <w:lang w:val="en-US"/>
              </w:rPr>
              <w:t>64.75</w:t>
            </w:r>
            <w:bookmarkEnd w:id="12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耗冷耗热量2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节能率耗冷耗热量2"/>
            <w:r>
              <w:rPr>
                <w:rFonts w:hint="eastAsia"/>
                <w:lang w:val="en-US"/>
              </w:rPr>
              <w:t>-</w:t>
            </w:r>
            <w:bookmarkEnd w:id="130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冷源能耗"/>
            <w:r>
              <w:rPr>
                <w:lang w:val="en-US"/>
              </w:rPr>
              <w:t>9.17</w:t>
            </w:r>
            <w:bookmarkEnd w:id="13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冷源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节能率空调能耗"/>
            <w:r>
              <w:rPr>
                <w:lang w:val="en-US"/>
              </w:rPr>
              <w:t>-</w:t>
            </w:r>
            <w:bookmarkEnd w:id="133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冷却水泵能耗"/>
            <w:r>
              <w:rPr>
                <w:lang w:val="en-US"/>
              </w:rPr>
              <w:t>1.07</w:t>
            </w:r>
            <w:bookmarkEnd w:id="134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冷却水泵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冷冻水泵能耗"/>
            <w:r>
              <w:rPr>
                <w:lang w:val="en-US"/>
              </w:rPr>
              <w:t>0.86</w:t>
            </w:r>
            <w:bookmarkEnd w:id="13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参照建筑冷冻水泵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单元式空调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单元式空调能耗"/>
            <w:r>
              <w:rPr>
                <w:lang w:val="en-US"/>
              </w:rPr>
              <w:t>0.00</w:t>
            </w:r>
            <w:bookmarkEnd w:id="139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空调能耗"/>
            <w:r>
              <w:rPr>
                <w:lang w:val="en-US"/>
              </w:rPr>
              <w:t>11.10</w:t>
            </w:r>
            <w:bookmarkEnd w:id="14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空调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热源能耗"/>
            <w:r>
              <w:rPr>
                <w:lang w:val="en-US"/>
              </w:rPr>
              <w:t>7.00</w:t>
            </w:r>
            <w:bookmarkEnd w:id="14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热源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节能率供暖能耗"/>
            <w:r>
              <w:rPr>
                <w:rFonts w:hint="eastAsia"/>
                <w:lang w:val="en-US"/>
              </w:rPr>
              <w:t>-</w:t>
            </w:r>
            <w:bookmarkEnd w:id="144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热水泵能耗"/>
            <w:r>
              <w:rPr>
                <w:lang w:val="en-US"/>
              </w:rPr>
              <w:t>0.94</w:t>
            </w:r>
            <w:bookmarkEnd w:id="14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热水泵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单元式热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单元式热泵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供暖能耗"/>
            <w:r>
              <w:rPr>
                <w:lang w:val="en-US"/>
              </w:rPr>
              <w:t>7.94</w:t>
            </w:r>
            <w:bookmarkEnd w:id="14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供暖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空调供暖能耗"/>
            <w:r>
              <w:rPr>
                <w:rFonts w:hint="eastAsia"/>
                <w:lang w:val="en-US"/>
              </w:rPr>
              <w:t>19.04</w:t>
            </w:r>
            <w:bookmarkEnd w:id="15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空调供暖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3" w:name="节能率空调供暖能耗"/>
            <w:r>
              <w:rPr>
                <w:rFonts w:hint="eastAsia"/>
                <w:lang w:val="en-US"/>
              </w:rPr>
              <w:t>-</w:t>
            </w:r>
            <w:bookmarkEnd w:id="153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照明能耗"/>
            <w:r>
              <w:rPr>
                <w:lang w:val="en-US"/>
              </w:rPr>
              <w:t>14.64</w:t>
            </w:r>
            <w:bookmarkEnd w:id="154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照明能耗"/>
            <w:r>
              <w:rPr>
                <w:lang w:val="en-US"/>
              </w:rPr>
              <w:t>0.00</w:t>
            </w:r>
            <w:bookmarkEnd w:id="155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节能率照明能耗"/>
            <w:r>
              <w:rPr>
                <w:lang w:val="en-US"/>
              </w:rPr>
              <w:t>-</w:t>
            </w:r>
            <w:bookmarkEnd w:id="156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空调供暖和照明能耗"/>
            <w:r>
              <w:rPr>
                <w:lang w:val="en-US"/>
              </w:rPr>
              <w:t>33.68</w:t>
            </w:r>
            <w:bookmarkEnd w:id="15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参照建筑空调供暖和照明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节能率Ref"/>
            <w:r>
              <w:rPr>
                <w:lang w:val="en-US"/>
              </w:rPr>
              <w:t>-</w:t>
            </w:r>
            <w:bookmarkEnd w:id="159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基础建筑空调供暖和照明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节能率Base"/>
            <w:r>
              <w:rPr>
                <w:rFonts w:hint="eastAsia"/>
                <w:lang w:val="en-US"/>
              </w:rPr>
              <w:t>-</w:t>
            </w:r>
            <w:bookmarkEnd w:id="161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2" w:name="_Toc7751"/>
      <w:r>
        <w:t>附录</w:t>
      </w:r>
      <w:bookmarkEnd w:id="162"/>
    </w:p>
    <w:p>
      <w:pPr>
        <w:pStyle w:val="4"/>
        <w:jc w:val="both"/>
      </w:pPr>
      <w:bookmarkStart w:id="163" w:name="_Toc8864"/>
      <w:r>
        <w:t>工作日/节假日人员逐时在室率(%)</w:t>
      </w:r>
      <w:bookmarkEnd w:id="16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64" w:name="_Toc14407"/>
      <w:r>
        <w:t>工作日/节假日照明开关时间表(%)</w:t>
      </w:r>
      <w:bookmarkEnd w:id="16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5" w:name="_Toc4970"/>
      <w:r>
        <w:t>工作日/节假日设备逐时使用率(%)</w:t>
      </w:r>
      <w:bookmarkEnd w:id="16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6" w:name="_Toc24879"/>
      <w:r>
        <w:t>工作日/节假日空调系统运行时间表(1:开,0:关)</w:t>
      </w:r>
      <w:bookmarkEnd w:id="166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339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autoRedefine/>
    <w:qFormat/>
    <w:uiPriority w:val="0"/>
  </w:style>
  <w:style w:type="character" w:styleId="22">
    <w:name w:val="Hyperlink"/>
    <w:autoRedefine/>
    <w:qFormat/>
    <w:uiPriority w:val="0"/>
    <w:rPr>
      <w:color w:val="0000FF"/>
      <w:u w:val="single"/>
    </w:rPr>
  </w:style>
  <w:style w:type="character" w:customStyle="1" w:styleId="23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建筑能效计算报告书.dotx</Template>
  <Company>ths</Company>
  <Pages>1</Pages>
  <Words>939</Words>
  <Characters>5357</Characters>
  <Lines>44</Lines>
  <Paragraphs>12</Paragraphs>
  <TotalTime>0</TotalTime>
  <ScaleCrop>false</ScaleCrop>
  <LinksUpToDate>false</LinksUpToDate>
  <CharactersWithSpaces>6284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2018-04-25T07:59:00Z</dcterms:created>
  <dc:creator>Jiangx</dc:creator>
  <cp:lastModifiedBy>倪彬程</cp:lastModifiedBy>
  <cp:lastPrinted>2411-12-31T16:00:00Z</cp:lastPrinted>
  <dcterms:modified xsi:type="dcterms:W3CDTF">2024-01-07T12:17:04Z</dcterms:modified>
  <dc:title>建筑能效测评报告书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7BA074F2C9044724A3C48BCF3D09BA50_12</vt:lpwstr>
  </property>
</Properties>
</file>