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2023年11月19日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T18818678963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36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_Toc31710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_Toc7612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_Toc7612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_Toc22991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_Toc22991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_Toc2753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_Toc2753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_Toc10719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_Toc10719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_Toc21083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_Toc21083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_Toc13395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_Toc13395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_Toc30036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_Toc30036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_Toc20995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_Toc20995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_Toc8082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_Toc8082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_Toc1022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_Toc1022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_Toc18338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_Toc18338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_Toc24943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_Toc24943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_Toc32649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_Toc32649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_Toc21930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_Toc21930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_Toc10535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_Toc10535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_Toc14208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_Toc14208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_Toc4789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_Toc4789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_Toc19530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_Toc19530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36"/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31710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北京-北京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39.80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116.47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775.10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14.00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2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7612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-7.6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22991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2753"/>
      <w:r>
        <w:t>计算原理</w:t>
      </w:r>
      <w:bookmarkEnd w:id="13"/>
    </w:p>
    <w:p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10719"/>
      <w:r>
        <w:rPr>
          <w:rFonts w:hint="eastAsia"/>
        </w:rPr>
        <w:t>围护结构传热耗热量</w:t>
      </w:r>
      <w:bookmarkEnd w:id="15"/>
      <w:bookmarkEnd w:id="16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7" w:name="_Toc496014721"/>
      <w:bookmarkStart w:id="18" w:name="_Toc21083"/>
      <w:r>
        <w:rPr>
          <w:rFonts w:hint="eastAsia"/>
        </w:rPr>
        <w:t>围护结构的附加耗热量</w:t>
      </w:r>
      <w:bookmarkEnd w:id="17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9" w:name="_Toc496014722"/>
      <w:bookmarkStart w:id="20" w:name="_Toc13395"/>
      <w:r>
        <w:rPr>
          <w:rFonts w:hint="eastAsia"/>
        </w:rPr>
        <w:t>冷风渗入耗热量</w:t>
      </w:r>
      <w:bookmarkEnd w:id="19"/>
      <w:bookmarkEnd w:id="20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21" w:name="_Toc496014723"/>
      <w:bookmarkStart w:id="22" w:name="_Toc30036"/>
      <w:r>
        <w:rPr>
          <w:rFonts w:hint="eastAsia"/>
        </w:rPr>
        <w:t>新风耗热量</w:t>
      </w:r>
      <w:bookmarkEnd w:id="21"/>
      <w:bookmarkEnd w:id="22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3" w:name="_Toc496014724"/>
      <w:bookmarkStart w:id="24" w:name="_Toc20995"/>
      <w:r>
        <w:rPr>
          <w:rFonts w:hint="eastAsia"/>
        </w:rPr>
        <w:t>通过其他途径的耗热量</w:t>
      </w:r>
      <w:bookmarkEnd w:id="23"/>
      <w:bookmarkEnd w:id="24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5" w:name="_Toc496014725"/>
      <w:bookmarkStart w:id="26" w:name="_Toc8082"/>
      <w:r>
        <w:rPr>
          <w:rFonts w:hint="eastAsia"/>
        </w:rPr>
        <w:t>分户计量和间歇采暖热负荷</w:t>
      </w:r>
      <w:bookmarkEnd w:id="25"/>
      <w:bookmarkEnd w:id="26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7" w:name="_Toc1022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1.126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</w:t>
            </w:r>
          </w:p>
        </w:tc>
        <w:tc>
          <w:tcPr>
            <w:vAlign w:val="center"/>
          </w:tcPr>
          <w:p>
            <w:r>
              <w:t>梁柱构造一</w:t>
            </w:r>
          </w:p>
        </w:tc>
        <w:tc>
          <w:tcPr>
            <w:vAlign w:val="center"/>
          </w:tcPr>
          <w:p>
            <w:r>
              <w:t>1.126</w:t>
            </w:r>
          </w:p>
        </w:tc>
      </w:tr>
    </w:tbl>
    <w:p>
      <w:pPr>
        <w:pStyle w:val="2"/>
      </w:pPr>
      <w:bookmarkStart w:id="28" w:name="_Toc18338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内墙构造一</w:t>
            </w:r>
          </w:p>
        </w:tc>
        <w:tc>
          <w:tcPr>
            <w:vAlign w:val="center"/>
          </w:tcPr>
          <w:p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楼板</w:t>
            </w:r>
          </w:p>
        </w:tc>
        <w:tc>
          <w:tcPr>
            <w:vAlign w:val="center"/>
          </w:tcPr>
          <w:p>
            <w:r>
              <w:t>楼板构造一</w:t>
            </w:r>
          </w:p>
        </w:tc>
        <w:tc>
          <w:tcPr>
            <w:vAlign w:val="center"/>
          </w:tcPr>
          <w:p>
            <w:r>
              <w:t>2.984</w:t>
            </w:r>
          </w:p>
        </w:tc>
      </w:tr>
    </w:tbl>
    <w:p>
      <w:pPr>
        <w:pStyle w:val="2"/>
      </w:pPr>
      <w:bookmarkStart w:id="29" w:name="_Toc24943"/>
      <w:r>
        <w:t>封闭阳台构造</w:t>
      </w:r>
      <w:bookmarkEnd w:id="29"/>
    </w:p>
    <w:p>
      <w:r>
        <w:t>本工程无此项内容</w:t>
      </w:r>
    </w:p>
    <w:p>
      <w:pPr>
        <w:pStyle w:val="2"/>
      </w:pPr>
      <w:bookmarkStart w:id="30" w:name="_Toc32649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周边地面构造一</w:t>
            </w:r>
          </w:p>
        </w:tc>
        <w:tc>
          <w:tcPr>
            <w:vAlign w:val="center"/>
          </w:tcPr>
          <w:p>
            <w:r>
              <w:t>0.514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</w:t>
            </w:r>
          </w:p>
        </w:tc>
        <w:tc>
          <w:tcPr>
            <w:vAlign w:val="center"/>
          </w:tcPr>
          <w:p>
            <w:r>
              <w:t>非周边地面构造一</w:t>
            </w:r>
          </w:p>
        </w:tc>
        <w:tc>
          <w:tcPr>
            <w:vAlign w:val="center"/>
          </w:tcPr>
          <w:p>
            <w:r>
              <w:t>0.298</w:t>
            </w:r>
          </w:p>
        </w:tc>
      </w:tr>
    </w:tbl>
    <w:p>
      <w:pPr>
        <w:pStyle w:val="2"/>
      </w:pPr>
      <w:bookmarkStart w:id="31" w:name="_Toc21930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32" w:name="_Toc10535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3" w:name="_Toc14208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51476</w:t>
            </w:r>
          </w:p>
        </w:tc>
        <w:tc>
          <w:tcPr>
            <w:vAlign w:val="center"/>
          </w:tcPr>
          <w:p>
            <w:r>
              <w:t>775.10</w:t>
            </w:r>
          </w:p>
        </w:tc>
        <w:tc>
          <w:tcPr>
            <w:vAlign w:val="center"/>
          </w:tcPr>
          <w:p>
            <w:r>
              <w:t>66.41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740.98</w:t>
            </w:r>
          </w:p>
        </w:tc>
        <w:tc>
          <w:tcPr>
            <w:vAlign w:val="center"/>
          </w:tcPr>
          <w:p>
            <w:r>
              <w:t>69.47</w:t>
            </w:r>
          </w:p>
        </w:tc>
      </w:tr>
    </w:tbl>
    <w:p>
      <w:pPr>
        <w:pStyle w:val="2"/>
      </w:pPr>
      <w:bookmarkStart w:id="34" w:name="_Toc4789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673"/>
        <w:gridCol w:w="707"/>
        <w:gridCol w:w="1415"/>
        <w:gridCol w:w="645"/>
        <w:gridCol w:w="639"/>
        <w:gridCol w:w="990"/>
        <w:gridCol w:w="854"/>
        <w:gridCol w:w="707"/>
        <w:gridCol w:w="707"/>
        <w:gridCol w:w="707"/>
        <w:gridCol w:w="984"/>
        <w:gridCol w:w="7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集市建筑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集市建筑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集市建筑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集市建筑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集市建筑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666.57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43058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43058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集市建筑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集市建筑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集市建筑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集市建筑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8419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51476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69.5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5" w:name="_Toc19530"/>
      <w:r>
        <w:t>房间热负荷详细表</w:t>
      </w:r>
      <w:bookmarkEnd w:id="35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1001[集市建筑]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1002[集市建筑]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1004[集市建筑]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1005[集市建筑]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1006[集市建筑]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43058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2001[集市建筑]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2002[集市建筑]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2003[集市建筑]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2004[集市建筑]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51476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NzQ5N2JhODY4MGM4Yzk0MzcwYzAwNDBhZTk4Y2MifQ=="/>
  </w:docVars>
  <w:rsids>
    <w:rsidRoot w:val="357841C9"/>
    <w:rsid w:val="001915A3"/>
    <w:rsid w:val="00217F62"/>
    <w:rsid w:val="00A906D8"/>
    <w:rsid w:val="00AB5A74"/>
    <w:rsid w:val="00F071AE"/>
    <w:rsid w:val="3578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9</Pages>
  <Words>3388</Words>
  <Characters>6498</Characters>
  <Lines>8</Lines>
  <Paragraphs>2</Paragraphs>
  <TotalTime>0</TotalTime>
  <ScaleCrop>false</ScaleCrop>
  <LinksUpToDate>false</LinksUpToDate>
  <CharactersWithSpaces>6631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2023-11-19T13:59:00Z</dcterms:created>
  <dc:creator>。</dc:creator>
  <cp:lastModifiedBy>。</cp:lastModifiedBy>
  <dcterms:modified xsi:type="dcterms:W3CDTF">2023-11-19T13:59:52Z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850E563CAF0A4C3A8D98CF4EBFD34E9A_11</vt:lpwstr>
  </property>
  <property fmtid="{D5CDD505-2E9C-101B-9397-08002B2CF9AE}" pid="3" name="KSOProductBuildVer">
    <vt:lpwstr>2052-12.1.0.15374</vt:lpwstr>
  </property>
</Properties>
</file>