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1DFF" w:rsidRDefault="00181DFF" w:rsidP="00EC6E40">
      <w:pPr>
        <w:spacing w:beforeLines="113" w:before="127" w:afterLines="113" w:after="127" w:line="113" w:lineRule="auto"/>
        <w:jc w:val="left"/>
      </w:pPr>
    </w:p>
    <w:p w:rsidR="00181DFF" w:rsidRPr="00407E95" w:rsidRDefault="00407E95">
      <w:pPr>
        <w:jc w:val="center"/>
        <w:rPr>
          <w:rFonts w:ascii="黑体" w:eastAsia="黑体" w:hint="eastAsia"/>
          <w:color w:val="000000"/>
          <w:sz w:val="72"/>
          <w:szCs w:val="72"/>
          <w:shd w:val="clear" w:color="auto" w:fill="FFFFFF"/>
        </w:rPr>
      </w:pPr>
      <w:r w:rsidRPr="00407E95">
        <w:rPr>
          <w:rFonts w:ascii="黑体" w:eastAsia="黑体" w:hint="eastAsia"/>
          <w:color w:val="000000"/>
          <w:sz w:val="72"/>
          <w:szCs w:val="72"/>
          <w:shd w:val="clear" w:color="auto" w:fill="FFFFFF"/>
        </w:rPr>
        <w:t>C区1-1轴~1-11</w:t>
      </w:r>
      <w:proofErr w:type="gramStart"/>
      <w:r w:rsidRPr="00407E95">
        <w:rPr>
          <w:rFonts w:ascii="黑体" w:eastAsia="黑体" w:hint="eastAsia"/>
          <w:color w:val="000000"/>
          <w:sz w:val="72"/>
          <w:szCs w:val="72"/>
          <w:shd w:val="clear" w:color="auto" w:fill="FFFFFF"/>
        </w:rPr>
        <w:t>轴交</w:t>
      </w:r>
      <w:proofErr w:type="gramEnd"/>
      <w:r w:rsidRPr="00407E95">
        <w:rPr>
          <w:rFonts w:ascii="黑体" w:eastAsia="黑体" w:hint="eastAsia"/>
          <w:color w:val="000000"/>
          <w:sz w:val="72"/>
          <w:szCs w:val="72"/>
          <w:shd w:val="clear" w:color="auto" w:fill="FFFFFF"/>
        </w:rPr>
        <w:t>1-H</w:t>
      </w:r>
      <w:proofErr w:type="gramStart"/>
      <w:r w:rsidRPr="00407E95">
        <w:rPr>
          <w:rFonts w:ascii="黑体" w:eastAsia="黑体" w:hint="eastAsia"/>
          <w:color w:val="000000"/>
          <w:sz w:val="72"/>
          <w:szCs w:val="72"/>
          <w:shd w:val="clear" w:color="auto" w:fill="FFFFFF"/>
        </w:rPr>
        <w:t>轴交</w:t>
      </w:r>
      <w:proofErr w:type="gramEnd"/>
      <w:r w:rsidRPr="00407E95">
        <w:rPr>
          <w:rFonts w:ascii="黑体" w:eastAsia="黑体" w:hint="eastAsia"/>
          <w:color w:val="000000"/>
          <w:sz w:val="72"/>
          <w:szCs w:val="72"/>
          <w:shd w:val="clear" w:color="auto" w:fill="FFFFFF"/>
        </w:rPr>
        <w:t>1-L轴</w:t>
      </w:r>
    </w:p>
    <w:p w:rsidR="00407E95" w:rsidRPr="00407E95" w:rsidRDefault="00407E95">
      <w:pPr>
        <w:jc w:val="center"/>
        <w:rPr>
          <w:sz w:val="72"/>
          <w:szCs w:val="72"/>
        </w:rPr>
      </w:pPr>
      <w:r w:rsidRPr="00407E95">
        <w:rPr>
          <w:rFonts w:ascii="黑体" w:eastAsia="黑体" w:hint="eastAsia"/>
          <w:color w:val="000000"/>
          <w:sz w:val="72"/>
          <w:szCs w:val="72"/>
          <w:shd w:val="clear" w:color="auto" w:fill="FFFFFF"/>
        </w:rPr>
        <w:t>计算书</w:t>
      </w:r>
    </w:p>
    <w:p w:rsidR="00181DFF" w:rsidRDefault="00181DFF">
      <w:pPr>
        <w:jc w:val="center"/>
      </w:pPr>
    </w:p>
    <w:p w:rsidR="00181DFF" w:rsidRDefault="00181DFF">
      <w:pPr>
        <w:sectPr w:rsidR="00181DFF">
          <w:headerReference w:type="default" r:id="rId7"/>
          <w:footerReference w:type="default" r:id="rId8"/>
          <w:pgSz w:w="23814" w:h="16839" w:orient="landscape" w:code="8"/>
          <w:pgMar w:top="1814" w:right="1417" w:bottom="1814" w:left="1417" w:header="851" w:footer="992" w:gutter="0"/>
          <w:cols w:space="1134"/>
          <w:docGrid w:type="lines" w:linePitch="113"/>
        </w:sectPr>
      </w:pPr>
      <w:bookmarkStart w:id="0" w:name="_GoBack"/>
      <w:bookmarkEnd w:id="0"/>
    </w:p>
    <w:sdt>
      <w:sdtPr>
        <w:rPr>
          <w:rFonts w:asciiTheme="minorHAnsi" w:eastAsiaTheme="minorEastAsia" w:hAnsiTheme="minorHAnsi" w:cstheme="minorBidi"/>
          <w:b w:val="0"/>
          <w:bCs w:val="0"/>
          <w:color w:val="auto"/>
          <w:kern w:val="2"/>
          <w:sz w:val="21"/>
          <w:szCs w:val="22"/>
        </w:rPr>
        <w:id w:val="-1232228490"/>
        <w:docPartObj>
          <w:docPartGallery w:val="Table of Contents"/>
          <w:docPartUnique/>
        </w:docPartObj>
      </w:sdtPr>
      <w:sdtEndPr/>
      <w:sdtContent>
        <w:p w:rsidR="00181DFF" w:rsidRDefault="00FB547B">
          <w:pPr>
            <w:pStyle w:val="TOC"/>
            <w:jc w:val="center"/>
          </w:pPr>
          <w:r>
            <w:rPr>
              <w:color w:val="000000"/>
              <w:lang w:val="zh-CN"/>
            </w:rPr>
            <w:t>目</w:t>
          </w:r>
          <w:r>
            <w:rPr>
              <w:color w:val="000000"/>
              <w:lang w:val="zh-CN"/>
            </w:rPr>
            <w:t xml:space="preserve">  </w:t>
          </w:r>
          <w:r>
            <w:rPr>
              <w:color w:val="000000"/>
              <w:lang w:val="zh-CN"/>
            </w:rPr>
            <w:t>录</w:t>
          </w:r>
        </w:p>
        <w:p w:rsidR="00EC6E40" w:rsidRDefault="00FB547B">
          <w:pPr>
            <w:pStyle w:val="10"/>
            <w:tabs>
              <w:tab w:val="right" w:leader="dot" w:pos="9913"/>
            </w:tabs>
            <w:rPr>
              <w:noProof/>
            </w:rPr>
          </w:pPr>
          <w:r>
            <w:fldChar w:fldCharType="begin"/>
          </w:r>
          <w:r>
            <w:instrText xml:space="preserve"> TOC \o "1-4" \h \z \u </w:instrText>
          </w:r>
          <w:r>
            <w:fldChar w:fldCharType="separate"/>
          </w:r>
          <w:hyperlink w:anchor="_Toc174810371" w:history="1">
            <w:r w:rsidR="00EC6E40" w:rsidRPr="00B207A7">
              <w:rPr>
                <w:rStyle w:val="af3"/>
                <w:rFonts w:ascii="宋体" w:hint="eastAsia"/>
                <w:noProof/>
                <w:shd w:val="clear" w:color="auto" w:fill="FFFFFF"/>
              </w:rPr>
              <w:t>一</w:t>
            </w:r>
            <w:r w:rsidR="00EC6E40" w:rsidRPr="00B207A7">
              <w:rPr>
                <w:rStyle w:val="af3"/>
                <w:rFonts w:ascii="宋体"/>
                <w:noProof/>
                <w:shd w:val="clear" w:color="auto" w:fill="FFFFFF"/>
              </w:rPr>
              <w:t xml:space="preserve">. </w:t>
            </w:r>
            <w:r w:rsidR="00EC6E40" w:rsidRPr="00B207A7">
              <w:rPr>
                <w:rStyle w:val="af3"/>
                <w:rFonts w:ascii="宋体" w:hint="eastAsia"/>
                <w:noProof/>
                <w:shd w:val="clear" w:color="auto" w:fill="FFFFFF"/>
              </w:rPr>
              <w:t>设计依据信息</w:t>
            </w:r>
            <w:r w:rsidR="00EC6E40">
              <w:rPr>
                <w:noProof/>
                <w:webHidden/>
              </w:rPr>
              <w:tab/>
            </w:r>
            <w:r w:rsidR="00EC6E40">
              <w:rPr>
                <w:noProof/>
                <w:webHidden/>
              </w:rPr>
              <w:fldChar w:fldCharType="begin"/>
            </w:r>
            <w:r w:rsidR="00EC6E40">
              <w:rPr>
                <w:noProof/>
                <w:webHidden/>
              </w:rPr>
              <w:instrText xml:space="preserve"> PAGEREF _Toc174810371 \h </w:instrText>
            </w:r>
            <w:r w:rsidR="00EC6E40">
              <w:rPr>
                <w:noProof/>
                <w:webHidden/>
              </w:rPr>
            </w:r>
            <w:r w:rsidR="00EC6E40">
              <w:rPr>
                <w:noProof/>
                <w:webHidden/>
              </w:rPr>
              <w:fldChar w:fldCharType="separate"/>
            </w:r>
            <w:r w:rsidR="00EC6E40">
              <w:rPr>
                <w:noProof/>
                <w:webHidden/>
              </w:rPr>
              <w:t>3</w:t>
            </w:r>
            <w:r w:rsidR="00EC6E40">
              <w:rPr>
                <w:noProof/>
                <w:webHidden/>
              </w:rPr>
              <w:fldChar w:fldCharType="end"/>
            </w:r>
          </w:hyperlink>
        </w:p>
        <w:p w:rsidR="00EC6E40" w:rsidRDefault="00EC6E40">
          <w:pPr>
            <w:pStyle w:val="10"/>
            <w:tabs>
              <w:tab w:val="right" w:leader="dot" w:pos="9913"/>
            </w:tabs>
            <w:rPr>
              <w:noProof/>
            </w:rPr>
          </w:pPr>
          <w:hyperlink w:anchor="_Toc174810372" w:history="1">
            <w:r w:rsidRPr="00B207A7">
              <w:rPr>
                <w:rStyle w:val="af3"/>
                <w:rFonts w:ascii="宋体" w:hint="eastAsia"/>
                <w:noProof/>
                <w:shd w:val="clear" w:color="auto" w:fill="FFFFFF"/>
              </w:rPr>
              <w:t>二</w:t>
            </w:r>
            <w:r w:rsidRPr="00B207A7">
              <w:rPr>
                <w:rStyle w:val="af3"/>
                <w:rFonts w:ascii="宋体"/>
                <w:noProof/>
                <w:shd w:val="clear" w:color="auto" w:fill="FFFFFF"/>
              </w:rPr>
              <w:t xml:space="preserve">. </w:t>
            </w:r>
            <w:r w:rsidRPr="00B207A7">
              <w:rPr>
                <w:rStyle w:val="af3"/>
                <w:rFonts w:ascii="宋体" w:hint="eastAsia"/>
                <w:noProof/>
                <w:shd w:val="clear" w:color="auto" w:fill="FFFFFF"/>
              </w:rPr>
              <w:t>计算软件信息</w:t>
            </w:r>
            <w:r>
              <w:rPr>
                <w:noProof/>
                <w:webHidden/>
              </w:rPr>
              <w:tab/>
            </w:r>
            <w:r>
              <w:rPr>
                <w:noProof/>
                <w:webHidden/>
              </w:rPr>
              <w:fldChar w:fldCharType="begin"/>
            </w:r>
            <w:r>
              <w:rPr>
                <w:noProof/>
                <w:webHidden/>
              </w:rPr>
              <w:instrText xml:space="preserve"> PAGEREF _Toc174810372 \h </w:instrText>
            </w:r>
            <w:r>
              <w:rPr>
                <w:noProof/>
                <w:webHidden/>
              </w:rPr>
            </w:r>
            <w:r>
              <w:rPr>
                <w:noProof/>
                <w:webHidden/>
              </w:rPr>
              <w:fldChar w:fldCharType="separate"/>
            </w:r>
            <w:r>
              <w:rPr>
                <w:noProof/>
                <w:webHidden/>
              </w:rPr>
              <w:t>3</w:t>
            </w:r>
            <w:r>
              <w:rPr>
                <w:noProof/>
                <w:webHidden/>
              </w:rPr>
              <w:fldChar w:fldCharType="end"/>
            </w:r>
          </w:hyperlink>
        </w:p>
        <w:p w:rsidR="00EC6E40" w:rsidRDefault="00EC6E40">
          <w:pPr>
            <w:pStyle w:val="10"/>
            <w:tabs>
              <w:tab w:val="right" w:leader="dot" w:pos="9913"/>
            </w:tabs>
            <w:rPr>
              <w:noProof/>
            </w:rPr>
          </w:pPr>
          <w:hyperlink w:anchor="_Toc174810373" w:history="1">
            <w:r w:rsidRPr="00B207A7">
              <w:rPr>
                <w:rStyle w:val="af3"/>
                <w:rFonts w:ascii="宋体" w:hint="eastAsia"/>
                <w:noProof/>
                <w:shd w:val="clear" w:color="auto" w:fill="FFFFFF"/>
              </w:rPr>
              <w:t>三</w:t>
            </w:r>
            <w:r w:rsidRPr="00B207A7">
              <w:rPr>
                <w:rStyle w:val="af3"/>
                <w:rFonts w:ascii="宋体"/>
                <w:noProof/>
                <w:shd w:val="clear" w:color="auto" w:fill="FFFFFF"/>
              </w:rPr>
              <w:t xml:space="preserve">. </w:t>
            </w:r>
            <w:r w:rsidRPr="00B207A7">
              <w:rPr>
                <w:rStyle w:val="af3"/>
                <w:rFonts w:ascii="宋体" w:hint="eastAsia"/>
                <w:noProof/>
                <w:shd w:val="clear" w:color="auto" w:fill="FFFFFF"/>
              </w:rPr>
              <w:t>项目基本信息</w:t>
            </w:r>
            <w:r>
              <w:rPr>
                <w:noProof/>
                <w:webHidden/>
              </w:rPr>
              <w:tab/>
            </w:r>
            <w:r>
              <w:rPr>
                <w:noProof/>
                <w:webHidden/>
              </w:rPr>
              <w:fldChar w:fldCharType="begin"/>
            </w:r>
            <w:r>
              <w:rPr>
                <w:noProof/>
                <w:webHidden/>
              </w:rPr>
              <w:instrText xml:space="preserve"> PAGEREF _Toc174810373 \h </w:instrText>
            </w:r>
            <w:r>
              <w:rPr>
                <w:noProof/>
                <w:webHidden/>
              </w:rPr>
            </w:r>
            <w:r>
              <w:rPr>
                <w:noProof/>
                <w:webHidden/>
              </w:rPr>
              <w:fldChar w:fldCharType="separate"/>
            </w:r>
            <w:r>
              <w:rPr>
                <w:noProof/>
                <w:webHidden/>
              </w:rPr>
              <w:t>3</w:t>
            </w:r>
            <w:r>
              <w:rPr>
                <w:noProof/>
                <w:webHidden/>
              </w:rPr>
              <w:fldChar w:fldCharType="end"/>
            </w:r>
          </w:hyperlink>
        </w:p>
        <w:p w:rsidR="00EC6E40" w:rsidRDefault="00EC6E40">
          <w:pPr>
            <w:pStyle w:val="10"/>
            <w:tabs>
              <w:tab w:val="right" w:leader="dot" w:pos="9913"/>
            </w:tabs>
            <w:rPr>
              <w:noProof/>
            </w:rPr>
          </w:pPr>
          <w:hyperlink w:anchor="_Toc174810374" w:history="1">
            <w:r w:rsidRPr="00B207A7">
              <w:rPr>
                <w:rStyle w:val="af3"/>
                <w:rFonts w:ascii="宋体" w:hint="eastAsia"/>
                <w:noProof/>
                <w:shd w:val="clear" w:color="auto" w:fill="FFFFFF"/>
              </w:rPr>
              <w:t>四</w:t>
            </w:r>
            <w:r w:rsidRPr="00B207A7">
              <w:rPr>
                <w:rStyle w:val="af3"/>
                <w:rFonts w:ascii="宋体"/>
                <w:noProof/>
                <w:shd w:val="clear" w:color="auto" w:fill="FFFFFF"/>
              </w:rPr>
              <w:t xml:space="preserve">. </w:t>
            </w:r>
            <w:r w:rsidRPr="00B207A7">
              <w:rPr>
                <w:rStyle w:val="af3"/>
                <w:rFonts w:ascii="宋体" w:hint="eastAsia"/>
                <w:noProof/>
                <w:shd w:val="clear" w:color="auto" w:fill="FFFFFF"/>
              </w:rPr>
              <w:t>指标汇总信息</w:t>
            </w:r>
            <w:r>
              <w:rPr>
                <w:noProof/>
                <w:webHidden/>
              </w:rPr>
              <w:tab/>
            </w:r>
            <w:r>
              <w:rPr>
                <w:noProof/>
                <w:webHidden/>
              </w:rPr>
              <w:fldChar w:fldCharType="begin"/>
            </w:r>
            <w:r>
              <w:rPr>
                <w:noProof/>
                <w:webHidden/>
              </w:rPr>
              <w:instrText xml:space="preserve"> PAGEREF _Toc174810374 \h </w:instrText>
            </w:r>
            <w:r>
              <w:rPr>
                <w:noProof/>
                <w:webHidden/>
              </w:rPr>
            </w:r>
            <w:r>
              <w:rPr>
                <w:noProof/>
                <w:webHidden/>
              </w:rPr>
              <w:fldChar w:fldCharType="separate"/>
            </w:r>
            <w:r>
              <w:rPr>
                <w:noProof/>
                <w:webHidden/>
              </w:rPr>
              <w:t>3</w:t>
            </w:r>
            <w:r>
              <w:rPr>
                <w:noProof/>
                <w:webHidden/>
              </w:rPr>
              <w:fldChar w:fldCharType="end"/>
            </w:r>
          </w:hyperlink>
        </w:p>
        <w:p w:rsidR="00EC6E40" w:rsidRDefault="00EC6E40">
          <w:pPr>
            <w:pStyle w:val="10"/>
            <w:tabs>
              <w:tab w:val="right" w:leader="dot" w:pos="9913"/>
            </w:tabs>
            <w:rPr>
              <w:noProof/>
            </w:rPr>
          </w:pPr>
          <w:hyperlink w:anchor="_Toc174810375" w:history="1">
            <w:r w:rsidRPr="00B207A7">
              <w:rPr>
                <w:rStyle w:val="af3"/>
                <w:rFonts w:ascii="宋体" w:hint="eastAsia"/>
                <w:noProof/>
                <w:shd w:val="clear" w:color="auto" w:fill="FFFFFF"/>
              </w:rPr>
              <w:t>五</w:t>
            </w:r>
            <w:r w:rsidRPr="00B207A7">
              <w:rPr>
                <w:rStyle w:val="af3"/>
                <w:rFonts w:ascii="宋体"/>
                <w:noProof/>
                <w:shd w:val="clear" w:color="auto" w:fill="FFFFFF"/>
              </w:rPr>
              <w:t xml:space="preserve">. </w:t>
            </w:r>
            <w:r w:rsidRPr="00B207A7">
              <w:rPr>
                <w:rStyle w:val="af3"/>
                <w:rFonts w:ascii="宋体" w:hint="eastAsia"/>
                <w:noProof/>
                <w:shd w:val="clear" w:color="auto" w:fill="FFFFFF"/>
              </w:rPr>
              <w:t>结构模型概况</w:t>
            </w:r>
            <w:r>
              <w:rPr>
                <w:noProof/>
                <w:webHidden/>
              </w:rPr>
              <w:tab/>
            </w:r>
            <w:r>
              <w:rPr>
                <w:noProof/>
                <w:webHidden/>
              </w:rPr>
              <w:fldChar w:fldCharType="begin"/>
            </w:r>
            <w:r>
              <w:rPr>
                <w:noProof/>
                <w:webHidden/>
              </w:rPr>
              <w:instrText xml:space="preserve"> PAGEREF _Toc174810375 \h </w:instrText>
            </w:r>
            <w:r>
              <w:rPr>
                <w:noProof/>
                <w:webHidden/>
              </w:rPr>
            </w:r>
            <w:r>
              <w:rPr>
                <w:noProof/>
                <w:webHidden/>
              </w:rPr>
              <w:fldChar w:fldCharType="separate"/>
            </w:r>
            <w:r>
              <w:rPr>
                <w:noProof/>
                <w:webHidden/>
              </w:rPr>
              <w:t>4</w:t>
            </w:r>
            <w:r>
              <w:rPr>
                <w:noProof/>
                <w:webHidden/>
              </w:rPr>
              <w:fldChar w:fldCharType="end"/>
            </w:r>
          </w:hyperlink>
        </w:p>
        <w:p w:rsidR="00EC6E40" w:rsidRDefault="00EC6E40">
          <w:pPr>
            <w:pStyle w:val="24"/>
            <w:tabs>
              <w:tab w:val="right" w:leader="dot" w:pos="9913"/>
            </w:tabs>
            <w:rPr>
              <w:noProof/>
            </w:rPr>
          </w:pPr>
          <w:hyperlink w:anchor="_Toc174810376" w:history="1">
            <w:r w:rsidRPr="00B207A7">
              <w:rPr>
                <w:rStyle w:val="af3"/>
                <w:rFonts w:ascii="宋体" w:eastAsia="宋体"/>
                <w:noProof/>
                <w:shd w:val="clear" w:color="auto" w:fill="FFFFFF"/>
              </w:rPr>
              <w:t xml:space="preserve">1. </w:t>
            </w:r>
            <w:r w:rsidRPr="00B207A7">
              <w:rPr>
                <w:rStyle w:val="af3"/>
                <w:rFonts w:ascii="宋体" w:eastAsia="宋体" w:hint="eastAsia"/>
                <w:noProof/>
                <w:shd w:val="clear" w:color="auto" w:fill="FFFFFF"/>
              </w:rPr>
              <w:t>系统总信息</w:t>
            </w:r>
            <w:r>
              <w:rPr>
                <w:noProof/>
                <w:webHidden/>
              </w:rPr>
              <w:tab/>
            </w:r>
            <w:r>
              <w:rPr>
                <w:noProof/>
                <w:webHidden/>
              </w:rPr>
              <w:fldChar w:fldCharType="begin"/>
            </w:r>
            <w:r>
              <w:rPr>
                <w:noProof/>
                <w:webHidden/>
              </w:rPr>
              <w:instrText xml:space="preserve"> PAGEREF _Toc174810376 \h </w:instrText>
            </w:r>
            <w:r>
              <w:rPr>
                <w:noProof/>
                <w:webHidden/>
              </w:rPr>
            </w:r>
            <w:r>
              <w:rPr>
                <w:noProof/>
                <w:webHidden/>
              </w:rPr>
              <w:fldChar w:fldCharType="separate"/>
            </w:r>
            <w:r>
              <w:rPr>
                <w:noProof/>
                <w:webHidden/>
              </w:rPr>
              <w:t>4</w:t>
            </w:r>
            <w:r>
              <w:rPr>
                <w:noProof/>
                <w:webHidden/>
              </w:rPr>
              <w:fldChar w:fldCharType="end"/>
            </w:r>
          </w:hyperlink>
        </w:p>
        <w:p w:rsidR="00EC6E40" w:rsidRDefault="00EC6E40">
          <w:pPr>
            <w:pStyle w:val="24"/>
            <w:tabs>
              <w:tab w:val="right" w:leader="dot" w:pos="9913"/>
            </w:tabs>
            <w:rPr>
              <w:noProof/>
            </w:rPr>
          </w:pPr>
          <w:hyperlink w:anchor="_Toc174810377" w:history="1">
            <w:r w:rsidRPr="00B207A7">
              <w:rPr>
                <w:rStyle w:val="af3"/>
                <w:rFonts w:ascii="宋体" w:eastAsia="宋体"/>
                <w:noProof/>
                <w:shd w:val="clear" w:color="auto" w:fill="FFFFFF"/>
              </w:rPr>
              <w:t xml:space="preserve">2. </w:t>
            </w:r>
            <w:r w:rsidRPr="00B207A7">
              <w:rPr>
                <w:rStyle w:val="af3"/>
                <w:rFonts w:ascii="宋体" w:eastAsia="宋体" w:hint="eastAsia"/>
                <w:noProof/>
                <w:shd w:val="clear" w:color="auto" w:fill="FFFFFF"/>
              </w:rPr>
              <w:t>楼层信息</w:t>
            </w:r>
            <w:r>
              <w:rPr>
                <w:noProof/>
                <w:webHidden/>
              </w:rPr>
              <w:tab/>
            </w:r>
            <w:r>
              <w:rPr>
                <w:noProof/>
                <w:webHidden/>
              </w:rPr>
              <w:fldChar w:fldCharType="begin"/>
            </w:r>
            <w:r>
              <w:rPr>
                <w:noProof/>
                <w:webHidden/>
              </w:rPr>
              <w:instrText xml:space="preserve"> PAGEREF _Toc174810377 \h </w:instrText>
            </w:r>
            <w:r>
              <w:rPr>
                <w:noProof/>
                <w:webHidden/>
              </w:rPr>
            </w:r>
            <w:r>
              <w:rPr>
                <w:noProof/>
                <w:webHidden/>
              </w:rPr>
              <w:fldChar w:fldCharType="separate"/>
            </w:r>
            <w:r>
              <w:rPr>
                <w:noProof/>
                <w:webHidden/>
              </w:rPr>
              <w:t>8</w:t>
            </w:r>
            <w:r>
              <w:rPr>
                <w:noProof/>
                <w:webHidden/>
              </w:rPr>
              <w:fldChar w:fldCharType="end"/>
            </w:r>
          </w:hyperlink>
        </w:p>
        <w:p w:rsidR="00EC6E40" w:rsidRDefault="00EC6E40">
          <w:pPr>
            <w:pStyle w:val="24"/>
            <w:tabs>
              <w:tab w:val="right" w:leader="dot" w:pos="9913"/>
            </w:tabs>
            <w:rPr>
              <w:noProof/>
            </w:rPr>
          </w:pPr>
          <w:hyperlink w:anchor="_Toc174810378" w:history="1">
            <w:r w:rsidRPr="00B207A7">
              <w:rPr>
                <w:rStyle w:val="af3"/>
                <w:rFonts w:ascii="宋体" w:eastAsia="宋体"/>
                <w:noProof/>
                <w:shd w:val="clear" w:color="auto" w:fill="FFFFFF"/>
              </w:rPr>
              <w:t xml:space="preserve">3. </w:t>
            </w:r>
            <w:r w:rsidRPr="00B207A7">
              <w:rPr>
                <w:rStyle w:val="af3"/>
                <w:rFonts w:ascii="宋体" w:eastAsia="宋体" w:hint="eastAsia"/>
                <w:noProof/>
                <w:shd w:val="clear" w:color="auto" w:fill="FFFFFF"/>
              </w:rPr>
              <w:t>各层等效尺寸</w:t>
            </w:r>
            <w:r>
              <w:rPr>
                <w:noProof/>
                <w:webHidden/>
              </w:rPr>
              <w:tab/>
            </w:r>
            <w:r>
              <w:rPr>
                <w:noProof/>
                <w:webHidden/>
              </w:rPr>
              <w:fldChar w:fldCharType="begin"/>
            </w:r>
            <w:r>
              <w:rPr>
                <w:noProof/>
                <w:webHidden/>
              </w:rPr>
              <w:instrText xml:space="preserve"> PAGEREF _Toc174810378 \h </w:instrText>
            </w:r>
            <w:r>
              <w:rPr>
                <w:noProof/>
                <w:webHidden/>
              </w:rPr>
            </w:r>
            <w:r>
              <w:rPr>
                <w:noProof/>
                <w:webHidden/>
              </w:rPr>
              <w:fldChar w:fldCharType="separate"/>
            </w:r>
            <w:r>
              <w:rPr>
                <w:noProof/>
                <w:webHidden/>
              </w:rPr>
              <w:t>9</w:t>
            </w:r>
            <w:r>
              <w:rPr>
                <w:noProof/>
                <w:webHidden/>
              </w:rPr>
              <w:fldChar w:fldCharType="end"/>
            </w:r>
          </w:hyperlink>
        </w:p>
        <w:p w:rsidR="00EC6E40" w:rsidRDefault="00EC6E40">
          <w:pPr>
            <w:pStyle w:val="24"/>
            <w:tabs>
              <w:tab w:val="right" w:leader="dot" w:pos="9913"/>
            </w:tabs>
            <w:rPr>
              <w:noProof/>
            </w:rPr>
          </w:pPr>
          <w:hyperlink w:anchor="_Toc174810379" w:history="1">
            <w:r w:rsidRPr="00B207A7">
              <w:rPr>
                <w:rStyle w:val="af3"/>
                <w:rFonts w:ascii="宋体" w:eastAsia="宋体"/>
                <w:noProof/>
                <w:shd w:val="clear" w:color="auto" w:fill="FFFFFF"/>
              </w:rPr>
              <w:t xml:space="preserve">4. </w:t>
            </w:r>
            <w:r w:rsidRPr="00B207A7">
              <w:rPr>
                <w:rStyle w:val="af3"/>
                <w:rFonts w:ascii="宋体" w:eastAsia="宋体" w:hint="eastAsia"/>
                <w:noProof/>
                <w:shd w:val="clear" w:color="auto" w:fill="FFFFFF"/>
              </w:rPr>
              <w:t>层塔属性</w:t>
            </w:r>
            <w:r>
              <w:rPr>
                <w:noProof/>
                <w:webHidden/>
              </w:rPr>
              <w:tab/>
            </w:r>
            <w:r>
              <w:rPr>
                <w:noProof/>
                <w:webHidden/>
              </w:rPr>
              <w:fldChar w:fldCharType="begin"/>
            </w:r>
            <w:r>
              <w:rPr>
                <w:noProof/>
                <w:webHidden/>
              </w:rPr>
              <w:instrText xml:space="preserve"> PAGEREF _Toc174810379 \h </w:instrText>
            </w:r>
            <w:r>
              <w:rPr>
                <w:noProof/>
                <w:webHidden/>
              </w:rPr>
            </w:r>
            <w:r>
              <w:rPr>
                <w:noProof/>
                <w:webHidden/>
              </w:rPr>
              <w:fldChar w:fldCharType="separate"/>
            </w:r>
            <w:r>
              <w:rPr>
                <w:noProof/>
                <w:webHidden/>
              </w:rPr>
              <w:t>9</w:t>
            </w:r>
            <w:r>
              <w:rPr>
                <w:noProof/>
                <w:webHidden/>
              </w:rPr>
              <w:fldChar w:fldCharType="end"/>
            </w:r>
          </w:hyperlink>
        </w:p>
        <w:p w:rsidR="00EC6E40" w:rsidRDefault="00EC6E40">
          <w:pPr>
            <w:pStyle w:val="10"/>
            <w:tabs>
              <w:tab w:val="right" w:leader="dot" w:pos="9913"/>
            </w:tabs>
            <w:rPr>
              <w:noProof/>
            </w:rPr>
          </w:pPr>
          <w:hyperlink w:anchor="_Toc174810380" w:history="1">
            <w:r w:rsidRPr="00B207A7">
              <w:rPr>
                <w:rStyle w:val="af3"/>
                <w:rFonts w:ascii="宋体" w:hint="eastAsia"/>
                <w:noProof/>
                <w:shd w:val="clear" w:color="auto" w:fill="FFFFFF"/>
              </w:rPr>
              <w:t>六</w:t>
            </w:r>
            <w:r w:rsidRPr="00B207A7">
              <w:rPr>
                <w:rStyle w:val="af3"/>
                <w:rFonts w:ascii="宋体"/>
                <w:noProof/>
                <w:shd w:val="clear" w:color="auto" w:fill="FFFFFF"/>
              </w:rPr>
              <w:t xml:space="preserve">. </w:t>
            </w:r>
            <w:r w:rsidRPr="00B207A7">
              <w:rPr>
                <w:rStyle w:val="af3"/>
                <w:rFonts w:ascii="宋体" w:hint="eastAsia"/>
                <w:noProof/>
                <w:shd w:val="clear" w:color="auto" w:fill="FFFFFF"/>
              </w:rPr>
              <w:t>工况和组合</w:t>
            </w:r>
            <w:r>
              <w:rPr>
                <w:noProof/>
                <w:webHidden/>
              </w:rPr>
              <w:tab/>
            </w:r>
            <w:r>
              <w:rPr>
                <w:noProof/>
                <w:webHidden/>
              </w:rPr>
              <w:fldChar w:fldCharType="begin"/>
            </w:r>
            <w:r>
              <w:rPr>
                <w:noProof/>
                <w:webHidden/>
              </w:rPr>
              <w:instrText xml:space="preserve"> PAGEREF _Toc174810380 \h </w:instrText>
            </w:r>
            <w:r>
              <w:rPr>
                <w:noProof/>
                <w:webHidden/>
              </w:rPr>
            </w:r>
            <w:r>
              <w:rPr>
                <w:noProof/>
                <w:webHidden/>
              </w:rPr>
              <w:fldChar w:fldCharType="separate"/>
            </w:r>
            <w:r>
              <w:rPr>
                <w:noProof/>
                <w:webHidden/>
              </w:rPr>
              <w:t>10</w:t>
            </w:r>
            <w:r>
              <w:rPr>
                <w:noProof/>
                <w:webHidden/>
              </w:rPr>
              <w:fldChar w:fldCharType="end"/>
            </w:r>
          </w:hyperlink>
        </w:p>
        <w:p w:rsidR="00EC6E40" w:rsidRDefault="00EC6E40">
          <w:pPr>
            <w:pStyle w:val="24"/>
            <w:tabs>
              <w:tab w:val="right" w:leader="dot" w:pos="9913"/>
            </w:tabs>
            <w:rPr>
              <w:noProof/>
            </w:rPr>
          </w:pPr>
          <w:hyperlink w:anchor="_Toc174810381" w:history="1">
            <w:r w:rsidRPr="00B207A7">
              <w:rPr>
                <w:rStyle w:val="af3"/>
                <w:rFonts w:ascii="宋体" w:eastAsia="宋体"/>
                <w:noProof/>
                <w:shd w:val="clear" w:color="auto" w:fill="FFFFFF"/>
              </w:rPr>
              <w:t xml:space="preserve">1. </w:t>
            </w:r>
            <w:r w:rsidRPr="00B207A7">
              <w:rPr>
                <w:rStyle w:val="af3"/>
                <w:rFonts w:ascii="宋体" w:eastAsia="宋体" w:hint="eastAsia"/>
                <w:noProof/>
                <w:shd w:val="clear" w:color="auto" w:fill="FFFFFF"/>
              </w:rPr>
              <w:t>工况设定</w:t>
            </w:r>
            <w:r>
              <w:rPr>
                <w:noProof/>
                <w:webHidden/>
              </w:rPr>
              <w:tab/>
            </w:r>
            <w:r>
              <w:rPr>
                <w:noProof/>
                <w:webHidden/>
              </w:rPr>
              <w:fldChar w:fldCharType="begin"/>
            </w:r>
            <w:r>
              <w:rPr>
                <w:noProof/>
                <w:webHidden/>
              </w:rPr>
              <w:instrText xml:space="preserve"> PAGEREF _Toc174810381 \h </w:instrText>
            </w:r>
            <w:r>
              <w:rPr>
                <w:noProof/>
                <w:webHidden/>
              </w:rPr>
            </w:r>
            <w:r>
              <w:rPr>
                <w:noProof/>
                <w:webHidden/>
              </w:rPr>
              <w:fldChar w:fldCharType="separate"/>
            </w:r>
            <w:r>
              <w:rPr>
                <w:noProof/>
                <w:webHidden/>
              </w:rPr>
              <w:t>10</w:t>
            </w:r>
            <w:r>
              <w:rPr>
                <w:noProof/>
                <w:webHidden/>
              </w:rPr>
              <w:fldChar w:fldCharType="end"/>
            </w:r>
          </w:hyperlink>
        </w:p>
        <w:p w:rsidR="00EC6E40" w:rsidRDefault="00EC6E40">
          <w:pPr>
            <w:pStyle w:val="24"/>
            <w:tabs>
              <w:tab w:val="right" w:leader="dot" w:pos="9913"/>
            </w:tabs>
            <w:rPr>
              <w:noProof/>
            </w:rPr>
          </w:pPr>
          <w:hyperlink w:anchor="_Toc174810382" w:history="1">
            <w:r w:rsidRPr="00B207A7">
              <w:rPr>
                <w:rStyle w:val="af3"/>
                <w:rFonts w:ascii="宋体" w:eastAsia="宋体"/>
                <w:noProof/>
                <w:shd w:val="clear" w:color="auto" w:fill="FFFFFF"/>
              </w:rPr>
              <w:t xml:space="preserve">2. </w:t>
            </w:r>
            <w:r w:rsidRPr="00B207A7">
              <w:rPr>
                <w:rStyle w:val="af3"/>
                <w:rFonts w:ascii="宋体" w:eastAsia="宋体" w:hint="eastAsia"/>
                <w:noProof/>
                <w:shd w:val="clear" w:color="auto" w:fill="FFFFFF"/>
              </w:rPr>
              <w:t>工况信息</w:t>
            </w:r>
            <w:r>
              <w:rPr>
                <w:noProof/>
                <w:webHidden/>
              </w:rPr>
              <w:tab/>
            </w:r>
            <w:r>
              <w:rPr>
                <w:noProof/>
                <w:webHidden/>
              </w:rPr>
              <w:fldChar w:fldCharType="begin"/>
            </w:r>
            <w:r>
              <w:rPr>
                <w:noProof/>
                <w:webHidden/>
              </w:rPr>
              <w:instrText xml:space="preserve"> PAGEREF _Toc174810382 \h </w:instrText>
            </w:r>
            <w:r>
              <w:rPr>
                <w:noProof/>
                <w:webHidden/>
              </w:rPr>
            </w:r>
            <w:r>
              <w:rPr>
                <w:noProof/>
                <w:webHidden/>
              </w:rPr>
              <w:fldChar w:fldCharType="separate"/>
            </w:r>
            <w:r>
              <w:rPr>
                <w:noProof/>
                <w:webHidden/>
              </w:rPr>
              <w:t>10</w:t>
            </w:r>
            <w:r>
              <w:rPr>
                <w:noProof/>
                <w:webHidden/>
              </w:rPr>
              <w:fldChar w:fldCharType="end"/>
            </w:r>
          </w:hyperlink>
        </w:p>
        <w:p w:rsidR="00EC6E40" w:rsidRDefault="00EC6E40">
          <w:pPr>
            <w:pStyle w:val="24"/>
            <w:tabs>
              <w:tab w:val="right" w:leader="dot" w:pos="9913"/>
            </w:tabs>
            <w:rPr>
              <w:noProof/>
            </w:rPr>
          </w:pPr>
          <w:hyperlink w:anchor="_Toc174810383" w:history="1">
            <w:r w:rsidRPr="00B207A7">
              <w:rPr>
                <w:rStyle w:val="af3"/>
                <w:rFonts w:ascii="宋体" w:eastAsia="宋体"/>
                <w:noProof/>
                <w:shd w:val="clear" w:color="auto" w:fill="FFFFFF"/>
              </w:rPr>
              <w:t xml:space="preserve">3. </w:t>
            </w:r>
            <w:r w:rsidRPr="00B207A7">
              <w:rPr>
                <w:rStyle w:val="af3"/>
                <w:rFonts w:ascii="宋体" w:eastAsia="宋体" w:hint="eastAsia"/>
                <w:noProof/>
                <w:shd w:val="clear" w:color="auto" w:fill="FFFFFF"/>
              </w:rPr>
              <w:t>构件内力基本组合系数</w:t>
            </w:r>
            <w:r>
              <w:rPr>
                <w:noProof/>
                <w:webHidden/>
              </w:rPr>
              <w:tab/>
            </w:r>
            <w:r>
              <w:rPr>
                <w:noProof/>
                <w:webHidden/>
              </w:rPr>
              <w:fldChar w:fldCharType="begin"/>
            </w:r>
            <w:r>
              <w:rPr>
                <w:noProof/>
                <w:webHidden/>
              </w:rPr>
              <w:instrText xml:space="preserve"> PAGEREF _Toc174810383 \h </w:instrText>
            </w:r>
            <w:r>
              <w:rPr>
                <w:noProof/>
                <w:webHidden/>
              </w:rPr>
            </w:r>
            <w:r>
              <w:rPr>
                <w:noProof/>
                <w:webHidden/>
              </w:rPr>
              <w:fldChar w:fldCharType="separate"/>
            </w:r>
            <w:r>
              <w:rPr>
                <w:noProof/>
                <w:webHidden/>
              </w:rPr>
              <w:t>10</w:t>
            </w:r>
            <w:r>
              <w:rPr>
                <w:noProof/>
                <w:webHidden/>
              </w:rPr>
              <w:fldChar w:fldCharType="end"/>
            </w:r>
          </w:hyperlink>
        </w:p>
        <w:p w:rsidR="00EC6E40" w:rsidRDefault="00EC6E40">
          <w:pPr>
            <w:pStyle w:val="10"/>
            <w:tabs>
              <w:tab w:val="right" w:leader="dot" w:pos="9913"/>
            </w:tabs>
            <w:rPr>
              <w:noProof/>
            </w:rPr>
          </w:pPr>
          <w:hyperlink w:anchor="_Toc174810384" w:history="1">
            <w:r w:rsidRPr="00B207A7">
              <w:rPr>
                <w:rStyle w:val="af3"/>
                <w:rFonts w:ascii="宋体" w:hint="eastAsia"/>
                <w:noProof/>
                <w:shd w:val="clear" w:color="auto" w:fill="FFFFFF"/>
              </w:rPr>
              <w:t>七</w:t>
            </w:r>
            <w:r w:rsidRPr="00B207A7">
              <w:rPr>
                <w:rStyle w:val="af3"/>
                <w:rFonts w:ascii="宋体"/>
                <w:noProof/>
                <w:shd w:val="clear" w:color="auto" w:fill="FFFFFF"/>
              </w:rPr>
              <w:t xml:space="preserve">. </w:t>
            </w:r>
            <w:r w:rsidRPr="00B207A7">
              <w:rPr>
                <w:rStyle w:val="af3"/>
                <w:rFonts w:ascii="宋体" w:hint="eastAsia"/>
                <w:noProof/>
                <w:shd w:val="clear" w:color="auto" w:fill="FFFFFF"/>
              </w:rPr>
              <w:t>质量信息</w:t>
            </w:r>
            <w:r>
              <w:rPr>
                <w:noProof/>
                <w:webHidden/>
              </w:rPr>
              <w:tab/>
            </w:r>
            <w:r>
              <w:rPr>
                <w:noProof/>
                <w:webHidden/>
              </w:rPr>
              <w:fldChar w:fldCharType="begin"/>
            </w:r>
            <w:r>
              <w:rPr>
                <w:noProof/>
                <w:webHidden/>
              </w:rPr>
              <w:instrText xml:space="preserve"> PAGEREF _Toc174810384 \h </w:instrText>
            </w:r>
            <w:r>
              <w:rPr>
                <w:noProof/>
                <w:webHidden/>
              </w:rPr>
            </w:r>
            <w:r>
              <w:rPr>
                <w:noProof/>
                <w:webHidden/>
              </w:rPr>
              <w:fldChar w:fldCharType="separate"/>
            </w:r>
            <w:r>
              <w:rPr>
                <w:noProof/>
                <w:webHidden/>
              </w:rPr>
              <w:t>11</w:t>
            </w:r>
            <w:r>
              <w:rPr>
                <w:noProof/>
                <w:webHidden/>
              </w:rPr>
              <w:fldChar w:fldCharType="end"/>
            </w:r>
          </w:hyperlink>
        </w:p>
        <w:p w:rsidR="00EC6E40" w:rsidRDefault="00EC6E40">
          <w:pPr>
            <w:pStyle w:val="24"/>
            <w:tabs>
              <w:tab w:val="right" w:leader="dot" w:pos="9913"/>
            </w:tabs>
            <w:rPr>
              <w:noProof/>
            </w:rPr>
          </w:pPr>
          <w:hyperlink w:anchor="_Toc174810385" w:history="1">
            <w:r w:rsidRPr="00B207A7">
              <w:rPr>
                <w:rStyle w:val="af3"/>
                <w:rFonts w:ascii="宋体" w:eastAsia="宋体"/>
                <w:noProof/>
                <w:shd w:val="clear" w:color="auto" w:fill="FFFFFF"/>
              </w:rPr>
              <w:t xml:space="preserve">1. </w:t>
            </w:r>
            <w:r w:rsidRPr="00B207A7">
              <w:rPr>
                <w:rStyle w:val="af3"/>
                <w:rFonts w:ascii="宋体" w:eastAsia="宋体" w:hint="eastAsia"/>
                <w:noProof/>
                <w:shd w:val="clear" w:color="auto" w:fill="FFFFFF"/>
              </w:rPr>
              <w:t>结构质量分布</w:t>
            </w:r>
            <w:r>
              <w:rPr>
                <w:noProof/>
                <w:webHidden/>
              </w:rPr>
              <w:tab/>
            </w:r>
            <w:r>
              <w:rPr>
                <w:noProof/>
                <w:webHidden/>
              </w:rPr>
              <w:fldChar w:fldCharType="begin"/>
            </w:r>
            <w:r>
              <w:rPr>
                <w:noProof/>
                <w:webHidden/>
              </w:rPr>
              <w:instrText xml:space="preserve"> PAGEREF _Toc174810385 \h </w:instrText>
            </w:r>
            <w:r>
              <w:rPr>
                <w:noProof/>
                <w:webHidden/>
              </w:rPr>
            </w:r>
            <w:r>
              <w:rPr>
                <w:noProof/>
                <w:webHidden/>
              </w:rPr>
              <w:fldChar w:fldCharType="separate"/>
            </w:r>
            <w:r>
              <w:rPr>
                <w:noProof/>
                <w:webHidden/>
              </w:rPr>
              <w:t>11</w:t>
            </w:r>
            <w:r>
              <w:rPr>
                <w:noProof/>
                <w:webHidden/>
              </w:rPr>
              <w:fldChar w:fldCharType="end"/>
            </w:r>
          </w:hyperlink>
        </w:p>
        <w:p w:rsidR="00EC6E40" w:rsidRDefault="00EC6E40">
          <w:pPr>
            <w:pStyle w:val="24"/>
            <w:tabs>
              <w:tab w:val="right" w:leader="dot" w:pos="9913"/>
            </w:tabs>
            <w:rPr>
              <w:noProof/>
            </w:rPr>
          </w:pPr>
          <w:hyperlink w:anchor="_Toc174810386" w:history="1">
            <w:r w:rsidRPr="00B207A7">
              <w:rPr>
                <w:rStyle w:val="af3"/>
                <w:rFonts w:ascii="宋体" w:eastAsia="宋体"/>
                <w:noProof/>
                <w:shd w:val="clear" w:color="auto" w:fill="FFFFFF"/>
              </w:rPr>
              <w:t xml:space="preserve">2. </w:t>
            </w:r>
            <w:r w:rsidRPr="00B207A7">
              <w:rPr>
                <w:rStyle w:val="af3"/>
                <w:rFonts w:ascii="宋体" w:eastAsia="宋体" w:hint="eastAsia"/>
                <w:noProof/>
                <w:shd w:val="clear" w:color="auto" w:fill="FFFFFF"/>
              </w:rPr>
              <w:t>各层刚心、偏心率信息</w:t>
            </w:r>
            <w:r>
              <w:rPr>
                <w:noProof/>
                <w:webHidden/>
              </w:rPr>
              <w:tab/>
            </w:r>
            <w:r>
              <w:rPr>
                <w:noProof/>
                <w:webHidden/>
              </w:rPr>
              <w:fldChar w:fldCharType="begin"/>
            </w:r>
            <w:r>
              <w:rPr>
                <w:noProof/>
                <w:webHidden/>
              </w:rPr>
              <w:instrText xml:space="preserve"> PAGEREF _Toc174810386 \h </w:instrText>
            </w:r>
            <w:r>
              <w:rPr>
                <w:noProof/>
                <w:webHidden/>
              </w:rPr>
            </w:r>
            <w:r>
              <w:rPr>
                <w:noProof/>
                <w:webHidden/>
              </w:rPr>
              <w:fldChar w:fldCharType="separate"/>
            </w:r>
            <w:r>
              <w:rPr>
                <w:noProof/>
                <w:webHidden/>
              </w:rPr>
              <w:t>12</w:t>
            </w:r>
            <w:r>
              <w:rPr>
                <w:noProof/>
                <w:webHidden/>
              </w:rPr>
              <w:fldChar w:fldCharType="end"/>
            </w:r>
          </w:hyperlink>
        </w:p>
        <w:p w:rsidR="00EC6E40" w:rsidRDefault="00EC6E40">
          <w:pPr>
            <w:pStyle w:val="10"/>
            <w:tabs>
              <w:tab w:val="right" w:leader="dot" w:pos="9913"/>
            </w:tabs>
            <w:rPr>
              <w:noProof/>
            </w:rPr>
          </w:pPr>
          <w:hyperlink w:anchor="_Toc174810387" w:history="1">
            <w:r w:rsidRPr="00B207A7">
              <w:rPr>
                <w:rStyle w:val="af3"/>
                <w:rFonts w:ascii="宋体" w:hint="eastAsia"/>
                <w:noProof/>
                <w:shd w:val="clear" w:color="auto" w:fill="FFFFFF"/>
              </w:rPr>
              <w:t>八</w:t>
            </w:r>
            <w:r w:rsidRPr="00B207A7">
              <w:rPr>
                <w:rStyle w:val="af3"/>
                <w:rFonts w:ascii="宋体"/>
                <w:noProof/>
                <w:shd w:val="clear" w:color="auto" w:fill="FFFFFF"/>
              </w:rPr>
              <w:t xml:space="preserve">. </w:t>
            </w:r>
            <w:r w:rsidRPr="00B207A7">
              <w:rPr>
                <w:rStyle w:val="af3"/>
                <w:rFonts w:ascii="宋体" w:hint="eastAsia"/>
                <w:noProof/>
                <w:shd w:val="clear" w:color="auto" w:fill="FFFFFF"/>
              </w:rPr>
              <w:t>荷载信息</w:t>
            </w:r>
            <w:r>
              <w:rPr>
                <w:noProof/>
                <w:webHidden/>
              </w:rPr>
              <w:tab/>
            </w:r>
            <w:r>
              <w:rPr>
                <w:noProof/>
                <w:webHidden/>
              </w:rPr>
              <w:fldChar w:fldCharType="begin"/>
            </w:r>
            <w:r>
              <w:rPr>
                <w:noProof/>
                <w:webHidden/>
              </w:rPr>
              <w:instrText xml:space="preserve"> PAGEREF _Toc174810387 \h </w:instrText>
            </w:r>
            <w:r>
              <w:rPr>
                <w:noProof/>
                <w:webHidden/>
              </w:rPr>
            </w:r>
            <w:r>
              <w:rPr>
                <w:noProof/>
                <w:webHidden/>
              </w:rPr>
              <w:fldChar w:fldCharType="separate"/>
            </w:r>
            <w:r>
              <w:rPr>
                <w:noProof/>
                <w:webHidden/>
              </w:rPr>
              <w:t>13</w:t>
            </w:r>
            <w:r>
              <w:rPr>
                <w:noProof/>
                <w:webHidden/>
              </w:rPr>
              <w:fldChar w:fldCharType="end"/>
            </w:r>
          </w:hyperlink>
        </w:p>
        <w:p w:rsidR="00EC6E40" w:rsidRDefault="00EC6E40">
          <w:pPr>
            <w:pStyle w:val="24"/>
            <w:tabs>
              <w:tab w:val="right" w:leader="dot" w:pos="9913"/>
            </w:tabs>
            <w:rPr>
              <w:noProof/>
            </w:rPr>
          </w:pPr>
          <w:hyperlink w:anchor="_Toc174810388" w:history="1">
            <w:r w:rsidRPr="00B207A7">
              <w:rPr>
                <w:rStyle w:val="af3"/>
                <w:rFonts w:ascii="宋体" w:eastAsia="宋体"/>
                <w:noProof/>
                <w:shd w:val="clear" w:color="auto" w:fill="FFFFFF"/>
              </w:rPr>
              <w:t xml:space="preserve">1. </w:t>
            </w:r>
            <w:r w:rsidRPr="00B207A7">
              <w:rPr>
                <w:rStyle w:val="af3"/>
                <w:rFonts w:ascii="宋体" w:eastAsia="宋体" w:hint="eastAsia"/>
                <w:noProof/>
                <w:shd w:val="clear" w:color="auto" w:fill="FFFFFF"/>
              </w:rPr>
              <w:t>风荷载信息</w:t>
            </w:r>
            <w:r>
              <w:rPr>
                <w:noProof/>
                <w:webHidden/>
              </w:rPr>
              <w:tab/>
            </w:r>
            <w:r>
              <w:rPr>
                <w:noProof/>
                <w:webHidden/>
              </w:rPr>
              <w:fldChar w:fldCharType="begin"/>
            </w:r>
            <w:r>
              <w:rPr>
                <w:noProof/>
                <w:webHidden/>
              </w:rPr>
              <w:instrText xml:space="preserve"> PAGEREF _Toc174810388 \h </w:instrText>
            </w:r>
            <w:r>
              <w:rPr>
                <w:noProof/>
                <w:webHidden/>
              </w:rPr>
            </w:r>
            <w:r>
              <w:rPr>
                <w:noProof/>
                <w:webHidden/>
              </w:rPr>
              <w:fldChar w:fldCharType="separate"/>
            </w:r>
            <w:r>
              <w:rPr>
                <w:noProof/>
                <w:webHidden/>
              </w:rPr>
              <w:t>13</w:t>
            </w:r>
            <w:r>
              <w:rPr>
                <w:noProof/>
                <w:webHidden/>
              </w:rPr>
              <w:fldChar w:fldCharType="end"/>
            </w:r>
          </w:hyperlink>
        </w:p>
        <w:p w:rsidR="00EC6E40" w:rsidRDefault="00EC6E40">
          <w:pPr>
            <w:pStyle w:val="10"/>
            <w:tabs>
              <w:tab w:val="right" w:leader="dot" w:pos="9913"/>
            </w:tabs>
            <w:rPr>
              <w:noProof/>
            </w:rPr>
          </w:pPr>
          <w:hyperlink w:anchor="_Toc174810389" w:history="1">
            <w:r w:rsidRPr="00B207A7">
              <w:rPr>
                <w:rStyle w:val="af3"/>
                <w:rFonts w:ascii="宋体" w:hint="eastAsia"/>
                <w:noProof/>
                <w:shd w:val="clear" w:color="auto" w:fill="FFFFFF"/>
              </w:rPr>
              <w:t>九</w:t>
            </w:r>
            <w:r w:rsidRPr="00B207A7">
              <w:rPr>
                <w:rStyle w:val="af3"/>
                <w:rFonts w:ascii="宋体"/>
                <w:noProof/>
                <w:shd w:val="clear" w:color="auto" w:fill="FFFFFF"/>
              </w:rPr>
              <w:t xml:space="preserve">. </w:t>
            </w:r>
            <w:r w:rsidRPr="00B207A7">
              <w:rPr>
                <w:rStyle w:val="af3"/>
                <w:rFonts w:ascii="宋体" w:hint="eastAsia"/>
                <w:noProof/>
                <w:shd w:val="clear" w:color="auto" w:fill="FFFFFF"/>
              </w:rPr>
              <w:t>立面规则性</w:t>
            </w:r>
            <w:r>
              <w:rPr>
                <w:noProof/>
                <w:webHidden/>
              </w:rPr>
              <w:tab/>
            </w:r>
            <w:r>
              <w:rPr>
                <w:noProof/>
                <w:webHidden/>
              </w:rPr>
              <w:fldChar w:fldCharType="begin"/>
            </w:r>
            <w:r>
              <w:rPr>
                <w:noProof/>
                <w:webHidden/>
              </w:rPr>
              <w:instrText xml:space="preserve"> PAGEREF _Toc174810389 \h </w:instrText>
            </w:r>
            <w:r>
              <w:rPr>
                <w:noProof/>
                <w:webHidden/>
              </w:rPr>
            </w:r>
            <w:r>
              <w:rPr>
                <w:noProof/>
                <w:webHidden/>
              </w:rPr>
              <w:fldChar w:fldCharType="separate"/>
            </w:r>
            <w:r>
              <w:rPr>
                <w:noProof/>
                <w:webHidden/>
              </w:rPr>
              <w:t>14</w:t>
            </w:r>
            <w:r>
              <w:rPr>
                <w:noProof/>
                <w:webHidden/>
              </w:rPr>
              <w:fldChar w:fldCharType="end"/>
            </w:r>
          </w:hyperlink>
        </w:p>
        <w:p w:rsidR="00EC6E40" w:rsidRDefault="00EC6E40">
          <w:pPr>
            <w:pStyle w:val="24"/>
            <w:tabs>
              <w:tab w:val="right" w:leader="dot" w:pos="9913"/>
            </w:tabs>
            <w:rPr>
              <w:noProof/>
            </w:rPr>
          </w:pPr>
          <w:hyperlink w:anchor="_Toc174810390" w:history="1">
            <w:r w:rsidRPr="00B207A7">
              <w:rPr>
                <w:rStyle w:val="af3"/>
                <w:rFonts w:ascii="宋体" w:eastAsia="宋体"/>
                <w:noProof/>
                <w:shd w:val="clear" w:color="auto" w:fill="FFFFFF"/>
              </w:rPr>
              <w:t xml:space="preserve">1. </w:t>
            </w:r>
            <w:r w:rsidRPr="00B207A7">
              <w:rPr>
                <w:rStyle w:val="af3"/>
                <w:rFonts w:ascii="宋体" w:eastAsia="宋体" w:hint="eastAsia"/>
                <w:noProof/>
                <w:shd w:val="clear" w:color="auto" w:fill="FFFFFF"/>
              </w:rPr>
              <w:t>楼层侧向剪切刚度</w:t>
            </w:r>
            <w:r>
              <w:rPr>
                <w:noProof/>
                <w:webHidden/>
              </w:rPr>
              <w:tab/>
            </w:r>
            <w:r>
              <w:rPr>
                <w:noProof/>
                <w:webHidden/>
              </w:rPr>
              <w:fldChar w:fldCharType="begin"/>
            </w:r>
            <w:r>
              <w:rPr>
                <w:noProof/>
                <w:webHidden/>
              </w:rPr>
              <w:instrText xml:space="preserve"> PAGEREF _Toc174810390 \h </w:instrText>
            </w:r>
            <w:r>
              <w:rPr>
                <w:noProof/>
                <w:webHidden/>
              </w:rPr>
            </w:r>
            <w:r>
              <w:rPr>
                <w:noProof/>
                <w:webHidden/>
              </w:rPr>
              <w:fldChar w:fldCharType="separate"/>
            </w:r>
            <w:r>
              <w:rPr>
                <w:noProof/>
                <w:webHidden/>
              </w:rPr>
              <w:t>14</w:t>
            </w:r>
            <w:r>
              <w:rPr>
                <w:noProof/>
                <w:webHidden/>
              </w:rPr>
              <w:fldChar w:fldCharType="end"/>
            </w:r>
          </w:hyperlink>
        </w:p>
        <w:p w:rsidR="00EC6E40" w:rsidRDefault="00EC6E40">
          <w:pPr>
            <w:pStyle w:val="24"/>
            <w:tabs>
              <w:tab w:val="right" w:leader="dot" w:pos="9913"/>
            </w:tabs>
            <w:rPr>
              <w:noProof/>
            </w:rPr>
          </w:pPr>
          <w:hyperlink w:anchor="_Toc174810391" w:history="1">
            <w:r w:rsidRPr="00B207A7">
              <w:rPr>
                <w:rStyle w:val="af3"/>
                <w:rFonts w:ascii="宋体" w:eastAsia="宋体"/>
                <w:noProof/>
                <w:shd w:val="clear" w:color="auto" w:fill="FFFFFF"/>
              </w:rPr>
              <w:t xml:space="preserve">2. </w:t>
            </w:r>
            <w:r w:rsidRPr="00B207A7">
              <w:rPr>
                <w:rStyle w:val="af3"/>
                <w:rFonts w:ascii="宋体" w:eastAsia="宋体" w:hint="eastAsia"/>
                <w:noProof/>
                <w:shd w:val="clear" w:color="auto" w:fill="FFFFFF"/>
              </w:rPr>
              <w:t>楼层侧向剪弯刚度</w:t>
            </w:r>
            <w:r>
              <w:rPr>
                <w:noProof/>
                <w:webHidden/>
              </w:rPr>
              <w:tab/>
            </w:r>
            <w:r>
              <w:rPr>
                <w:noProof/>
                <w:webHidden/>
              </w:rPr>
              <w:fldChar w:fldCharType="begin"/>
            </w:r>
            <w:r>
              <w:rPr>
                <w:noProof/>
                <w:webHidden/>
              </w:rPr>
              <w:instrText xml:space="preserve"> PAGEREF _Toc174810391 \h </w:instrText>
            </w:r>
            <w:r>
              <w:rPr>
                <w:noProof/>
                <w:webHidden/>
              </w:rPr>
            </w:r>
            <w:r>
              <w:rPr>
                <w:noProof/>
                <w:webHidden/>
              </w:rPr>
              <w:fldChar w:fldCharType="separate"/>
            </w:r>
            <w:r>
              <w:rPr>
                <w:noProof/>
                <w:webHidden/>
              </w:rPr>
              <w:t>15</w:t>
            </w:r>
            <w:r>
              <w:rPr>
                <w:noProof/>
                <w:webHidden/>
              </w:rPr>
              <w:fldChar w:fldCharType="end"/>
            </w:r>
          </w:hyperlink>
        </w:p>
        <w:p w:rsidR="00EC6E40" w:rsidRDefault="00EC6E40">
          <w:pPr>
            <w:pStyle w:val="24"/>
            <w:tabs>
              <w:tab w:val="right" w:leader="dot" w:pos="9913"/>
            </w:tabs>
            <w:rPr>
              <w:noProof/>
            </w:rPr>
          </w:pPr>
          <w:hyperlink w:anchor="_Toc174810392" w:history="1">
            <w:r w:rsidRPr="00B207A7">
              <w:rPr>
                <w:rStyle w:val="af3"/>
                <w:rFonts w:ascii="宋体" w:eastAsia="宋体"/>
                <w:noProof/>
                <w:shd w:val="clear" w:color="auto" w:fill="FFFFFF"/>
              </w:rPr>
              <w:t>3. [</w:t>
            </w:r>
            <w:r w:rsidRPr="00B207A7">
              <w:rPr>
                <w:rStyle w:val="af3"/>
                <w:rFonts w:ascii="宋体" w:eastAsia="宋体" w:hint="eastAsia"/>
                <w:noProof/>
                <w:shd w:val="clear" w:color="auto" w:fill="FFFFFF"/>
              </w:rPr>
              <w:t>楼层剪力</w:t>
            </w:r>
            <w:r w:rsidRPr="00B207A7">
              <w:rPr>
                <w:rStyle w:val="af3"/>
                <w:rFonts w:ascii="宋体" w:eastAsia="宋体"/>
                <w:noProof/>
                <w:shd w:val="clear" w:color="auto" w:fill="FFFFFF"/>
              </w:rPr>
              <w:t>/</w:t>
            </w:r>
            <w:r w:rsidRPr="00B207A7">
              <w:rPr>
                <w:rStyle w:val="af3"/>
                <w:rFonts w:ascii="宋体" w:eastAsia="宋体" w:hint="eastAsia"/>
                <w:noProof/>
                <w:shd w:val="clear" w:color="auto" w:fill="FFFFFF"/>
              </w:rPr>
              <w:t>层间位移</w:t>
            </w:r>
            <w:r w:rsidRPr="00B207A7">
              <w:rPr>
                <w:rStyle w:val="af3"/>
                <w:rFonts w:ascii="宋体" w:eastAsia="宋体"/>
                <w:noProof/>
                <w:shd w:val="clear" w:color="auto" w:fill="FFFFFF"/>
              </w:rPr>
              <w:t>]</w:t>
            </w:r>
            <w:r w:rsidRPr="00B207A7">
              <w:rPr>
                <w:rStyle w:val="af3"/>
                <w:rFonts w:ascii="宋体" w:eastAsia="宋体" w:hint="eastAsia"/>
                <w:noProof/>
                <w:shd w:val="clear" w:color="auto" w:fill="FFFFFF"/>
              </w:rPr>
              <w:t>刚度</w:t>
            </w:r>
            <w:r>
              <w:rPr>
                <w:noProof/>
                <w:webHidden/>
              </w:rPr>
              <w:tab/>
            </w:r>
            <w:r>
              <w:rPr>
                <w:noProof/>
                <w:webHidden/>
              </w:rPr>
              <w:fldChar w:fldCharType="begin"/>
            </w:r>
            <w:r>
              <w:rPr>
                <w:noProof/>
                <w:webHidden/>
              </w:rPr>
              <w:instrText xml:space="preserve"> PAGEREF _Toc174810392 \h </w:instrText>
            </w:r>
            <w:r>
              <w:rPr>
                <w:noProof/>
                <w:webHidden/>
              </w:rPr>
            </w:r>
            <w:r>
              <w:rPr>
                <w:noProof/>
                <w:webHidden/>
              </w:rPr>
              <w:fldChar w:fldCharType="separate"/>
            </w:r>
            <w:r>
              <w:rPr>
                <w:noProof/>
                <w:webHidden/>
              </w:rPr>
              <w:t>16</w:t>
            </w:r>
            <w:r>
              <w:rPr>
                <w:noProof/>
                <w:webHidden/>
              </w:rPr>
              <w:fldChar w:fldCharType="end"/>
            </w:r>
          </w:hyperlink>
        </w:p>
        <w:p w:rsidR="00EC6E40" w:rsidRDefault="00EC6E40">
          <w:pPr>
            <w:pStyle w:val="24"/>
            <w:tabs>
              <w:tab w:val="right" w:leader="dot" w:pos="9913"/>
            </w:tabs>
            <w:rPr>
              <w:noProof/>
            </w:rPr>
          </w:pPr>
          <w:hyperlink w:anchor="_Toc174810393" w:history="1">
            <w:r w:rsidRPr="00B207A7">
              <w:rPr>
                <w:rStyle w:val="af3"/>
                <w:rFonts w:ascii="宋体" w:eastAsia="宋体"/>
                <w:noProof/>
                <w:shd w:val="clear" w:color="auto" w:fill="FFFFFF"/>
              </w:rPr>
              <w:t>4. [</w:t>
            </w:r>
            <w:r w:rsidRPr="00B207A7">
              <w:rPr>
                <w:rStyle w:val="af3"/>
                <w:rFonts w:ascii="宋体" w:eastAsia="宋体" w:hint="eastAsia"/>
                <w:noProof/>
                <w:shd w:val="clear" w:color="auto" w:fill="FFFFFF"/>
              </w:rPr>
              <w:t>楼层剪力</w:t>
            </w:r>
            <w:r w:rsidRPr="00B207A7">
              <w:rPr>
                <w:rStyle w:val="af3"/>
                <w:rFonts w:ascii="宋体" w:eastAsia="宋体"/>
                <w:noProof/>
                <w:shd w:val="clear" w:color="auto" w:fill="FFFFFF"/>
              </w:rPr>
              <w:t>/</w:t>
            </w:r>
            <w:r w:rsidRPr="00B207A7">
              <w:rPr>
                <w:rStyle w:val="af3"/>
                <w:rFonts w:ascii="宋体" w:eastAsia="宋体" w:hint="eastAsia"/>
                <w:noProof/>
                <w:shd w:val="clear" w:color="auto" w:fill="FFFFFF"/>
              </w:rPr>
              <w:t>层间位移</w:t>
            </w:r>
            <w:r w:rsidRPr="00B207A7">
              <w:rPr>
                <w:rStyle w:val="af3"/>
                <w:rFonts w:ascii="宋体" w:eastAsia="宋体"/>
                <w:noProof/>
                <w:shd w:val="clear" w:color="auto" w:fill="FFFFFF"/>
              </w:rPr>
              <w:t>]</w:t>
            </w:r>
            <w:r w:rsidRPr="00B207A7">
              <w:rPr>
                <w:rStyle w:val="af3"/>
                <w:rFonts w:ascii="宋体" w:eastAsia="宋体" w:hint="eastAsia"/>
                <w:noProof/>
                <w:shd w:val="clear" w:color="auto" w:fill="FFFFFF"/>
              </w:rPr>
              <w:t>刚度</w:t>
            </w:r>
            <w:r w:rsidRPr="00B207A7">
              <w:rPr>
                <w:rStyle w:val="af3"/>
                <w:rFonts w:ascii="宋体" w:eastAsia="宋体"/>
                <w:noProof/>
                <w:shd w:val="clear" w:color="auto" w:fill="FFFFFF"/>
              </w:rPr>
              <w:t>(</w:t>
            </w:r>
            <w:r w:rsidRPr="00B207A7">
              <w:rPr>
                <w:rStyle w:val="af3"/>
                <w:rFonts w:ascii="宋体" w:eastAsia="宋体" w:hint="eastAsia"/>
                <w:noProof/>
                <w:shd w:val="clear" w:color="auto" w:fill="FFFFFF"/>
              </w:rPr>
              <w:t>强刚</w:t>
            </w:r>
            <w:r w:rsidRPr="00B207A7">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_Toc174810393 \h </w:instrText>
            </w:r>
            <w:r>
              <w:rPr>
                <w:noProof/>
                <w:webHidden/>
              </w:rPr>
            </w:r>
            <w:r>
              <w:rPr>
                <w:noProof/>
                <w:webHidden/>
              </w:rPr>
              <w:fldChar w:fldCharType="separate"/>
            </w:r>
            <w:r>
              <w:rPr>
                <w:noProof/>
                <w:webHidden/>
              </w:rPr>
              <w:t>17</w:t>
            </w:r>
            <w:r>
              <w:rPr>
                <w:noProof/>
                <w:webHidden/>
              </w:rPr>
              <w:fldChar w:fldCharType="end"/>
            </w:r>
          </w:hyperlink>
        </w:p>
        <w:p w:rsidR="00EC6E40" w:rsidRDefault="00EC6E40">
          <w:pPr>
            <w:pStyle w:val="24"/>
            <w:tabs>
              <w:tab w:val="right" w:leader="dot" w:pos="9913"/>
            </w:tabs>
            <w:rPr>
              <w:noProof/>
            </w:rPr>
          </w:pPr>
          <w:hyperlink w:anchor="_Toc174810394" w:history="1">
            <w:r w:rsidRPr="00B207A7">
              <w:rPr>
                <w:rStyle w:val="af3"/>
                <w:rFonts w:ascii="宋体" w:eastAsia="宋体"/>
                <w:noProof/>
                <w:shd w:val="clear" w:color="auto" w:fill="FFFFFF"/>
              </w:rPr>
              <w:t xml:space="preserve">5. </w:t>
            </w:r>
            <w:r w:rsidRPr="00B207A7">
              <w:rPr>
                <w:rStyle w:val="af3"/>
                <w:rFonts w:ascii="宋体" w:eastAsia="宋体" w:hint="eastAsia"/>
                <w:noProof/>
                <w:shd w:val="clear" w:color="auto" w:fill="FFFFFF"/>
              </w:rPr>
              <w:t>各楼层受剪承载力</w:t>
            </w:r>
            <w:r>
              <w:rPr>
                <w:noProof/>
                <w:webHidden/>
              </w:rPr>
              <w:tab/>
            </w:r>
            <w:r>
              <w:rPr>
                <w:noProof/>
                <w:webHidden/>
              </w:rPr>
              <w:fldChar w:fldCharType="begin"/>
            </w:r>
            <w:r>
              <w:rPr>
                <w:noProof/>
                <w:webHidden/>
              </w:rPr>
              <w:instrText xml:space="preserve"> PAGEREF _Toc174810394 \h </w:instrText>
            </w:r>
            <w:r>
              <w:rPr>
                <w:noProof/>
                <w:webHidden/>
              </w:rPr>
            </w:r>
            <w:r>
              <w:rPr>
                <w:noProof/>
                <w:webHidden/>
              </w:rPr>
              <w:fldChar w:fldCharType="separate"/>
            </w:r>
            <w:r>
              <w:rPr>
                <w:noProof/>
                <w:webHidden/>
              </w:rPr>
              <w:t>19</w:t>
            </w:r>
            <w:r>
              <w:rPr>
                <w:noProof/>
                <w:webHidden/>
              </w:rPr>
              <w:fldChar w:fldCharType="end"/>
            </w:r>
          </w:hyperlink>
        </w:p>
        <w:p w:rsidR="00EC6E40" w:rsidRDefault="00EC6E40">
          <w:pPr>
            <w:pStyle w:val="24"/>
            <w:tabs>
              <w:tab w:val="right" w:leader="dot" w:pos="9913"/>
            </w:tabs>
            <w:rPr>
              <w:noProof/>
            </w:rPr>
          </w:pPr>
          <w:hyperlink w:anchor="_Toc174810395" w:history="1">
            <w:r w:rsidRPr="00B207A7">
              <w:rPr>
                <w:rStyle w:val="af3"/>
                <w:rFonts w:ascii="宋体" w:eastAsia="宋体"/>
                <w:noProof/>
                <w:shd w:val="clear" w:color="auto" w:fill="FFFFFF"/>
              </w:rPr>
              <w:t xml:space="preserve">6. </w:t>
            </w:r>
            <w:r w:rsidRPr="00B207A7">
              <w:rPr>
                <w:rStyle w:val="af3"/>
                <w:rFonts w:ascii="宋体" w:eastAsia="宋体" w:hint="eastAsia"/>
                <w:noProof/>
                <w:shd w:val="clear" w:color="auto" w:fill="FFFFFF"/>
              </w:rPr>
              <w:t>楼层薄弱层调整系数</w:t>
            </w:r>
            <w:r>
              <w:rPr>
                <w:noProof/>
                <w:webHidden/>
              </w:rPr>
              <w:tab/>
            </w:r>
            <w:r>
              <w:rPr>
                <w:noProof/>
                <w:webHidden/>
              </w:rPr>
              <w:fldChar w:fldCharType="begin"/>
            </w:r>
            <w:r>
              <w:rPr>
                <w:noProof/>
                <w:webHidden/>
              </w:rPr>
              <w:instrText xml:space="preserve"> PAGEREF _Toc174810395 \h </w:instrText>
            </w:r>
            <w:r>
              <w:rPr>
                <w:noProof/>
                <w:webHidden/>
              </w:rPr>
            </w:r>
            <w:r>
              <w:rPr>
                <w:noProof/>
                <w:webHidden/>
              </w:rPr>
              <w:fldChar w:fldCharType="separate"/>
            </w:r>
            <w:r>
              <w:rPr>
                <w:noProof/>
                <w:webHidden/>
              </w:rPr>
              <w:t>20</w:t>
            </w:r>
            <w:r>
              <w:rPr>
                <w:noProof/>
                <w:webHidden/>
              </w:rPr>
              <w:fldChar w:fldCharType="end"/>
            </w:r>
          </w:hyperlink>
        </w:p>
        <w:p w:rsidR="00EC6E40" w:rsidRDefault="00EC6E40">
          <w:pPr>
            <w:pStyle w:val="10"/>
            <w:tabs>
              <w:tab w:val="right" w:leader="dot" w:pos="9913"/>
            </w:tabs>
            <w:rPr>
              <w:noProof/>
            </w:rPr>
          </w:pPr>
          <w:hyperlink w:anchor="_Toc174810396" w:history="1">
            <w:r w:rsidRPr="00B207A7">
              <w:rPr>
                <w:rStyle w:val="af3"/>
                <w:rFonts w:ascii="宋体" w:hint="eastAsia"/>
                <w:noProof/>
                <w:shd w:val="clear" w:color="auto" w:fill="FFFFFF"/>
              </w:rPr>
              <w:t>十</w:t>
            </w:r>
            <w:r w:rsidRPr="00B207A7">
              <w:rPr>
                <w:rStyle w:val="af3"/>
                <w:rFonts w:ascii="宋体"/>
                <w:noProof/>
                <w:shd w:val="clear" w:color="auto" w:fill="FFFFFF"/>
              </w:rPr>
              <w:t xml:space="preserve">. </w:t>
            </w:r>
            <w:r w:rsidRPr="00B207A7">
              <w:rPr>
                <w:rStyle w:val="af3"/>
                <w:rFonts w:ascii="宋体" w:hint="eastAsia"/>
                <w:noProof/>
                <w:shd w:val="clear" w:color="auto" w:fill="FFFFFF"/>
              </w:rPr>
              <w:t>抗震分析及调整</w:t>
            </w:r>
            <w:r>
              <w:rPr>
                <w:noProof/>
                <w:webHidden/>
              </w:rPr>
              <w:tab/>
            </w:r>
            <w:r>
              <w:rPr>
                <w:noProof/>
                <w:webHidden/>
              </w:rPr>
              <w:fldChar w:fldCharType="begin"/>
            </w:r>
            <w:r>
              <w:rPr>
                <w:noProof/>
                <w:webHidden/>
              </w:rPr>
              <w:instrText xml:space="preserve"> PAGEREF _Toc174810396 \h </w:instrText>
            </w:r>
            <w:r>
              <w:rPr>
                <w:noProof/>
                <w:webHidden/>
              </w:rPr>
            </w:r>
            <w:r>
              <w:rPr>
                <w:noProof/>
                <w:webHidden/>
              </w:rPr>
              <w:fldChar w:fldCharType="separate"/>
            </w:r>
            <w:r>
              <w:rPr>
                <w:noProof/>
                <w:webHidden/>
              </w:rPr>
              <w:t>20</w:t>
            </w:r>
            <w:r>
              <w:rPr>
                <w:noProof/>
                <w:webHidden/>
              </w:rPr>
              <w:fldChar w:fldCharType="end"/>
            </w:r>
          </w:hyperlink>
        </w:p>
        <w:p w:rsidR="00EC6E40" w:rsidRDefault="00EC6E40">
          <w:pPr>
            <w:pStyle w:val="24"/>
            <w:tabs>
              <w:tab w:val="right" w:leader="dot" w:pos="9913"/>
            </w:tabs>
            <w:rPr>
              <w:noProof/>
            </w:rPr>
          </w:pPr>
          <w:hyperlink w:anchor="_Toc174810397" w:history="1">
            <w:r w:rsidRPr="00B207A7">
              <w:rPr>
                <w:rStyle w:val="af3"/>
                <w:rFonts w:ascii="宋体" w:eastAsia="宋体"/>
                <w:noProof/>
                <w:shd w:val="clear" w:color="auto" w:fill="FFFFFF"/>
              </w:rPr>
              <w:t xml:space="preserve">1. </w:t>
            </w:r>
            <w:r w:rsidRPr="00B207A7">
              <w:rPr>
                <w:rStyle w:val="af3"/>
                <w:rFonts w:ascii="宋体" w:eastAsia="宋体" w:hint="eastAsia"/>
                <w:noProof/>
                <w:shd w:val="clear" w:color="auto" w:fill="FFFFFF"/>
              </w:rPr>
              <w:t>结构周期及振型方向</w:t>
            </w:r>
            <w:r>
              <w:rPr>
                <w:noProof/>
                <w:webHidden/>
              </w:rPr>
              <w:tab/>
            </w:r>
            <w:r>
              <w:rPr>
                <w:noProof/>
                <w:webHidden/>
              </w:rPr>
              <w:fldChar w:fldCharType="begin"/>
            </w:r>
            <w:r>
              <w:rPr>
                <w:noProof/>
                <w:webHidden/>
              </w:rPr>
              <w:instrText xml:space="preserve"> PAGEREF _Toc174810397 \h </w:instrText>
            </w:r>
            <w:r>
              <w:rPr>
                <w:noProof/>
                <w:webHidden/>
              </w:rPr>
            </w:r>
            <w:r>
              <w:rPr>
                <w:noProof/>
                <w:webHidden/>
              </w:rPr>
              <w:fldChar w:fldCharType="separate"/>
            </w:r>
            <w:r>
              <w:rPr>
                <w:noProof/>
                <w:webHidden/>
              </w:rPr>
              <w:t>20</w:t>
            </w:r>
            <w:r>
              <w:rPr>
                <w:noProof/>
                <w:webHidden/>
              </w:rPr>
              <w:fldChar w:fldCharType="end"/>
            </w:r>
          </w:hyperlink>
        </w:p>
        <w:p w:rsidR="00EC6E40" w:rsidRDefault="00EC6E40">
          <w:pPr>
            <w:pStyle w:val="24"/>
            <w:tabs>
              <w:tab w:val="right" w:leader="dot" w:pos="9913"/>
            </w:tabs>
            <w:rPr>
              <w:noProof/>
            </w:rPr>
          </w:pPr>
          <w:hyperlink w:anchor="_Toc174810398" w:history="1">
            <w:r w:rsidRPr="00B207A7">
              <w:rPr>
                <w:rStyle w:val="af3"/>
                <w:rFonts w:ascii="宋体" w:eastAsia="宋体"/>
                <w:noProof/>
                <w:shd w:val="clear" w:color="auto" w:fill="FFFFFF"/>
              </w:rPr>
              <w:t xml:space="preserve">2. </w:t>
            </w:r>
            <w:r w:rsidRPr="00B207A7">
              <w:rPr>
                <w:rStyle w:val="af3"/>
                <w:rFonts w:ascii="宋体" w:eastAsia="宋体" w:hint="eastAsia"/>
                <w:noProof/>
                <w:shd w:val="clear" w:color="auto" w:fill="FFFFFF"/>
              </w:rPr>
              <w:t>结构周期及振型方向</w:t>
            </w:r>
            <w:r w:rsidRPr="00B207A7">
              <w:rPr>
                <w:rStyle w:val="af3"/>
                <w:rFonts w:ascii="宋体" w:eastAsia="宋体"/>
                <w:noProof/>
                <w:shd w:val="clear" w:color="auto" w:fill="FFFFFF"/>
              </w:rPr>
              <w:t>(</w:t>
            </w:r>
            <w:r w:rsidRPr="00B207A7">
              <w:rPr>
                <w:rStyle w:val="af3"/>
                <w:rFonts w:ascii="宋体" w:eastAsia="宋体" w:hint="eastAsia"/>
                <w:noProof/>
                <w:shd w:val="clear" w:color="auto" w:fill="FFFFFF"/>
              </w:rPr>
              <w:t>强刚</w:t>
            </w:r>
            <w:r w:rsidRPr="00B207A7">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_Toc174810398 \h </w:instrText>
            </w:r>
            <w:r>
              <w:rPr>
                <w:noProof/>
                <w:webHidden/>
              </w:rPr>
            </w:r>
            <w:r>
              <w:rPr>
                <w:noProof/>
                <w:webHidden/>
              </w:rPr>
              <w:fldChar w:fldCharType="separate"/>
            </w:r>
            <w:r>
              <w:rPr>
                <w:noProof/>
                <w:webHidden/>
              </w:rPr>
              <w:t>21</w:t>
            </w:r>
            <w:r>
              <w:rPr>
                <w:noProof/>
                <w:webHidden/>
              </w:rPr>
              <w:fldChar w:fldCharType="end"/>
            </w:r>
          </w:hyperlink>
        </w:p>
        <w:p w:rsidR="00EC6E40" w:rsidRDefault="00EC6E40">
          <w:pPr>
            <w:pStyle w:val="24"/>
            <w:tabs>
              <w:tab w:val="right" w:leader="dot" w:pos="9913"/>
            </w:tabs>
            <w:rPr>
              <w:noProof/>
            </w:rPr>
          </w:pPr>
          <w:hyperlink w:anchor="_Toc174810399" w:history="1">
            <w:r w:rsidRPr="00B207A7">
              <w:rPr>
                <w:rStyle w:val="af3"/>
                <w:rFonts w:ascii="宋体" w:eastAsia="宋体"/>
                <w:noProof/>
                <w:shd w:val="clear" w:color="auto" w:fill="FFFFFF"/>
              </w:rPr>
              <w:t xml:space="preserve">3. </w:t>
            </w:r>
            <w:r w:rsidRPr="00B207A7">
              <w:rPr>
                <w:rStyle w:val="af3"/>
                <w:rFonts w:ascii="宋体" w:eastAsia="宋体" w:hint="eastAsia"/>
                <w:noProof/>
                <w:shd w:val="clear" w:color="auto" w:fill="FFFFFF"/>
              </w:rPr>
              <w:t>各地震方向参与振型的有效质量系数</w:t>
            </w:r>
            <w:r>
              <w:rPr>
                <w:noProof/>
                <w:webHidden/>
              </w:rPr>
              <w:tab/>
            </w:r>
            <w:r>
              <w:rPr>
                <w:noProof/>
                <w:webHidden/>
              </w:rPr>
              <w:fldChar w:fldCharType="begin"/>
            </w:r>
            <w:r>
              <w:rPr>
                <w:noProof/>
                <w:webHidden/>
              </w:rPr>
              <w:instrText xml:space="preserve"> PAGEREF _Toc174810399 \h </w:instrText>
            </w:r>
            <w:r>
              <w:rPr>
                <w:noProof/>
                <w:webHidden/>
              </w:rPr>
            </w:r>
            <w:r>
              <w:rPr>
                <w:noProof/>
                <w:webHidden/>
              </w:rPr>
              <w:fldChar w:fldCharType="separate"/>
            </w:r>
            <w:r>
              <w:rPr>
                <w:noProof/>
                <w:webHidden/>
              </w:rPr>
              <w:t>22</w:t>
            </w:r>
            <w:r>
              <w:rPr>
                <w:noProof/>
                <w:webHidden/>
              </w:rPr>
              <w:fldChar w:fldCharType="end"/>
            </w:r>
          </w:hyperlink>
        </w:p>
        <w:p w:rsidR="00EC6E40" w:rsidRDefault="00EC6E40">
          <w:pPr>
            <w:pStyle w:val="24"/>
            <w:tabs>
              <w:tab w:val="right" w:leader="dot" w:pos="9913"/>
            </w:tabs>
            <w:rPr>
              <w:noProof/>
            </w:rPr>
          </w:pPr>
          <w:hyperlink w:anchor="_Toc174810400" w:history="1">
            <w:r w:rsidRPr="00B207A7">
              <w:rPr>
                <w:rStyle w:val="af3"/>
                <w:rFonts w:ascii="宋体" w:eastAsia="宋体"/>
                <w:noProof/>
                <w:shd w:val="clear" w:color="auto" w:fill="FFFFFF"/>
              </w:rPr>
              <w:t xml:space="preserve">4. </w:t>
            </w:r>
            <w:r w:rsidRPr="00B207A7">
              <w:rPr>
                <w:rStyle w:val="af3"/>
                <w:rFonts w:ascii="宋体" w:eastAsia="宋体" w:hint="eastAsia"/>
                <w:noProof/>
                <w:shd w:val="clear" w:color="auto" w:fill="FFFFFF"/>
              </w:rPr>
              <w:t>地震作用下结构剪重比及其调整</w:t>
            </w:r>
            <w:r>
              <w:rPr>
                <w:noProof/>
                <w:webHidden/>
              </w:rPr>
              <w:tab/>
            </w:r>
            <w:r>
              <w:rPr>
                <w:noProof/>
                <w:webHidden/>
              </w:rPr>
              <w:fldChar w:fldCharType="begin"/>
            </w:r>
            <w:r>
              <w:rPr>
                <w:noProof/>
                <w:webHidden/>
              </w:rPr>
              <w:instrText xml:space="preserve"> PAGEREF _Toc174810400 \h </w:instrText>
            </w:r>
            <w:r>
              <w:rPr>
                <w:noProof/>
                <w:webHidden/>
              </w:rPr>
            </w:r>
            <w:r>
              <w:rPr>
                <w:noProof/>
                <w:webHidden/>
              </w:rPr>
              <w:fldChar w:fldCharType="separate"/>
            </w:r>
            <w:r>
              <w:rPr>
                <w:noProof/>
                <w:webHidden/>
              </w:rPr>
              <w:t>22</w:t>
            </w:r>
            <w:r>
              <w:rPr>
                <w:noProof/>
                <w:webHidden/>
              </w:rPr>
              <w:fldChar w:fldCharType="end"/>
            </w:r>
          </w:hyperlink>
        </w:p>
        <w:p w:rsidR="00EC6E40" w:rsidRDefault="00EC6E40">
          <w:pPr>
            <w:pStyle w:val="24"/>
            <w:tabs>
              <w:tab w:val="right" w:leader="dot" w:pos="9913"/>
            </w:tabs>
            <w:rPr>
              <w:noProof/>
            </w:rPr>
          </w:pPr>
          <w:hyperlink w:anchor="_Toc174810401" w:history="1">
            <w:r w:rsidRPr="00B207A7">
              <w:rPr>
                <w:rStyle w:val="af3"/>
                <w:rFonts w:ascii="宋体" w:eastAsia="宋体"/>
                <w:noProof/>
                <w:shd w:val="clear" w:color="auto" w:fill="FFFFFF"/>
              </w:rPr>
              <w:t xml:space="preserve">5. </w:t>
            </w:r>
            <w:r w:rsidRPr="00B207A7">
              <w:rPr>
                <w:rStyle w:val="af3"/>
                <w:rFonts w:ascii="宋体" w:eastAsia="宋体" w:hint="eastAsia"/>
                <w:noProof/>
                <w:shd w:val="clear" w:color="auto" w:fill="FFFFFF"/>
              </w:rPr>
              <w:t>偶然偏心信息</w:t>
            </w:r>
            <w:r>
              <w:rPr>
                <w:noProof/>
                <w:webHidden/>
              </w:rPr>
              <w:tab/>
            </w:r>
            <w:r>
              <w:rPr>
                <w:noProof/>
                <w:webHidden/>
              </w:rPr>
              <w:fldChar w:fldCharType="begin"/>
            </w:r>
            <w:r>
              <w:rPr>
                <w:noProof/>
                <w:webHidden/>
              </w:rPr>
              <w:instrText xml:space="preserve"> PAGEREF _Toc174810401 \h </w:instrText>
            </w:r>
            <w:r>
              <w:rPr>
                <w:noProof/>
                <w:webHidden/>
              </w:rPr>
            </w:r>
            <w:r>
              <w:rPr>
                <w:noProof/>
                <w:webHidden/>
              </w:rPr>
              <w:fldChar w:fldCharType="separate"/>
            </w:r>
            <w:r>
              <w:rPr>
                <w:noProof/>
                <w:webHidden/>
              </w:rPr>
              <w:t>24</w:t>
            </w:r>
            <w:r>
              <w:rPr>
                <w:noProof/>
                <w:webHidden/>
              </w:rPr>
              <w:fldChar w:fldCharType="end"/>
            </w:r>
          </w:hyperlink>
        </w:p>
        <w:p w:rsidR="00EC6E40" w:rsidRDefault="00EC6E40">
          <w:pPr>
            <w:pStyle w:val="10"/>
            <w:tabs>
              <w:tab w:val="right" w:leader="dot" w:pos="9913"/>
            </w:tabs>
            <w:rPr>
              <w:noProof/>
            </w:rPr>
          </w:pPr>
          <w:hyperlink w:anchor="_Toc174810402" w:history="1">
            <w:r w:rsidRPr="00B207A7">
              <w:rPr>
                <w:rStyle w:val="af3"/>
                <w:rFonts w:ascii="宋体" w:hint="eastAsia"/>
                <w:noProof/>
                <w:shd w:val="clear" w:color="auto" w:fill="FFFFFF"/>
              </w:rPr>
              <w:t>十一</w:t>
            </w:r>
            <w:r w:rsidRPr="00B207A7">
              <w:rPr>
                <w:rStyle w:val="af3"/>
                <w:rFonts w:ascii="宋体"/>
                <w:noProof/>
                <w:shd w:val="clear" w:color="auto" w:fill="FFFFFF"/>
              </w:rPr>
              <w:t xml:space="preserve">. </w:t>
            </w:r>
            <w:r w:rsidRPr="00B207A7">
              <w:rPr>
                <w:rStyle w:val="af3"/>
                <w:rFonts w:ascii="宋体" w:hint="eastAsia"/>
                <w:noProof/>
                <w:shd w:val="clear" w:color="auto" w:fill="FFFFFF"/>
              </w:rPr>
              <w:t>结构体系指标及二道防线调整</w:t>
            </w:r>
            <w:r>
              <w:rPr>
                <w:noProof/>
                <w:webHidden/>
              </w:rPr>
              <w:tab/>
            </w:r>
            <w:r>
              <w:rPr>
                <w:noProof/>
                <w:webHidden/>
              </w:rPr>
              <w:fldChar w:fldCharType="begin"/>
            </w:r>
            <w:r>
              <w:rPr>
                <w:noProof/>
                <w:webHidden/>
              </w:rPr>
              <w:instrText xml:space="preserve"> PAGEREF _Toc174810402 \h </w:instrText>
            </w:r>
            <w:r>
              <w:rPr>
                <w:noProof/>
                <w:webHidden/>
              </w:rPr>
            </w:r>
            <w:r>
              <w:rPr>
                <w:noProof/>
                <w:webHidden/>
              </w:rPr>
              <w:fldChar w:fldCharType="separate"/>
            </w:r>
            <w:r>
              <w:rPr>
                <w:noProof/>
                <w:webHidden/>
              </w:rPr>
              <w:t>25</w:t>
            </w:r>
            <w:r>
              <w:rPr>
                <w:noProof/>
                <w:webHidden/>
              </w:rPr>
              <w:fldChar w:fldCharType="end"/>
            </w:r>
          </w:hyperlink>
        </w:p>
        <w:p w:rsidR="00EC6E40" w:rsidRDefault="00EC6E40">
          <w:pPr>
            <w:pStyle w:val="24"/>
            <w:tabs>
              <w:tab w:val="right" w:leader="dot" w:pos="9913"/>
            </w:tabs>
            <w:rPr>
              <w:noProof/>
            </w:rPr>
          </w:pPr>
          <w:hyperlink w:anchor="_Toc174810403" w:history="1">
            <w:r w:rsidRPr="00B207A7">
              <w:rPr>
                <w:rStyle w:val="af3"/>
                <w:rFonts w:ascii="宋体" w:eastAsia="宋体"/>
                <w:noProof/>
                <w:shd w:val="clear" w:color="auto" w:fill="FFFFFF"/>
              </w:rPr>
              <w:t xml:space="preserve">1. </w:t>
            </w:r>
            <w:r w:rsidRPr="00B207A7">
              <w:rPr>
                <w:rStyle w:val="af3"/>
                <w:rFonts w:ascii="宋体" w:eastAsia="宋体" w:hint="eastAsia"/>
                <w:noProof/>
                <w:shd w:val="clear" w:color="auto" w:fill="FFFFFF"/>
              </w:rPr>
              <w:t>竖向构件倾覆力矩及百分比</w:t>
            </w:r>
            <w:r w:rsidRPr="00B207A7">
              <w:rPr>
                <w:rStyle w:val="af3"/>
                <w:rFonts w:ascii="宋体" w:eastAsia="宋体"/>
                <w:noProof/>
                <w:shd w:val="clear" w:color="auto" w:fill="FFFFFF"/>
              </w:rPr>
              <w:t>(</w:t>
            </w:r>
            <w:r w:rsidRPr="00B207A7">
              <w:rPr>
                <w:rStyle w:val="af3"/>
                <w:rFonts w:ascii="宋体" w:eastAsia="宋体" w:hint="eastAsia"/>
                <w:noProof/>
                <w:shd w:val="clear" w:color="auto" w:fill="FFFFFF"/>
              </w:rPr>
              <w:t>抗规方式</w:t>
            </w:r>
            <w:r w:rsidRPr="00B207A7">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_Toc174810403 \h </w:instrText>
            </w:r>
            <w:r>
              <w:rPr>
                <w:noProof/>
                <w:webHidden/>
              </w:rPr>
            </w:r>
            <w:r>
              <w:rPr>
                <w:noProof/>
                <w:webHidden/>
              </w:rPr>
              <w:fldChar w:fldCharType="separate"/>
            </w:r>
            <w:r>
              <w:rPr>
                <w:noProof/>
                <w:webHidden/>
              </w:rPr>
              <w:t>25</w:t>
            </w:r>
            <w:r>
              <w:rPr>
                <w:noProof/>
                <w:webHidden/>
              </w:rPr>
              <w:fldChar w:fldCharType="end"/>
            </w:r>
          </w:hyperlink>
        </w:p>
        <w:p w:rsidR="00EC6E40" w:rsidRDefault="00EC6E40">
          <w:pPr>
            <w:pStyle w:val="24"/>
            <w:tabs>
              <w:tab w:val="right" w:leader="dot" w:pos="9913"/>
            </w:tabs>
            <w:rPr>
              <w:noProof/>
            </w:rPr>
          </w:pPr>
          <w:hyperlink w:anchor="_Toc174810404" w:history="1">
            <w:r w:rsidRPr="00B207A7">
              <w:rPr>
                <w:rStyle w:val="af3"/>
                <w:rFonts w:ascii="宋体" w:eastAsia="宋体"/>
                <w:noProof/>
                <w:shd w:val="clear" w:color="auto" w:fill="FFFFFF"/>
              </w:rPr>
              <w:t xml:space="preserve">2. </w:t>
            </w:r>
            <w:r w:rsidRPr="00B207A7">
              <w:rPr>
                <w:rStyle w:val="af3"/>
                <w:rFonts w:ascii="宋体" w:eastAsia="宋体" w:hint="eastAsia"/>
                <w:noProof/>
                <w:shd w:val="clear" w:color="auto" w:fill="FFFFFF"/>
              </w:rPr>
              <w:t>竖向构件倾覆力矩及百分比</w:t>
            </w:r>
            <w:r w:rsidRPr="00B207A7">
              <w:rPr>
                <w:rStyle w:val="af3"/>
                <w:rFonts w:ascii="宋体" w:eastAsia="宋体"/>
                <w:noProof/>
                <w:shd w:val="clear" w:color="auto" w:fill="FFFFFF"/>
              </w:rPr>
              <w:t>(</w:t>
            </w:r>
            <w:r w:rsidRPr="00B207A7">
              <w:rPr>
                <w:rStyle w:val="af3"/>
                <w:rFonts w:ascii="宋体" w:eastAsia="宋体" w:hint="eastAsia"/>
                <w:noProof/>
                <w:shd w:val="clear" w:color="auto" w:fill="FFFFFF"/>
              </w:rPr>
              <w:t>力学方式</w:t>
            </w:r>
            <w:r w:rsidRPr="00B207A7">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_Toc174810404 \h </w:instrText>
            </w:r>
            <w:r>
              <w:rPr>
                <w:noProof/>
                <w:webHidden/>
              </w:rPr>
            </w:r>
            <w:r>
              <w:rPr>
                <w:noProof/>
                <w:webHidden/>
              </w:rPr>
              <w:fldChar w:fldCharType="separate"/>
            </w:r>
            <w:r>
              <w:rPr>
                <w:noProof/>
                <w:webHidden/>
              </w:rPr>
              <w:t>26</w:t>
            </w:r>
            <w:r>
              <w:rPr>
                <w:noProof/>
                <w:webHidden/>
              </w:rPr>
              <w:fldChar w:fldCharType="end"/>
            </w:r>
          </w:hyperlink>
        </w:p>
        <w:p w:rsidR="00EC6E40" w:rsidRDefault="00EC6E40">
          <w:pPr>
            <w:pStyle w:val="24"/>
            <w:tabs>
              <w:tab w:val="right" w:leader="dot" w:pos="9913"/>
            </w:tabs>
            <w:rPr>
              <w:noProof/>
            </w:rPr>
          </w:pPr>
          <w:hyperlink w:anchor="_Toc174810405" w:history="1">
            <w:r w:rsidRPr="00B207A7">
              <w:rPr>
                <w:rStyle w:val="af3"/>
                <w:rFonts w:ascii="宋体" w:eastAsia="宋体"/>
                <w:noProof/>
                <w:shd w:val="clear" w:color="auto" w:fill="FFFFFF"/>
              </w:rPr>
              <w:t xml:space="preserve">3. </w:t>
            </w:r>
            <w:r w:rsidRPr="00B207A7">
              <w:rPr>
                <w:rStyle w:val="af3"/>
                <w:rFonts w:ascii="宋体" w:eastAsia="宋体" w:hint="eastAsia"/>
                <w:noProof/>
                <w:shd w:val="clear" w:color="auto" w:fill="FFFFFF"/>
              </w:rPr>
              <w:t>竖向构件地震剪力及百分比</w:t>
            </w:r>
            <w:r>
              <w:rPr>
                <w:noProof/>
                <w:webHidden/>
              </w:rPr>
              <w:tab/>
            </w:r>
            <w:r>
              <w:rPr>
                <w:noProof/>
                <w:webHidden/>
              </w:rPr>
              <w:fldChar w:fldCharType="begin"/>
            </w:r>
            <w:r>
              <w:rPr>
                <w:noProof/>
                <w:webHidden/>
              </w:rPr>
              <w:instrText xml:space="preserve"> PAGEREF _Toc174810405 \h </w:instrText>
            </w:r>
            <w:r>
              <w:rPr>
                <w:noProof/>
                <w:webHidden/>
              </w:rPr>
            </w:r>
            <w:r>
              <w:rPr>
                <w:noProof/>
                <w:webHidden/>
              </w:rPr>
              <w:fldChar w:fldCharType="separate"/>
            </w:r>
            <w:r>
              <w:rPr>
                <w:noProof/>
                <w:webHidden/>
              </w:rPr>
              <w:t>27</w:t>
            </w:r>
            <w:r>
              <w:rPr>
                <w:noProof/>
                <w:webHidden/>
              </w:rPr>
              <w:fldChar w:fldCharType="end"/>
            </w:r>
          </w:hyperlink>
        </w:p>
        <w:p w:rsidR="00EC6E40" w:rsidRDefault="00EC6E40">
          <w:pPr>
            <w:pStyle w:val="10"/>
            <w:tabs>
              <w:tab w:val="right" w:leader="dot" w:pos="9913"/>
            </w:tabs>
            <w:rPr>
              <w:noProof/>
            </w:rPr>
          </w:pPr>
          <w:hyperlink w:anchor="_Toc174810406" w:history="1">
            <w:r w:rsidRPr="00B207A7">
              <w:rPr>
                <w:rStyle w:val="af3"/>
                <w:rFonts w:ascii="宋体" w:hint="eastAsia"/>
                <w:noProof/>
                <w:shd w:val="clear" w:color="auto" w:fill="FFFFFF"/>
              </w:rPr>
              <w:t>十二</w:t>
            </w:r>
            <w:r w:rsidRPr="00B207A7">
              <w:rPr>
                <w:rStyle w:val="af3"/>
                <w:rFonts w:ascii="宋体"/>
                <w:noProof/>
                <w:shd w:val="clear" w:color="auto" w:fill="FFFFFF"/>
              </w:rPr>
              <w:t xml:space="preserve">. </w:t>
            </w:r>
            <w:r w:rsidRPr="00B207A7">
              <w:rPr>
                <w:rStyle w:val="af3"/>
                <w:rFonts w:ascii="宋体" w:hint="eastAsia"/>
                <w:noProof/>
                <w:shd w:val="clear" w:color="auto" w:fill="FFFFFF"/>
              </w:rPr>
              <w:t>变形验算</w:t>
            </w:r>
            <w:r>
              <w:rPr>
                <w:noProof/>
                <w:webHidden/>
              </w:rPr>
              <w:tab/>
            </w:r>
            <w:r>
              <w:rPr>
                <w:noProof/>
                <w:webHidden/>
              </w:rPr>
              <w:fldChar w:fldCharType="begin"/>
            </w:r>
            <w:r>
              <w:rPr>
                <w:noProof/>
                <w:webHidden/>
              </w:rPr>
              <w:instrText xml:space="preserve"> PAGEREF _Toc174810406 \h </w:instrText>
            </w:r>
            <w:r>
              <w:rPr>
                <w:noProof/>
                <w:webHidden/>
              </w:rPr>
            </w:r>
            <w:r>
              <w:rPr>
                <w:noProof/>
                <w:webHidden/>
              </w:rPr>
              <w:fldChar w:fldCharType="separate"/>
            </w:r>
            <w:r>
              <w:rPr>
                <w:noProof/>
                <w:webHidden/>
              </w:rPr>
              <w:t>29</w:t>
            </w:r>
            <w:r>
              <w:rPr>
                <w:noProof/>
                <w:webHidden/>
              </w:rPr>
              <w:fldChar w:fldCharType="end"/>
            </w:r>
          </w:hyperlink>
        </w:p>
        <w:p w:rsidR="00EC6E40" w:rsidRDefault="00EC6E40">
          <w:pPr>
            <w:pStyle w:val="24"/>
            <w:tabs>
              <w:tab w:val="right" w:leader="dot" w:pos="9913"/>
            </w:tabs>
            <w:rPr>
              <w:noProof/>
            </w:rPr>
          </w:pPr>
          <w:hyperlink w:anchor="_Toc174810407" w:history="1">
            <w:r w:rsidRPr="00B207A7">
              <w:rPr>
                <w:rStyle w:val="af3"/>
                <w:rFonts w:ascii="宋体" w:eastAsia="宋体"/>
                <w:noProof/>
                <w:shd w:val="clear" w:color="auto" w:fill="FFFFFF"/>
              </w:rPr>
              <w:t xml:space="preserve">1. </w:t>
            </w:r>
            <w:r w:rsidRPr="00B207A7">
              <w:rPr>
                <w:rStyle w:val="af3"/>
                <w:rFonts w:ascii="宋体" w:eastAsia="宋体" w:hint="eastAsia"/>
                <w:noProof/>
                <w:shd w:val="clear" w:color="auto" w:fill="FFFFFF"/>
              </w:rPr>
              <w:t>普通结构楼层位移指标统计</w:t>
            </w:r>
            <w:r>
              <w:rPr>
                <w:noProof/>
                <w:webHidden/>
              </w:rPr>
              <w:tab/>
            </w:r>
            <w:r>
              <w:rPr>
                <w:noProof/>
                <w:webHidden/>
              </w:rPr>
              <w:fldChar w:fldCharType="begin"/>
            </w:r>
            <w:r>
              <w:rPr>
                <w:noProof/>
                <w:webHidden/>
              </w:rPr>
              <w:instrText xml:space="preserve"> PAGEREF _Toc174810407 \h </w:instrText>
            </w:r>
            <w:r>
              <w:rPr>
                <w:noProof/>
                <w:webHidden/>
              </w:rPr>
            </w:r>
            <w:r>
              <w:rPr>
                <w:noProof/>
                <w:webHidden/>
              </w:rPr>
              <w:fldChar w:fldCharType="separate"/>
            </w:r>
            <w:r>
              <w:rPr>
                <w:noProof/>
                <w:webHidden/>
              </w:rPr>
              <w:t>29</w:t>
            </w:r>
            <w:r>
              <w:rPr>
                <w:noProof/>
                <w:webHidden/>
              </w:rPr>
              <w:fldChar w:fldCharType="end"/>
            </w:r>
          </w:hyperlink>
        </w:p>
        <w:p w:rsidR="00EC6E40" w:rsidRDefault="00EC6E40">
          <w:pPr>
            <w:pStyle w:val="24"/>
            <w:tabs>
              <w:tab w:val="right" w:leader="dot" w:pos="9913"/>
            </w:tabs>
            <w:rPr>
              <w:noProof/>
            </w:rPr>
          </w:pPr>
          <w:hyperlink w:anchor="_Toc174810408" w:history="1">
            <w:r w:rsidRPr="00B207A7">
              <w:rPr>
                <w:rStyle w:val="af3"/>
                <w:rFonts w:ascii="宋体" w:eastAsia="宋体"/>
                <w:noProof/>
                <w:shd w:val="clear" w:color="auto" w:fill="FFFFFF"/>
              </w:rPr>
              <w:t xml:space="preserve">2. </w:t>
            </w:r>
            <w:r w:rsidRPr="00B207A7">
              <w:rPr>
                <w:rStyle w:val="af3"/>
                <w:rFonts w:ascii="宋体" w:eastAsia="宋体" w:hint="eastAsia"/>
                <w:noProof/>
                <w:shd w:val="clear" w:color="auto" w:fill="FFFFFF"/>
              </w:rPr>
              <w:t>大震下弹塑性层间位移角</w:t>
            </w:r>
            <w:r>
              <w:rPr>
                <w:noProof/>
                <w:webHidden/>
              </w:rPr>
              <w:tab/>
            </w:r>
            <w:r>
              <w:rPr>
                <w:noProof/>
                <w:webHidden/>
              </w:rPr>
              <w:fldChar w:fldCharType="begin"/>
            </w:r>
            <w:r>
              <w:rPr>
                <w:noProof/>
                <w:webHidden/>
              </w:rPr>
              <w:instrText xml:space="preserve"> PAGEREF _Toc174810408 \h </w:instrText>
            </w:r>
            <w:r>
              <w:rPr>
                <w:noProof/>
                <w:webHidden/>
              </w:rPr>
            </w:r>
            <w:r>
              <w:rPr>
                <w:noProof/>
                <w:webHidden/>
              </w:rPr>
              <w:fldChar w:fldCharType="separate"/>
            </w:r>
            <w:r>
              <w:rPr>
                <w:noProof/>
                <w:webHidden/>
              </w:rPr>
              <w:t>35</w:t>
            </w:r>
            <w:r>
              <w:rPr>
                <w:noProof/>
                <w:webHidden/>
              </w:rPr>
              <w:fldChar w:fldCharType="end"/>
            </w:r>
          </w:hyperlink>
        </w:p>
        <w:p w:rsidR="00EC6E40" w:rsidRDefault="00EC6E40">
          <w:pPr>
            <w:pStyle w:val="24"/>
            <w:tabs>
              <w:tab w:val="right" w:leader="dot" w:pos="9913"/>
            </w:tabs>
            <w:rPr>
              <w:noProof/>
            </w:rPr>
          </w:pPr>
          <w:hyperlink w:anchor="_Toc174810409" w:history="1">
            <w:r w:rsidRPr="00B207A7">
              <w:rPr>
                <w:rStyle w:val="af3"/>
                <w:rFonts w:ascii="宋体" w:eastAsia="宋体"/>
                <w:noProof/>
                <w:shd w:val="clear" w:color="auto" w:fill="FFFFFF"/>
              </w:rPr>
              <w:t xml:space="preserve">3. </w:t>
            </w:r>
            <w:r w:rsidRPr="00B207A7">
              <w:rPr>
                <w:rStyle w:val="af3"/>
                <w:rFonts w:ascii="宋体" w:eastAsia="宋体" w:hint="eastAsia"/>
                <w:noProof/>
                <w:shd w:val="clear" w:color="auto" w:fill="FFFFFF"/>
              </w:rPr>
              <w:t>普通结构楼层位移指标统计</w:t>
            </w:r>
            <w:r w:rsidRPr="00B207A7">
              <w:rPr>
                <w:rStyle w:val="af3"/>
                <w:rFonts w:ascii="宋体" w:eastAsia="宋体"/>
                <w:noProof/>
                <w:shd w:val="clear" w:color="auto" w:fill="FFFFFF"/>
              </w:rPr>
              <w:t>(</w:t>
            </w:r>
            <w:r w:rsidRPr="00B207A7">
              <w:rPr>
                <w:rStyle w:val="af3"/>
                <w:rFonts w:ascii="宋体" w:eastAsia="宋体" w:hint="eastAsia"/>
                <w:noProof/>
                <w:shd w:val="clear" w:color="auto" w:fill="FFFFFF"/>
              </w:rPr>
              <w:t>强刚</w:t>
            </w:r>
            <w:r w:rsidRPr="00B207A7">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_Toc174810409 \h </w:instrText>
            </w:r>
            <w:r>
              <w:rPr>
                <w:noProof/>
                <w:webHidden/>
              </w:rPr>
            </w:r>
            <w:r>
              <w:rPr>
                <w:noProof/>
                <w:webHidden/>
              </w:rPr>
              <w:fldChar w:fldCharType="separate"/>
            </w:r>
            <w:r>
              <w:rPr>
                <w:noProof/>
                <w:webHidden/>
              </w:rPr>
              <w:t>38</w:t>
            </w:r>
            <w:r>
              <w:rPr>
                <w:noProof/>
                <w:webHidden/>
              </w:rPr>
              <w:fldChar w:fldCharType="end"/>
            </w:r>
          </w:hyperlink>
        </w:p>
        <w:p w:rsidR="00EC6E40" w:rsidRDefault="00EC6E40">
          <w:pPr>
            <w:pStyle w:val="10"/>
            <w:tabs>
              <w:tab w:val="right" w:leader="dot" w:pos="9913"/>
            </w:tabs>
            <w:rPr>
              <w:noProof/>
            </w:rPr>
          </w:pPr>
          <w:hyperlink w:anchor="_Toc174810410" w:history="1">
            <w:r w:rsidRPr="00B207A7">
              <w:rPr>
                <w:rStyle w:val="af3"/>
                <w:rFonts w:ascii="宋体" w:hint="eastAsia"/>
                <w:noProof/>
                <w:shd w:val="clear" w:color="auto" w:fill="FFFFFF"/>
              </w:rPr>
              <w:t>十三</w:t>
            </w:r>
            <w:r w:rsidRPr="00B207A7">
              <w:rPr>
                <w:rStyle w:val="af3"/>
                <w:rFonts w:ascii="宋体"/>
                <w:noProof/>
                <w:shd w:val="clear" w:color="auto" w:fill="FFFFFF"/>
              </w:rPr>
              <w:t xml:space="preserve">. </w:t>
            </w:r>
            <w:r w:rsidRPr="00B207A7">
              <w:rPr>
                <w:rStyle w:val="af3"/>
                <w:rFonts w:ascii="宋体" w:hint="eastAsia"/>
                <w:noProof/>
                <w:shd w:val="clear" w:color="auto" w:fill="FFFFFF"/>
              </w:rPr>
              <w:t>结构顶点风振加速度</w:t>
            </w:r>
            <w:r>
              <w:rPr>
                <w:noProof/>
                <w:webHidden/>
              </w:rPr>
              <w:tab/>
            </w:r>
            <w:r>
              <w:rPr>
                <w:noProof/>
                <w:webHidden/>
              </w:rPr>
              <w:fldChar w:fldCharType="begin"/>
            </w:r>
            <w:r>
              <w:rPr>
                <w:noProof/>
                <w:webHidden/>
              </w:rPr>
              <w:instrText xml:space="preserve"> PAGEREF _Toc174810410 \h </w:instrText>
            </w:r>
            <w:r>
              <w:rPr>
                <w:noProof/>
                <w:webHidden/>
              </w:rPr>
            </w:r>
            <w:r>
              <w:rPr>
                <w:noProof/>
                <w:webHidden/>
              </w:rPr>
              <w:fldChar w:fldCharType="separate"/>
            </w:r>
            <w:r>
              <w:rPr>
                <w:noProof/>
                <w:webHidden/>
              </w:rPr>
              <w:t>44</w:t>
            </w:r>
            <w:r>
              <w:rPr>
                <w:noProof/>
                <w:webHidden/>
              </w:rPr>
              <w:fldChar w:fldCharType="end"/>
            </w:r>
          </w:hyperlink>
        </w:p>
        <w:p w:rsidR="00EC6E40" w:rsidRDefault="00EC6E40">
          <w:pPr>
            <w:pStyle w:val="10"/>
            <w:tabs>
              <w:tab w:val="right" w:leader="dot" w:pos="9913"/>
            </w:tabs>
            <w:rPr>
              <w:noProof/>
            </w:rPr>
          </w:pPr>
          <w:hyperlink w:anchor="_Toc174810411" w:history="1">
            <w:r w:rsidRPr="00B207A7">
              <w:rPr>
                <w:rStyle w:val="af3"/>
                <w:rFonts w:ascii="宋体" w:hint="eastAsia"/>
                <w:noProof/>
                <w:shd w:val="clear" w:color="auto" w:fill="FFFFFF"/>
              </w:rPr>
              <w:t>十四</w:t>
            </w:r>
            <w:r w:rsidRPr="00B207A7">
              <w:rPr>
                <w:rStyle w:val="af3"/>
                <w:rFonts w:ascii="宋体"/>
                <w:noProof/>
                <w:shd w:val="clear" w:color="auto" w:fill="FFFFFF"/>
              </w:rPr>
              <w:t xml:space="preserve">. </w:t>
            </w:r>
            <w:r w:rsidRPr="00B207A7">
              <w:rPr>
                <w:rStyle w:val="af3"/>
                <w:rFonts w:ascii="宋体" w:hint="eastAsia"/>
                <w:noProof/>
                <w:shd w:val="clear" w:color="auto" w:fill="FFFFFF"/>
              </w:rPr>
              <w:t>抗倾覆和稳定验算</w:t>
            </w:r>
            <w:r>
              <w:rPr>
                <w:noProof/>
                <w:webHidden/>
              </w:rPr>
              <w:tab/>
            </w:r>
            <w:r>
              <w:rPr>
                <w:noProof/>
                <w:webHidden/>
              </w:rPr>
              <w:fldChar w:fldCharType="begin"/>
            </w:r>
            <w:r>
              <w:rPr>
                <w:noProof/>
                <w:webHidden/>
              </w:rPr>
              <w:instrText xml:space="preserve"> PAGEREF _Toc174810411 \h </w:instrText>
            </w:r>
            <w:r>
              <w:rPr>
                <w:noProof/>
                <w:webHidden/>
              </w:rPr>
            </w:r>
            <w:r>
              <w:rPr>
                <w:noProof/>
                <w:webHidden/>
              </w:rPr>
              <w:fldChar w:fldCharType="separate"/>
            </w:r>
            <w:r>
              <w:rPr>
                <w:noProof/>
                <w:webHidden/>
              </w:rPr>
              <w:t>45</w:t>
            </w:r>
            <w:r>
              <w:rPr>
                <w:noProof/>
                <w:webHidden/>
              </w:rPr>
              <w:fldChar w:fldCharType="end"/>
            </w:r>
          </w:hyperlink>
        </w:p>
        <w:p w:rsidR="00EC6E40" w:rsidRDefault="00EC6E40">
          <w:pPr>
            <w:pStyle w:val="24"/>
            <w:tabs>
              <w:tab w:val="right" w:leader="dot" w:pos="9913"/>
            </w:tabs>
            <w:rPr>
              <w:noProof/>
            </w:rPr>
          </w:pPr>
          <w:hyperlink w:anchor="_Toc174810412" w:history="1">
            <w:r w:rsidRPr="00B207A7">
              <w:rPr>
                <w:rStyle w:val="af3"/>
                <w:rFonts w:ascii="宋体" w:eastAsia="宋体"/>
                <w:noProof/>
                <w:shd w:val="clear" w:color="auto" w:fill="FFFFFF"/>
              </w:rPr>
              <w:t xml:space="preserve">1. </w:t>
            </w:r>
            <w:r w:rsidRPr="00B207A7">
              <w:rPr>
                <w:rStyle w:val="af3"/>
                <w:rFonts w:ascii="宋体" w:eastAsia="宋体" w:hint="eastAsia"/>
                <w:noProof/>
                <w:shd w:val="clear" w:color="auto" w:fill="FFFFFF"/>
              </w:rPr>
              <w:t>抗倾覆验算</w:t>
            </w:r>
            <w:r>
              <w:rPr>
                <w:noProof/>
                <w:webHidden/>
              </w:rPr>
              <w:tab/>
            </w:r>
            <w:r>
              <w:rPr>
                <w:noProof/>
                <w:webHidden/>
              </w:rPr>
              <w:fldChar w:fldCharType="begin"/>
            </w:r>
            <w:r>
              <w:rPr>
                <w:noProof/>
                <w:webHidden/>
              </w:rPr>
              <w:instrText xml:space="preserve"> PAGEREF _Toc174810412 \h </w:instrText>
            </w:r>
            <w:r>
              <w:rPr>
                <w:noProof/>
                <w:webHidden/>
              </w:rPr>
            </w:r>
            <w:r>
              <w:rPr>
                <w:noProof/>
                <w:webHidden/>
              </w:rPr>
              <w:fldChar w:fldCharType="separate"/>
            </w:r>
            <w:r>
              <w:rPr>
                <w:noProof/>
                <w:webHidden/>
              </w:rPr>
              <w:t>45</w:t>
            </w:r>
            <w:r>
              <w:rPr>
                <w:noProof/>
                <w:webHidden/>
              </w:rPr>
              <w:fldChar w:fldCharType="end"/>
            </w:r>
          </w:hyperlink>
        </w:p>
        <w:p w:rsidR="00EC6E40" w:rsidRDefault="00EC6E40">
          <w:pPr>
            <w:pStyle w:val="24"/>
            <w:tabs>
              <w:tab w:val="right" w:leader="dot" w:pos="9913"/>
            </w:tabs>
            <w:rPr>
              <w:noProof/>
            </w:rPr>
          </w:pPr>
          <w:hyperlink w:anchor="_Toc174810413" w:history="1">
            <w:r w:rsidRPr="00B207A7">
              <w:rPr>
                <w:rStyle w:val="af3"/>
                <w:rFonts w:ascii="宋体" w:eastAsia="宋体"/>
                <w:noProof/>
                <w:shd w:val="clear" w:color="auto" w:fill="FFFFFF"/>
              </w:rPr>
              <w:t xml:space="preserve">2. </w:t>
            </w:r>
            <w:r w:rsidRPr="00B207A7">
              <w:rPr>
                <w:rStyle w:val="af3"/>
                <w:rFonts w:ascii="宋体" w:eastAsia="宋体" w:hint="eastAsia"/>
                <w:noProof/>
                <w:shd w:val="clear" w:color="auto" w:fill="FFFFFF"/>
              </w:rPr>
              <w:t>整体稳定刚重比验算</w:t>
            </w:r>
            <w:r>
              <w:rPr>
                <w:noProof/>
                <w:webHidden/>
              </w:rPr>
              <w:tab/>
            </w:r>
            <w:r>
              <w:rPr>
                <w:noProof/>
                <w:webHidden/>
              </w:rPr>
              <w:fldChar w:fldCharType="begin"/>
            </w:r>
            <w:r>
              <w:rPr>
                <w:noProof/>
                <w:webHidden/>
              </w:rPr>
              <w:instrText xml:space="preserve"> PAGEREF _Toc174810413 \h </w:instrText>
            </w:r>
            <w:r>
              <w:rPr>
                <w:noProof/>
                <w:webHidden/>
              </w:rPr>
            </w:r>
            <w:r>
              <w:rPr>
                <w:noProof/>
                <w:webHidden/>
              </w:rPr>
              <w:fldChar w:fldCharType="separate"/>
            </w:r>
            <w:r>
              <w:rPr>
                <w:noProof/>
                <w:webHidden/>
              </w:rPr>
              <w:t>45</w:t>
            </w:r>
            <w:r>
              <w:rPr>
                <w:noProof/>
                <w:webHidden/>
              </w:rPr>
              <w:fldChar w:fldCharType="end"/>
            </w:r>
          </w:hyperlink>
        </w:p>
        <w:p w:rsidR="00EC6E40" w:rsidRDefault="00EC6E40">
          <w:pPr>
            <w:pStyle w:val="24"/>
            <w:tabs>
              <w:tab w:val="right" w:leader="dot" w:pos="9913"/>
            </w:tabs>
            <w:rPr>
              <w:noProof/>
            </w:rPr>
          </w:pPr>
          <w:hyperlink w:anchor="_Toc174810414" w:history="1">
            <w:r w:rsidRPr="00B207A7">
              <w:rPr>
                <w:rStyle w:val="af3"/>
                <w:rFonts w:ascii="宋体" w:eastAsia="宋体"/>
                <w:noProof/>
                <w:shd w:val="clear" w:color="auto" w:fill="FFFFFF"/>
              </w:rPr>
              <w:t xml:space="preserve">3. </w:t>
            </w:r>
            <w:r w:rsidRPr="00B207A7">
              <w:rPr>
                <w:rStyle w:val="af3"/>
                <w:rFonts w:ascii="宋体" w:eastAsia="宋体" w:hint="eastAsia"/>
                <w:noProof/>
                <w:shd w:val="clear" w:color="auto" w:fill="FFFFFF"/>
              </w:rPr>
              <w:t>二阶效应系数及内力放大</w:t>
            </w:r>
            <w:r>
              <w:rPr>
                <w:noProof/>
                <w:webHidden/>
              </w:rPr>
              <w:tab/>
            </w:r>
            <w:r>
              <w:rPr>
                <w:noProof/>
                <w:webHidden/>
              </w:rPr>
              <w:fldChar w:fldCharType="begin"/>
            </w:r>
            <w:r>
              <w:rPr>
                <w:noProof/>
                <w:webHidden/>
              </w:rPr>
              <w:instrText xml:space="preserve"> PAGEREF _Toc174810414 \h </w:instrText>
            </w:r>
            <w:r>
              <w:rPr>
                <w:noProof/>
                <w:webHidden/>
              </w:rPr>
            </w:r>
            <w:r>
              <w:rPr>
                <w:noProof/>
                <w:webHidden/>
              </w:rPr>
              <w:fldChar w:fldCharType="separate"/>
            </w:r>
            <w:r>
              <w:rPr>
                <w:noProof/>
                <w:webHidden/>
              </w:rPr>
              <w:t>45</w:t>
            </w:r>
            <w:r>
              <w:rPr>
                <w:noProof/>
                <w:webHidden/>
              </w:rPr>
              <w:fldChar w:fldCharType="end"/>
            </w:r>
          </w:hyperlink>
        </w:p>
        <w:p w:rsidR="00181DFF" w:rsidRDefault="00FB547B">
          <w:r>
            <w:fldChar w:fldCharType="end"/>
          </w:r>
        </w:p>
      </w:sdtContent>
    </w:sdt>
    <w:p w:rsidR="00181DFF" w:rsidRDefault="00FB547B">
      <w:r>
        <w:br w:type="page"/>
      </w:r>
    </w:p>
    <w:p w:rsidR="00181DFF" w:rsidRDefault="00FB547B">
      <w:pPr>
        <w:pStyle w:val="af1"/>
        <w:jc w:val="left"/>
      </w:pPr>
      <w:bookmarkStart w:id="1" w:name="_Toc174810371"/>
      <w:r>
        <w:rPr>
          <w:rFonts w:ascii="宋体" w:hint="eastAsia"/>
          <w:color w:val="000000"/>
          <w:shd w:val="clear" w:color="auto" w:fill="FFFFFF"/>
        </w:rPr>
        <w:lastRenderedPageBreak/>
        <w:t>一</w:t>
      </w:r>
      <w:r>
        <w:rPr>
          <w:rFonts w:ascii="宋体" w:hint="eastAsia"/>
          <w:color w:val="000000"/>
          <w:shd w:val="clear" w:color="auto" w:fill="FFFFFF"/>
        </w:rPr>
        <w:t xml:space="preserve">. </w:t>
      </w:r>
      <w:r>
        <w:rPr>
          <w:rFonts w:ascii="宋体" w:hint="eastAsia"/>
          <w:color w:val="000000"/>
          <w:shd w:val="clear" w:color="auto" w:fill="FFFFFF"/>
        </w:rPr>
        <w:t>设计依据信息</w:t>
      </w:r>
      <w:bookmarkEnd w:id="1"/>
    </w:p>
    <w:p w:rsidR="00181DFF" w:rsidRDefault="00FB547B">
      <w:pPr>
        <w:jc w:val="left"/>
      </w:pPr>
      <w:r>
        <w:rPr>
          <w:rFonts w:ascii="宋体" w:eastAsia="宋体" w:hint="eastAsia"/>
          <w:color w:val="000000"/>
          <w:sz w:val="24"/>
          <w:szCs w:val="24"/>
          <w:shd w:val="clear" w:color="auto" w:fill="FFFFFF"/>
        </w:rPr>
        <w:t>本工程按照如下规范、规程进行设计</w:t>
      </w:r>
      <w:r>
        <w:rPr>
          <w:rFonts w:ascii="宋体" w:eastAsia="宋体" w:hint="eastAsia"/>
          <w:color w:val="000000"/>
          <w:sz w:val="24"/>
          <w:szCs w:val="24"/>
          <w:shd w:val="clear" w:color="auto" w:fill="FFFFFF"/>
        </w:rPr>
        <w:t>:</w:t>
      </w:r>
    </w:p>
    <w:p w:rsidR="00181DFF" w:rsidRDefault="00FB547B">
      <w:pPr>
        <w:jc w:val="left"/>
      </w:pPr>
      <w:r>
        <w:rPr>
          <w:rFonts w:ascii="宋体" w:eastAsia="宋体" w:hint="eastAsia"/>
          <w:color w:val="000000"/>
          <w:sz w:val="24"/>
          <w:szCs w:val="24"/>
          <w:shd w:val="clear" w:color="auto" w:fill="FFFFFF"/>
        </w:rPr>
        <w:t xml:space="preserve">1. </w:t>
      </w:r>
      <w:r>
        <w:rPr>
          <w:rFonts w:ascii="宋体" w:eastAsia="宋体" w:hint="eastAsia"/>
          <w:color w:val="000000"/>
          <w:sz w:val="24"/>
          <w:szCs w:val="24"/>
          <w:shd w:val="clear" w:color="auto" w:fill="FFFFFF"/>
        </w:rPr>
        <w:t>《混凝土结构设计规范》</w:t>
      </w:r>
      <w:r>
        <w:rPr>
          <w:rFonts w:ascii="宋体" w:eastAsia="宋体" w:hint="eastAsia"/>
          <w:color w:val="000000"/>
          <w:sz w:val="24"/>
          <w:szCs w:val="24"/>
          <w:shd w:val="clear" w:color="auto" w:fill="FFFFFF"/>
        </w:rPr>
        <w:t>(GB50010-2010)(2015</w:t>
      </w:r>
      <w:r>
        <w:rPr>
          <w:rFonts w:ascii="宋体" w:eastAsia="宋体" w:hint="eastAsia"/>
          <w:color w:val="000000"/>
          <w:sz w:val="24"/>
          <w:szCs w:val="24"/>
          <w:shd w:val="clear" w:color="auto" w:fill="FFFFFF"/>
        </w:rPr>
        <w:t>年版</w:t>
      </w:r>
      <w:r>
        <w:rPr>
          <w:rFonts w:ascii="宋体" w:eastAsia="宋体" w:hint="eastAsia"/>
          <w:color w:val="000000"/>
          <w:sz w:val="24"/>
          <w:szCs w:val="24"/>
          <w:shd w:val="clear" w:color="auto" w:fill="FFFFFF"/>
        </w:rPr>
        <w:t>)</w:t>
      </w:r>
    </w:p>
    <w:p w:rsidR="00181DFF" w:rsidRDefault="00FB547B">
      <w:pPr>
        <w:jc w:val="left"/>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《钢结构设计标准》</w:t>
      </w:r>
      <w:r>
        <w:rPr>
          <w:rFonts w:ascii="宋体" w:eastAsia="宋体" w:hint="eastAsia"/>
          <w:color w:val="000000"/>
          <w:sz w:val="24"/>
          <w:szCs w:val="24"/>
          <w:shd w:val="clear" w:color="auto" w:fill="FFFFFF"/>
        </w:rPr>
        <w:t>(GB50</w:t>
      </w:r>
      <w:r>
        <w:rPr>
          <w:rFonts w:ascii="宋体" w:eastAsia="宋体" w:hint="eastAsia"/>
          <w:color w:val="000000"/>
          <w:sz w:val="24"/>
          <w:szCs w:val="24"/>
          <w:shd w:val="clear" w:color="auto" w:fill="FFFFFF"/>
        </w:rPr>
        <w:t>017-2017)</w:t>
      </w:r>
    </w:p>
    <w:p w:rsidR="00181DFF" w:rsidRDefault="00FB547B">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《建筑抗震设计规范》</w:t>
      </w:r>
      <w:r>
        <w:rPr>
          <w:rFonts w:ascii="宋体" w:eastAsia="宋体" w:hint="eastAsia"/>
          <w:color w:val="000000"/>
          <w:sz w:val="24"/>
          <w:szCs w:val="24"/>
          <w:shd w:val="clear" w:color="auto" w:fill="FFFFFF"/>
        </w:rPr>
        <w:t>(GB50011-2010)(2016</w:t>
      </w:r>
      <w:r>
        <w:rPr>
          <w:rFonts w:ascii="宋体" w:eastAsia="宋体" w:hint="eastAsia"/>
          <w:color w:val="000000"/>
          <w:sz w:val="24"/>
          <w:szCs w:val="24"/>
          <w:shd w:val="clear" w:color="auto" w:fill="FFFFFF"/>
        </w:rPr>
        <w:t>年版</w:t>
      </w:r>
      <w:r>
        <w:rPr>
          <w:rFonts w:ascii="宋体" w:eastAsia="宋体" w:hint="eastAsia"/>
          <w:color w:val="000000"/>
          <w:sz w:val="24"/>
          <w:szCs w:val="24"/>
          <w:shd w:val="clear" w:color="auto" w:fill="FFFFFF"/>
        </w:rPr>
        <w:t>)</w:t>
      </w:r>
    </w:p>
    <w:p w:rsidR="00181DFF" w:rsidRDefault="00FB547B">
      <w:pPr>
        <w:jc w:val="left"/>
      </w:pPr>
      <w:r>
        <w:rPr>
          <w:rFonts w:ascii="宋体" w:eastAsia="宋体" w:hint="eastAsia"/>
          <w:color w:val="000000"/>
          <w:sz w:val="24"/>
          <w:szCs w:val="24"/>
          <w:shd w:val="clear" w:color="auto" w:fill="FFFFFF"/>
        </w:rPr>
        <w:t xml:space="preserve">4. </w:t>
      </w:r>
      <w:r>
        <w:rPr>
          <w:rFonts w:ascii="宋体" w:eastAsia="宋体" w:hint="eastAsia"/>
          <w:color w:val="000000"/>
          <w:sz w:val="24"/>
          <w:szCs w:val="24"/>
          <w:shd w:val="clear" w:color="auto" w:fill="FFFFFF"/>
        </w:rPr>
        <w:t>《建筑结构荷载规范》</w:t>
      </w:r>
      <w:r>
        <w:rPr>
          <w:rFonts w:ascii="宋体" w:eastAsia="宋体" w:hint="eastAsia"/>
          <w:color w:val="000000"/>
          <w:sz w:val="24"/>
          <w:szCs w:val="24"/>
          <w:shd w:val="clear" w:color="auto" w:fill="FFFFFF"/>
        </w:rPr>
        <w:t>(GB50009-2012)</w:t>
      </w:r>
    </w:p>
    <w:p w:rsidR="00181DFF" w:rsidRDefault="00FB547B">
      <w:pPr>
        <w:jc w:val="left"/>
      </w:pPr>
      <w:r>
        <w:rPr>
          <w:rFonts w:ascii="宋体" w:eastAsia="宋体" w:hint="eastAsia"/>
          <w:color w:val="000000"/>
          <w:sz w:val="24"/>
          <w:szCs w:val="24"/>
          <w:shd w:val="clear" w:color="auto" w:fill="FFFFFF"/>
        </w:rPr>
        <w:t xml:space="preserve">5. </w:t>
      </w:r>
      <w:r>
        <w:rPr>
          <w:rFonts w:ascii="宋体" w:eastAsia="宋体" w:hint="eastAsia"/>
          <w:color w:val="000000"/>
          <w:sz w:val="24"/>
          <w:szCs w:val="24"/>
          <w:shd w:val="clear" w:color="auto" w:fill="FFFFFF"/>
        </w:rPr>
        <w:t>《人民防空地下室设计规范》</w:t>
      </w:r>
      <w:r>
        <w:rPr>
          <w:rFonts w:ascii="宋体" w:eastAsia="宋体" w:hint="eastAsia"/>
          <w:color w:val="000000"/>
          <w:sz w:val="24"/>
          <w:szCs w:val="24"/>
          <w:shd w:val="clear" w:color="auto" w:fill="FFFFFF"/>
        </w:rPr>
        <w:t>(GB50038-2005)</w:t>
      </w:r>
    </w:p>
    <w:p w:rsidR="00181DFF" w:rsidRDefault="00FB547B">
      <w:pPr>
        <w:jc w:val="left"/>
      </w:pPr>
      <w:r>
        <w:rPr>
          <w:rFonts w:ascii="宋体" w:eastAsia="宋体" w:hint="eastAsia"/>
          <w:color w:val="000000"/>
          <w:sz w:val="24"/>
          <w:szCs w:val="24"/>
          <w:shd w:val="clear" w:color="auto" w:fill="FFFFFF"/>
        </w:rPr>
        <w:t xml:space="preserve">6. </w:t>
      </w:r>
      <w:r>
        <w:rPr>
          <w:rFonts w:ascii="宋体" w:eastAsia="宋体" w:hint="eastAsia"/>
          <w:color w:val="000000"/>
          <w:sz w:val="24"/>
          <w:szCs w:val="24"/>
          <w:shd w:val="clear" w:color="auto" w:fill="FFFFFF"/>
        </w:rPr>
        <w:t>《高层建筑混凝土结构技术规程》</w:t>
      </w:r>
      <w:r>
        <w:rPr>
          <w:rFonts w:ascii="宋体" w:eastAsia="宋体" w:hint="eastAsia"/>
          <w:color w:val="000000"/>
          <w:sz w:val="24"/>
          <w:szCs w:val="24"/>
          <w:shd w:val="clear" w:color="auto" w:fill="FFFFFF"/>
        </w:rPr>
        <w:t>(JGJ3-2010)</w:t>
      </w:r>
    </w:p>
    <w:p w:rsidR="00181DFF" w:rsidRDefault="00FB547B">
      <w:pPr>
        <w:jc w:val="left"/>
      </w:pPr>
      <w:r>
        <w:rPr>
          <w:rFonts w:ascii="宋体" w:eastAsia="宋体" w:hint="eastAsia"/>
          <w:color w:val="000000"/>
          <w:sz w:val="24"/>
          <w:szCs w:val="24"/>
          <w:shd w:val="clear" w:color="auto" w:fill="FFFFFF"/>
        </w:rPr>
        <w:t xml:space="preserve">7. </w:t>
      </w:r>
      <w:r>
        <w:rPr>
          <w:rFonts w:ascii="宋体" w:eastAsia="宋体" w:hint="eastAsia"/>
          <w:color w:val="000000"/>
          <w:sz w:val="24"/>
          <w:szCs w:val="24"/>
          <w:shd w:val="clear" w:color="auto" w:fill="FFFFFF"/>
        </w:rPr>
        <w:t>《混凝土异形柱结构技术规程》</w:t>
      </w:r>
      <w:r>
        <w:rPr>
          <w:rFonts w:ascii="宋体" w:eastAsia="宋体" w:hint="eastAsia"/>
          <w:color w:val="000000"/>
          <w:sz w:val="24"/>
          <w:szCs w:val="24"/>
          <w:shd w:val="clear" w:color="auto" w:fill="FFFFFF"/>
        </w:rPr>
        <w:t>(JGJ149-2017)</w:t>
      </w:r>
    </w:p>
    <w:p w:rsidR="00181DFF" w:rsidRDefault="00FB547B">
      <w:pPr>
        <w:jc w:val="left"/>
      </w:pPr>
      <w:r>
        <w:rPr>
          <w:rFonts w:ascii="宋体" w:eastAsia="宋体" w:hint="eastAsia"/>
          <w:color w:val="000000"/>
          <w:sz w:val="24"/>
          <w:szCs w:val="24"/>
          <w:shd w:val="clear" w:color="auto" w:fill="FFFFFF"/>
        </w:rPr>
        <w:t xml:space="preserve">8. </w:t>
      </w:r>
      <w:r>
        <w:rPr>
          <w:rFonts w:ascii="宋体" w:eastAsia="宋体" w:hint="eastAsia"/>
          <w:color w:val="000000"/>
          <w:sz w:val="24"/>
          <w:szCs w:val="24"/>
          <w:shd w:val="clear" w:color="auto" w:fill="FFFFFF"/>
        </w:rPr>
        <w:t>《钢板剪力墙技术规程》</w:t>
      </w:r>
      <w:r>
        <w:rPr>
          <w:rFonts w:ascii="宋体" w:eastAsia="宋体" w:hint="eastAsia"/>
          <w:color w:val="000000"/>
          <w:sz w:val="24"/>
          <w:szCs w:val="24"/>
          <w:shd w:val="clear" w:color="auto" w:fill="FFFFFF"/>
        </w:rPr>
        <w:t>(JGJ/T 380-2015)</w:t>
      </w:r>
    </w:p>
    <w:p w:rsidR="00181DFF" w:rsidRDefault="00FB547B">
      <w:pPr>
        <w:jc w:val="left"/>
      </w:pPr>
      <w:r>
        <w:rPr>
          <w:rFonts w:ascii="宋体" w:eastAsia="宋体" w:hint="eastAsia"/>
          <w:color w:val="000000"/>
          <w:sz w:val="24"/>
          <w:szCs w:val="24"/>
          <w:shd w:val="clear" w:color="auto" w:fill="FFFFFF"/>
        </w:rPr>
        <w:t xml:space="preserve">9. </w:t>
      </w:r>
      <w:r>
        <w:rPr>
          <w:rFonts w:ascii="宋体" w:eastAsia="宋体" w:hint="eastAsia"/>
          <w:color w:val="000000"/>
          <w:sz w:val="24"/>
          <w:szCs w:val="24"/>
          <w:shd w:val="clear" w:color="auto" w:fill="FFFFFF"/>
        </w:rPr>
        <w:t>《门式刚架轻型房屋钢结构技术规范》</w:t>
      </w:r>
      <w:r>
        <w:rPr>
          <w:rFonts w:ascii="宋体" w:eastAsia="宋体" w:hint="eastAsia"/>
          <w:color w:val="000000"/>
          <w:sz w:val="24"/>
          <w:szCs w:val="24"/>
          <w:shd w:val="clear" w:color="auto" w:fill="FFFFFF"/>
        </w:rPr>
        <w:t>(GB51022-2015)</w:t>
      </w:r>
    </w:p>
    <w:p w:rsidR="00181DFF" w:rsidRDefault="00FB547B">
      <w:pPr>
        <w:jc w:val="left"/>
      </w:pPr>
      <w:r>
        <w:rPr>
          <w:rFonts w:ascii="宋体" w:eastAsia="宋体" w:hint="eastAsia"/>
          <w:color w:val="000000"/>
          <w:sz w:val="24"/>
          <w:szCs w:val="24"/>
          <w:shd w:val="clear" w:color="auto" w:fill="FFFFFF"/>
        </w:rPr>
        <w:t xml:space="preserve">10. </w:t>
      </w:r>
      <w:r>
        <w:rPr>
          <w:rFonts w:ascii="宋体" w:eastAsia="宋体" w:hint="eastAsia"/>
          <w:color w:val="000000"/>
          <w:sz w:val="24"/>
          <w:szCs w:val="24"/>
          <w:shd w:val="clear" w:color="auto" w:fill="FFFFFF"/>
        </w:rPr>
        <w:t>《建筑结构可靠性设计统一标准》</w:t>
      </w:r>
      <w:r>
        <w:rPr>
          <w:rFonts w:ascii="宋体" w:eastAsia="宋体" w:hint="eastAsia"/>
          <w:color w:val="000000"/>
          <w:sz w:val="24"/>
          <w:szCs w:val="24"/>
          <w:shd w:val="clear" w:color="auto" w:fill="FFFFFF"/>
        </w:rPr>
        <w:t>(GB50068-2018)</w:t>
      </w:r>
    </w:p>
    <w:p w:rsidR="00181DFF" w:rsidRDefault="00FB547B">
      <w:pPr>
        <w:jc w:val="left"/>
      </w:pPr>
      <w:r>
        <w:rPr>
          <w:rFonts w:ascii="宋体" w:eastAsia="宋体" w:hint="eastAsia"/>
          <w:color w:val="000000"/>
          <w:sz w:val="24"/>
          <w:szCs w:val="24"/>
          <w:shd w:val="clear" w:color="auto" w:fill="FFFFFF"/>
        </w:rPr>
        <w:t xml:space="preserve">11. </w:t>
      </w:r>
      <w:r>
        <w:rPr>
          <w:rFonts w:ascii="宋体" w:eastAsia="宋体" w:hint="eastAsia"/>
          <w:color w:val="000000"/>
          <w:sz w:val="24"/>
          <w:szCs w:val="24"/>
          <w:shd w:val="clear" w:color="auto" w:fill="FFFFFF"/>
        </w:rPr>
        <w:t>《钢管混凝土结构设计与施工规程》</w:t>
      </w:r>
      <w:r>
        <w:rPr>
          <w:rFonts w:ascii="宋体" w:eastAsia="宋体" w:hint="eastAsia"/>
          <w:color w:val="000000"/>
          <w:sz w:val="24"/>
          <w:szCs w:val="24"/>
          <w:shd w:val="clear" w:color="auto" w:fill="FFFFFF"/>
        </w:rPr>
        <w:t>(CECS 28-2012)</w:t>
      </w:r>
    </w:p>
    <w:p w:rsidR="00181DFF" w:rsidRDefault="00FB547B">
      <w:pPr>
        <w:jc w:val="left"/>
      </w:pPr>
      <w:r>
        <w:rPr>
          <w:rFonts w:ascii="宋体" w:eastAsia="宋体" w:hint="eastAsia"/>
          <w:color w:val="000000"/>
          <w:sz w:val="24"/>
          <w:szCs w:val="24"/>
          <w:shd w:val="clear" w:color="auto" w:fill="FFFFFF"/>
        </w:rPr>
        <w:t xml:space="preserve">12. </w:t>
      </w: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(JGJ138-2016)</w:t>
      </w:r>
    </w:p>
    <w:p w:rsidR="00181DFF" w:rsidRDefault="00FB547B">
      <w:pPr>
        <w:jc w:val="left"/>
      </w:pPr>
      <w:r>
        <w:rPr>
          <w:rFonts w:ascii="宋体" w:eastAsia="宋体" w:hint="eastAsia"/>
          <w:color w:val="000000"/>
          <w:sz w:val="24"/>
          <w:szCs w:val="24"/>
          <w:shd w:val="clear" w:color="auto" w:fill="FFFFFF"/>
        </w:rPr>
        <w:t xml:space="preserve">13. </w:t>
      </w:r>
      <w:r>
        <w:rPr>
          <w:rFonts w:ascii="宋体" w:eastAsia="宋体" w:hint="eastAsia"/>
          <w:color w:val="000000"/>
          <w:sz w:val="24"/>
          <w:szCs w:val="24"/>
          <w:shd w:val="clear" w:color="auto" w:fill="FFFFFF"/>
        </w:rPr>
        <w:t>《高层民用建筑钢结构技术规程》</w:t>
      </w:r>
      <w:r>
        <w:rPr>
          <w:rFonts w:ascii="宋体" w:eastAsia="宋体" w:hint="eastAsia"/>
          <w:color w:val="000000"/>
          <w:sz w:val="24"/>
          <w:szCs w:val="24"/>
          <w:shd w:val="clear" w:color="auto" w:fill="FFFFFF"/>
        </w:rPr>
        <w:t>(JGJ99-2015)</w:t>
      </w:r>
    </w:p>
    <w:p w:rsidR="00181DFF" w:rsidRDefault="00FB547B">
      <w:pPr>
        <w:jc w:val="left"/>
      </w:pPr>
      <w:r>
        <w:rPr>
          <w:rFonts w:ascii="宋体" w:eastAsia="宋体" w:hint="eastAsia"/>
          <w:color w:val="000000"/>
          <w:sz w:val="24"/>
          <w:szCs w:val="24"/>
          <w:shd w:val="clear" w:color="auto" w:fill="FFFFFF"/>
        </w:rPr>
        <w:t xml:space="preserve">14. </w:t>
      </w:r>
      <w:r>
        <w:rPr>
          <w:rFonts w:ascii="宋体" w:eastAsia="宋体" w:hint="eastAsia"/>
          <w:color w:val="000000"/>
          <w:sz w:val="24"/>
          <w:szCs w:val="24"/>
          <w:shd w:val="clear" w:color="auto" w:fill="FFFFFF"/>
        </w:rPr>
        <w:t>《工程结构通用规范》</w:t>
      </w:r>
      <w:r>
        <w:rPr>
          <w:rFonts w:ascii="宋体" w:eastAsia="宋体" w:hint="eastAsia"/>
          <w:color w:val="000000"/>
          <w:sz w:val="24"/>
          <w:szCs w:val="24"/>
          <w:shd w:val="clear" w:color="auto" w:fill="FFFFFF"/>
        </w:rPr>
        <w:t>(GB55001-2021)</w:t>
      </w:r>
    </w:p>
    <w:p w:rsidR="00181DFF" w:rsidRDefault="00FB547B">
      <w:pPr>
        <w:jc w:val="left"/>
      </w:pPr>
      <w:r>
        <w:rPr>
          <w:rFonts w:ascii="宋体" w:eastAsia="宋体" w:hint="eastAsia"/>
          <w:color w:val="000000"/>
          <w:sz w:val="24"/>
          <w:szCs w:val="24"/>
          <w:shd w:val="clear" w:color="auto" w:fill="FFFFFF"/>
        </w:rPr>
        <w:t xml:space="preserve">15. </w:t>
      </w:r>
      <w:r>
        <w:rPr>
          <w:rFonts w:ascii="宋体" w:eastAsia="宋体" w:hint="eastAsia"/>
          <w:color w:val="000000"/>
          <w:sz w:val="24"/>
          <w:szCs w:val="24"/>
          <w:shd w:val="clear" w:color="auto" w:fill="FFFFFF"/>
        </w:rPr>
        <w:t>《建筑与市政工程抗震通用规范》</w:t>
      </w:r>
      <w:r>
        <w:rPr>
          <w:rFonts w:ascii="宋体" w:eastAsia="宋体" w:hint="eastAsia"/>
          <w:color w:val="000000"/>
          <w:sz w:val="24"/>
          <w:szCs w:val="24"/>
          <w:shd w:val="clear" w:color="auto" w:fill="FFFFFF"/>
        </w:rPr>
        <w:t>(GB55002-2021)</w:t>
      </w:r>
    </w:p>
    <w:p w:rsidR="00181DFF" w:rsidRDefault="00FB547B">
      <w:pPr>
        <w:jc w:val="left"/>
      </w:pPr>
      <w:r>
        <w:rPr>
          <w:rFonts w:ascii="宋体" w:eastAsia="宋体" w:hint="eastAsia"/>
          <w:color w:val="000000"/>
          <w:sz w:val="24"/>
          <w:szCs w:val="24"/>
          <w:shd w:val="clear" w:color="auto" w:fill="FFFFFF"/>
        </w:rPr>
        <w:t xml:space="preserve">16. </w:t>
      </w:r>
      <w:r>
        <w:rPr>
          <w:rFonts w:ascii="宋体" w:eastAsia="宋体" w:hint="eastAsia"/>
          <w:color w:val="000000"/>
          <w:sz w:val="24"/>
          <w:szCs w:val="24"/>
          <w:shd w:val="clear" w:color="auto" w:fill="FFFFFF"/>
        </w:rPr>
        <w:t>《钢结构通用规范》</w:t>
      </w:r>
      <w:r>
        <w:rPr>
          <w:rFonts w:ascii="宋体" w:eastAsia="宋体" w:hint="eastAsia"/>
          <w:color w:val="000000"/>
          <w:sz w:val="24"/>
          <w:szCs w:val="24"/>
          <w:shd w:val="clear" w:color="auto" w:fill="FFFFFF"/>
        </w:rPr>
        <w:t>(GB55006-2021)</w:t>
      </w:r>
    </w:p>
    <w:p w:rsidR="00181DFF" w:rsidRDefault="00FB547B">
      <w:pPr>
        <w:jc w:val="left"/>
      </w:pPr>
      <w:r>
        <w:rPr>
          <w:rFonts w:ascii="宋体" w:eastAsia="宋体" w:hint="eastAsia"/>
          <w:color w:val="000000"/>
          <w:sz w:val="24"/>
          <w:szCs w:val="24"/>
          <w:shd w:val="clear" w:color="auto" w:fill="FFFFFF"/>
        </w:rPr>
        <w:t xml:space="preserve">17. </w:t>
      </w:r>
      <w:r>
        <w:rPr>
          <w:rFonts w:ascii="宋体" w:eastAsia="宋体" w:hint="eastAsia"/>
          <w:color w:val="000000"/>
          <w:sz w:val="24"/>
          <w:szCs w:val="24"/>
          <w:shd w:val="clear" w:color="auto" w:fill="FFFFFF"/>
        </w:rPr>
        <w:t>《混凝土结构通用规范》</w:t>
      </w:r>
      <w:r>
        <w:rPr>
          <w:rFonts w:ascii="宋体" w:eastAsia="宋体" w:hint="eastAsia"/>
          <w:color w:val="000000"/>
          <w:sz w:val="24"/>
          <w:szCs w:val="24"/>
          <w:shd w:val="clear" w:color="auto" w:fill="FFFFFF"/>
        </w:rPr>
        <w:t>(GB55008-2021)</w:t>
      </w:r>
    </w:p>
    <w:p w:rsidR="00181DFF" w:rsidRDefault="00181DFF">
      <w:pPr>
        <w:jc w:val="left"/>
      </w:pPr>
    </w:p>
    <w:p w:rsidR="00181DFF" w:rsidRDefault="00FB547B">
      <w:pPr>
        <w:pStyle w:val="af1"/>
      </w:pPr>
      <w:bookmarkStart w:id="2" w:name="_Toc174810372"/>
      <w:r>
        <w:rPr>
          <w:rFonts w:ascii="宋体" w:hint="eastAsia"/>
          <w:color w:val="000000"/>
          <w:shd w:val="clear" w:color="auto" w:fill="FFFFFF"/>
        </w:rPr>
        <w:t>二</w:t>
      </w:r>
      <w:r>
        <w:rPr>
          <w:rFonts w:ascii="宋体" w:hint="eastAsia"/>
          <w:color w:val="000000"/>
          <w:shd w:val="clear" w:color="auto" w:fill="FFFFFF"/>
        </w:rPr>
        <w:t xml:space="preserve">. </w:t>
      </w:r>
      <w:r>
        <w:rPr>
          <w:rFonts w:ascii="宋体" w:hint="eastAsia"/>
          <w:color w:val="000000"/>
          <w:shd w:val="clear" w:color="auto" w:fill="FFFFFF"/>
        </w:rPr>
        <w:t>计算软件信息</w:t>
      </w:r>
      <w:bookmarkEnd w:id="2"/>
    </w:p>
    <w:p w:rsidR="00181DFF" w:rsidRDefault="00FB547B">
      <w:pPr>
        <w:jc w:val="left"/>
      </w:pPr>
      <w:r>
        <w:rPr>
          <w:rFonts w:ascii="宋体" w:eastAsia="宋体" w:hint="eastAsia"/>
          <w:color w:val="000000"/>
          <w:sz w:val="24"/>
          <w:szCs w:val="24"/>
          <w:shd w:val="clear" w:color="auto" w:fill="FFFFFF"/>
        </w:rPr>
        <w:t>本工程计算软件为中国建筑科学</w:t>
      </w:r>
      <w:r>
        <w:rPr>
          <w:rFonts w:ascii="宋体" w:eastAsia="宋体" w:hint="eastAsia"/>
          <w:color w:val="000000"/>
          <w:sz w:val="24"/>
          <w:szCs w:val="24"/>
          <w:shd w:val="clear" w:color="auto" w:fill="FFFFFF"/>
        </w:rPr>
        <w:t>研究院北京构力科技有限公司的</w:t>
      </w:r>
      <w:r>
        <w:rPr>
          <w:rFonts w:ascii="宋体" w:eastAsia="宋体" w:hint="eastAsia"/>
          <w:color w:val="000000"/>
          <w:sz w:val="24"/>
          <w:szCs w:val="24"/>
          <w:shd w:val="clear" w:color="auto" w:fill="FFFFFF"/>
        </w:rPr>
        <w:t>SATWE2021 V1.5.0</w:t>
      </w:r>
      <w:r>
        <w:rPr>
          <w:rFonts w:ascii="宋体" w:eastAsia="宋体" w:hint="eastAsia"/>
          <w:color w:val="000000"/>
          <w:sz w:val="24"/>
          <w:szCs w:val="24"/>
          <w:shd w:val="clear" w:color="auto" w:fill="FFFFFF"/>
        </w:rPr>
        <w:t>版。</w:t>
      </w:r>
    </w:p>
    <w:p w:rsidR="00181DFF" w:rsidRDefault="00FB547B">
      <w:pPr>
        <w:jc w:val="left"/>
      </w:pPr>
      <w:r>
        <w:rPr>
          <w:rFonts w:ascii="宋体" w:eastAsia="宋体" w:hint="eastAsia"/>
          <w:color w:val="000000"/>
          <w:sz w:val="24"/>
          <w:szCs w:val="24"/>
          <w:shd w:val="clear" w:color="auto" w:fill="FFFFFF"/>
        </w:rPr>
        <w:t>计算日期为</w:t>
      </w:r>
      <w:r>
        <w:rPr>
          <w:rFonts w:ascii="宋体" w:eastAsia="宋体" w:hint="eastAsia"/>
          <w:color w:val="000000"/>
          <w:sz w:val="24"/>
          <w:szCs w:val="24"/>
          <w:shd w:val="clear" w:color="auto" w:fill="FFFFFF"/>
        </w:rPr>
        <w:t>2024</w:t>
      </w:r>
      <w:r>
        <w:rPr>
          <w:rFonts w:ascii="宋体" w:eastAsia="宋体" w:hint="eastAsia"/>
          <w:color w:val="000000"/>
          <w:sz w:val="24"/>
          <w:szCs w:val="24"/>
          <w:shd w:val="clear" w:color="auto" w:fill="FFFFFF"/>
        </w:rPr>
        <w:t>年</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月</w:t>
      </w:r>
      <w:r>
        <w:rPr>
          <w:rFonts w:ascii="宋体" w:eastAsia="宋体" w:hint="eastAsia"/>
          <w:color w:val="000000"/>
          <w:sz w:val="24"/>
          <w:szCs w:val="24"/>
          <w:shd w:val="clear" w:color="auto" w:fill="FFFFFF"/>
        </w:rPr>
        <w:t>17</w:t>
      </w:r>
      <w:r>
        <w:rPr>
          <w:rFonts w:ascii="宋体" w:eastAsia="宋体" w:hint="eastAsia"/>
          <w:color w:val="000000"/>
          <w:sz w:val="24"/>
          <w:szCs w:val="24"/>
          <w:shd w:val="clear" w:color="auto" w:fill="FFFFFF"/>
        </w:rPr>
        <w:t>日</w:t>
      </w:r>
      <w:r>
        <w:rPr>
          <w:rFonts w:ascii="宋体" w:eastAsia="宋体" w:hint="eastAsia"/>
          <w:color w:val="000000"/>
          <w:sz w:val="24"/>
          <w:szCs w:val="24"/>
          <w:shd w:val="clear" w:color="auto" w:fill="FFFFFF"/>
        </w:rPr>
        <w:t>17</w:t>
      </w:r>
      <w:r>
        <w:rPr>
          <w:rFonts w:ascii="宋体" w:eastAsia="宋体" w:hint="eastAsia"/>
          <w:color w:val="000000"/>
          <w:sz w:val="24"/>
          <w:szCs w:val="24"/>
          <w:shd w:val="clear" w:color="auto" w:fill="FFFFFF"/>
        </w:rPr>
        <w:t>时</w:t>
      </w:r>
      <w:r>
        <w:rPr>
          <w:rFonts w:ascii="宋体" w:eastAsia="宋体" w:hint="eastAsia"/>
          <w:color w:val="000000"/>
          <w:sz w:val="24"/>
          <w:szCs w:val="24"/>
          <w:shd w:val="clear" w:color="auto" w:fill="FFFFFF"/>
        </w:rPr>
        <w:t>54</w:t>
      </w:r>
      <w:r>
        <w:rPr>
          <w:rFonts w:ascii="宋体" w:eastAsia="宋体" w:hint="eastAsia"/>
          <w:color w:val="000000"/>
          <w:sz w:val="24"/>
          <w:szCs w:val="24"/>
          <w:shd w:val="clear" w:color="auto" w:fill="FFFFFF"/>
        </w:rPr>
        <w:t>分</w:t>
      </w:r>
      <w:r>
        <w:rPr>
          <w:rFonts w:ascii="宋体" w:eastAsia="宋体" w:hint="eastAsia"/>
          <w:color w:val="000000"/>
          <w:sz w:val="24"/>
          <w:szCs w:val="24"/>
          <w:shd w:val="clear" w:color="auto" w:fill="FFFFFF"/>
        </w:rPr>
        <w:t>40</w:t>
      </w:r>
      <w:r>
        <w:rPr>
          <w:rFonts w:ascii="宋体" w:eastAsia="宋体" w:hint="eastAsia"/>
          <w:color w:val="000000"/>
          <w:sz w:val="24"/>
          <w:szCs w:val="24"/>
          <w:shd w:val="clear" w:color="auto" w:fill="FFFFFF"/>
        </w:rPr>
        <w:t>秒。</w:t>
      </w:r>
    </w:p>
    <w:p w:rsidR="00181DFF" w:rsidRDefault="00181DFF">
      <w:pPr>
        <w:jc w:val="left"/>
      </w:pPr>
    </w:p>
    <w:p w:rsidR="00181DFF" w:rsidRDefault="00FB547B">
      <w:pPr>
        <w:pStyle w:val="af1"/>
        <w:jc w:val="left"/>
      </w:pPr>
      <w:bookmarkStart w:id="3" w:name="_Toc174810373"/>
      <w:r>
        <w:rPr>
          <w:rFonts w:ascii="宋体" w:hint="eastAsia"/>
          <w:color w:val="000000"/>
          <w:shd w:val="clear" w:color="auto" w:fill="FFFFFF"/>
        </w:rPr>
        <w:t>三</w:t>
      </w:r>
      <w:r>
        <w:rPr>
          <w:rFonts w:ascii="宋体" w:hint="eastAsia"/>
          <w:color w:val="000000"/>
          <w:shd w:val="clear" w:color="auto" w:fill="FFFFFF"/>
        </w:rPr>
        <w:t xml:space="preserve">. </w:t>
      </w:r>
      <w:r>
        <w:rPr>
          <w:rFonts w:ascii="宋体" w:hint="eastAsia"/>
          <w:color w:val="000000"/>
          <w:shd w:val="clear" w:color="auto" w:fill="FFFFFF"/>
        </w:rPr>
        <w:t>项目基本信息</w:t>
      </w:r>
      <w:bookmarkEnd w:id="3"/>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3-1 </w:t>
      </w:r>
      <w:r>
        <w:rPr>
          <w:rFonts w:ascii="黑体" w:eastAsia="黑体" w:hint="eastAsia"/>
          <w:b/>
          <w:color w:val="000000"/>
          <w:sz w:val="26"/>
          <w:szCs w:val="26"/>
          <w:shd w:val="clear" w:color="auto" w:fill="FFFFFF"/>
        </w:rPr>
        <w:t>项目基本信息表</w:t>
      </w:r>
    </w:p>
    <w:tbl>
      <w:tblPr>
        <w:tblStyle w:val="a6"/>
        <w:tblW w:w="9072" w:type="dxa"/>
        <w:jc w:val="center"/>
        <w:tblLook w:val="04A0" w:firstRow="1" w:lastRow="0" w:firstColumn="1" w:lastColumn="0" w:noHBand="0" w:noVBand="1"/>
      </w:tblPr>
      <w:tblGrid>
        <w:gridCol w:w="2722"/>
        <w:gridCol w:w="1814"/>
        <w:gridCol w:w="1814"/>
        <w:gridCol w:w="907"/>
        <w:gridCol w:w="1815"/>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2721"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类型</w:t>
            </w:r>
          </w:p>
        </w:tc>
        <w:tc>
          <w:tcPr>
            <w:tcW w:w="181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计算值</w:t>
            </w:r>
          </w:p>
        </w:tc>
        <w:tc>
          <w:tcPr>
            <w:tcW w:w="2721" w:type="dxa"/>
            <w:gridSpan w:val="2"/>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类型</w:t>
            </w:r>
          </w:p>
        </w:tc>
        <w:tc>
          <w:tcPr>
            <w:tcW w:w="181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计算值</w:t>
            </w: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建设地点</w:t>
            </w:r>
          </w:p>
        </w:tc>
        <w:tc>
          <w:tcPr>
            <w:tcW w:w="1814" w:type="dxa"/>
            <w:shd w:val="clear" w:color="auto" w:fill="FFFFFF"/>
            <w:vAlign w:val="center"/>
          </w:tcPr>
          <w:p w:rsidR="00181DFF" w:rsidRDefault="00181DFF">
            <w:pPr>
              <w:jc w:val="center"/>
            </w:pPr>
          </w:p>
        </w:tc>
        <w:tc>
          <w:tcPr>
            <w:tcW w:w="272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建筑功能</w:t>
            </w:r>
          </w:p>
        </w:tc>
        <w:tc>
          <w:tcPr>
            <w:tcW w:w="1814" w:type="dxa"/>
            <w:shd w:val="clear" w:color="auto" w:fill="FFFFFF"/>
            <w:vAlign w:val="center"/>
          </w:tcPr>
          <w:p w:rsidR="00181DFF" w:rsidRDefault="00181DFF">
            <w:pPr>
              <w:jc w:val="center"/>
            </w:pP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建筑面积（</w:t>
            </w:r>
            <w:r>
              <w:rPr>
                <w:rFonts w:ascii="宋体" w:eastAsia="宋体" w:hint="eastAsia"/>
                <w:color w:val="000000"/>
                <w:sz w:val="24"/>
                <w:szCs w:val="24"/>
                <w:shd w:val="clear" w:color="auto" w:fill="FFFFFF"/>
              </w:rPr>
              <w:t>m^2</w:t>
            </w:r>
            <w:r>
              <w:rPr>
                <w:rFonts w:ascii="宋体" w:eastAsia="宋体" w:hint="eastAsia"/>
                <w:color w:val="000000"/>
                <w:sz w:val="24"/>
                <w:szCs w:val="24"/>
                <w:shd w:val="clear" w:color="auto" w:fill="FFFFFF"/>
              </w:rPr>
              <w:t>）</w:t>
            </w:r>
          </w:p>
        </w:tc>
        <w:tc>
          <w:tcPr>
            <w:tcW w:w="1814" w:type="dxa"/>
            <w:shd w:val="clear" w:color="auto" w:fill="FFFFFF"/>
            <w:vAlign w:val="center"/>
          </w:tcPr>
          <w:p w:rsidR="00181DFF" w:rsidRDefault="00181DFF">
            <w:pPr>
              <w:jc w:val="center"/>
            </w:pPr>
          </w:p>
        </w:tc>
        <w:tc>
          <w:tcPr>
            <w:tcW w:w="272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设计工作年限</w:t>
            </w:r>
          </w:p>
        </w:tc>
        <w:tc>
          <w:tcPr>
            <w:tcW w:w="1814" w:type="dxa"/>
            <w:shd w:val="clear" w:color="auto" w:fill="FFFFFF"/>
            <w:vAlign w:val="center"/>
          </w:tcPr>
          <w:p w:rsidR="00181DFF" w:rsidRDefault="00181DFF">
            <w:pPr>
              <w:jc w:val="center"/>
            </w:pP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结构高度（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30.600</w:t>
            </w:r>
          </w:p>
        </w:tc>
        <w:tc>
          <w:tcPr>
            <w:tcW w:w="272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嵌固端层号</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层底嵌固</w:t>
            </w:r>
            <w:r>
              <w:rPr>
                <w:rFonts w:ascii="宋体" w:eastAsia="宋体" w:hint="eastAsia"/>
                <w:color w:val="000000"/>
                <w:sz w:val="24"/>
                <w:szCs w:val="24"/>
                <w:shd w:val="clear" w:color="auto" w:fill="FFFFFF"/>
              </w:rPr>
              <w:t>)</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地上</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地下层数</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7/1</w:t>
            </w:r>
          </w:p>
        </w:tc>
        <w:tc>
          <w:tcPr>
            <w:tcW w:w="272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结构体系</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框架结构</w:t>
            </w: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地面粗糙度</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B</w:t>
            </w:r>
          </w:p>
        </w:tc>
        <w:tc>
          <w:tcPr>
            <w:tcW w:w="272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基本风压（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0.35</w:t>
            </w: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抗震设防类别</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乙类</w:t>
            </w:r>
          </w:p>
        </w:tc>
        <w:tc>
          <w:tcPr>
            <w:tcW w:w="272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地震分组</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第一组</w:t>
            </w: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地震设防烈度</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0.1g</w:t>
            </w:r>
            <w:r>
              <w:rPr>
                <w:rFonts w:ascii="宋体" w:eastAsia="宋体" w:hint="eastAsia"/>
                <w:color w:val="000000"/>
                <w:sz w:val="24"/>
                <w:szCs w:val="24"/>
                <w:shd w:val="clear" w:color="auto" w:fill="FFFFFF"/>
              </w:rPr>
              <w:t>）</w:t>
            </w:r>
          </w:p>
        </w:tc>
        <w:tc>
          <w:tcPr>
            <w:tcW w:w="272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场地类别</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III</w:t>
            </w:r>
            <w:r>
              <w:rPr>
                <w:rFonts w:ascii="宋体" w:eastAsia="宋体" w:hint="eastAsia"/>
                <w:color w:val="000000"/>
                <w:sz w:val="24"/>
                <w:szCs w:val="24"/>
                <w:shd w:val="clear" w:color="auto" w:fill="FFFFFF"/>
              </w:rPr>
              <w:t>类</w:t>
            </w: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场地特征周期（</w:t>
            </w:r>
            <w:r>
              <w:rPr>
                <w:rFonts w:ascii="宋体" w:eastAsia="宋体" w:hint="eastAsia"/>
                <w:color w:val="000000"/>
                <w:sz w:val="24"/>
                <w:szCs w:val="24"/>
                <w:shd w:val="clear" w:color="auto" w:fill="FFFFFF"/>
              </w:rPr>
              <w:t>s</w:t>
            </w:r>
            <w:r>
              <w:rPr>
                <w:rFonts w:ascii="宋体" w:eastAsia="宋体" w:hint="eastAsia"/>
                <w:color w:val="000000"/>
                <w:sz w:val="24"/>
                <w:szCs w:val="24"/>
                <w:shd w:val="clear" w:color="auto" w:fill="FFFFFF"/>
              </w:rPr>
              <w:t>）</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0.45</w:t>
            </w:r>
          </w:p>
        </w:tc>
        <w:tc>
          <w:tcPr>
            <w:tcW w:w="272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最大地震影响系数</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0.0800</w:t>
            </w: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结构阻尼比（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5.00</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抗震等级</w:t>
            </w:r>
          </w:p>
        </w:tc>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框架</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二级</w:t>
            </w: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结构重要性系数</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272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底部加强区层号</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w:t>
            </w:r>
          </w:p>
        </w:tc>
      </w:tr>
      <w:tr w:rsidR="00181DFF" w:rsidTr="00181DFF">
        <w:trPr>
          <w:jc w:val="center"/>
        </w:trPr>
        <w:tc>
          <w:tcPr>
            <w:tcW w:w="272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约束边缘构件范围</w:t>
            </w:r>
          </w:p>
        </w:tc>
        <w:tc>
          <w:tcPr>
            <w:tcW w:w="6350" w:type="dxa"/>
            <w:gridSpan w:val="4"/>
            <w:shd w:val="clear" w:color="auto" w:fill="FFFFFF"/>
            <w:vAlign w:val="center"/>
          </w:tcPr>
          <w:p w:rsidR="00181DFF" w:rsidRDefault="00FB547B">
            <w:pPr>
              <w:jc w:val="center"/>
            </w:pPr>
            <w:r>
              <w:rPr>
                <w:rFonts w:ascii="宋体" w:eastAsia="宋体" w:hint="eastAsia"/>
                <w:color w:val="000000"/>
                <w:sz w:val="24"/>
                <w:szCs w:val="24"/>
                <w:shd w:val="clear" w:color="auto" w:fill="FFFFFF"/>
              </w:rPr>
              <w:t>1-4</w:t>
            </w:r>
          </w:p>
        </w:tc>
      </w:tr>
    </w:tbl>
    <w:p w:rsidR="00181DFF" w:rsidRDefault="00181DFF" w:rsidP="00EC6E40">
      <w:pPr>
        <w:spacing w:beforeLines="113" w:before="127" w:afterLines="113" w:after="127" w:line="113" w:lineRule="auto"/>
        <w:jc w:val="left"/>
      </w:pPr>
    </w:p>
    <w:p w:rsidR="00181DFF" w:rsidRDefault="00FB547B">
      <w:pPr>
        <w:pStyle w:val="af1"/>
        <w:jc w:val="left"/>
      </w:pPr>
      <w:bookmarkStart w:id="4" w:name="_Toc174810374"/>
      <w:r>
        <w:rPr>
          <w:rFonts w:ascii="宋体" w:hint="eastAsia"/>
          <w:color w:val="000000"/>
          <w:shd w:val="clear" w:color="auto" w:fill="FFFFFF"/>
        </w:rPr>
        <w:t>四</w:t>
      </w:r>
      <w:r>
        <w:rPr>
          <w:rFonts w:ascii="宋体" w:hint="eastAsia"/>
          <w:color w:val="000000"/>
          <w:shd w:val="clear" w:color="auto" w:fill="FFFFFF"/>
        </w:rPr>
        <w:t xml:space="preserve">. </w:t>
      </w:r>
      <w:r>
        <w:rPr>
          <w:rFonts w:ascii="宋体" w:hint="eastAsia"/>
          <w:color w:val="000000"/>
          <w:shd w:val="clear" w:color="auto" w:fill="FFFFFF"/>
        </w:rPr>
        <w:t>指标汇总信息</w:t>
      </w:r>
      <w:bookmarkEnd w:id="4"/>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4-1 </w:t>
      </w:r>
      <w:r>
        <w:rPr>
          <w:rFonts w:ascii="黑体" w:eastAsia="黑体" w:hint="eastAsia"/>
          <w:b/>
          <w:color w:val="000000"/>
          <w:sz w:val="26"/>
          <w:szCs w:val="26"/>
          <w:shd w:val="clear" w:color="auto" w:fill="FFFFFF"/>
        </w:rPr>
        <w:t>指标汇总</w:t>
      </w:r>
    </w:p>
    <w:tbl>
      <w:tblPr>
        <w:tblStyle w:val="a6"/>
        <w:tblW w:w="9922" w:type="dxa"/>
        <w:jc w:val="center"/>
        <w:tblLook w:val="04A0" w:firstRow="1" w:lastRow="0" w:firstColumn="1" w:lastColumn="0" w:noHBand="0" w:noVBand="1"/>
      </w:tblPr>
      <w:tblGrid>
        <w:gridCol w:w="1227"/>
        <w:gridCol w:w="1228"/>
        <w:gridCol w:w="1227"/>
        <w:gridCol w:w="1226"/>
        <w:gridCol w:w="1336"/>
        <w:gridCol w:w="1226"/>
        <w:gridCol w:w="1226"/>
        <w:gridCol w:w="1226"/>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3572" w:type="dxa"/>
            <w:gridSpan w:val="3"/>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计算结果</w:t>
            </w:r>
          </w:p>
        </w:tc>
        <w:tc>
          <w:tcPr>
            <w:tcW w:w="2381" w:type="dxa"/>
            <w:gridSpan w:val="2"/>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计算值</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规范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规程</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限值</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判别</w:t>
            </w:r>
          </w:p>
        </w:tc>
        <w:tc>
          <w:tcPr>
            <w:tcW w:w="1190"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备注</w:t>
            </w:r>
          </w:p>
        </w:tc>
      </w:tr>
      <w:tr w:rsidR="00181DFF" w:rsidTr="00181DFF">
        <w:trPr>
          <w:jc w:val="center"/>
        </w:trPr>
        <w:tc>
          <w:tcPr>
            <w:tcW w:w="3572" w:type="dxa"/>
            <w:gridSpan w:val="3"/>
            <w:shd w:val="clear" w:color="auto" w:fill="FFFFFF"/>
            <w:vAlign w:val="center"/>
          </w:tcPr>
          <w:p w:rsidR="00181DFF" w:rsidRDefault="00FB547B">
            <w:pPr>
              <w:jc w:val="center"/>
            </w:pPr>
            <w:r>
              <w:rPr>
                <w:rFonts w:ascii="宋体" w:eastAsia="宋体" w:hint="eastAsia"/>
                <w:color w:val="000000"/>
                <w:sz w:val="24"/>
                <w:szCs w:val="24"/>
                <w:shd w:val="clear" w:color="auto" w:fill="FFFFFF"/>
              </w:rPr>
              <w:t>结构总质量</w:t>
            </w:r>
            <w:r>
              <w:rPr>
                <w:rFonts w:ascii="宋体" w:eastAsia="宋体" w:hint="eastAsia"/>
                <w:color w:val="000000"/>
                <w:sz w:val="24"/>
                <w:szCs w:val="24"/>
                <w:shd w:val="clear" w:color="auto" w:fill="FFFFFF"/>
              </w:rPr>
              <w:t>(t)</w:t>
            </w:r>
          </w:p>
        </w:tc>
        <w:tc>
          <w:tcPr>
            <w:tcW w:w="238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16146.96</w:t>
            </w:r>
          </w:p>
        </w:tc>
        <w:tc>
          <w:tcPr>
            <w:tcW w:w="1190" w:type="dxa"/>
            <w:shd w:val="clear" w:color="auto" w:fill="FFFFFF"/>
            <w:vAlign w:val="center"/>
          </w:tcPr>
          <w:p w:rsidR="00181DFF" w:rsidRDefault="00181DFF">
            <w:pPr>
              <w:jc w:val="center"/>
            </w:pPr>
          </w:p>
        </w:tc>
        <w:tc>
          <w:tcPr>
            <w:tcW w:w="1190" w:type="dxa"/>
            <w:shd w:val="clear" w:color="auto" w:fill="FFFFFF"/>
            <w:vAlign w:val="center"/>
          </w:tcPr>
          <w:p w:rsidR="00181DFF" w:rsidRDefault="00181DFF">
            <w:pPr>
              <w:jc w:val="center"/>
            </w:pPr>
          </w:p>
        </w:tc>
        <w:tc>
          <w:tcPr>
            <w:tcW w:w="1190" w:type="dxa"/>
            <w:shd w:val="clear" w:color="auto" w:fill="FFFFFF"/>
            <w:vAlign w:val="center"/>
          </w:tcPr>
          <w:p w:rsidR="00181DFF" w:rsidRDefault="00181DFF">
            <w:pPr>
              <w:jc w:val="center"/>
            </w:pPr>
          </w:p>
        </w:tc>
      </w:tr>
      <w:tr w:rsidR="00181DFF" w:rsidTr="00181DFF">
        <w:trPr>
          <w:jc w:val="center"/>
        </w:trPr>
        <w:tc>
          <w:tcPr>
            <w:tcW w:w="3572" w:type="dxa"/>
            <w:gridSpan w:val="3"/>
            <w:shd w:val="clear" w:color="auto" w:fill="FFFFFF"/>
            <w:vAlign w:val="center"/>
          </w:tcPr>
          <w:p w:rsidR="00181DFF" w:rsidRDefault="00FB547B">
            <w:pPr>
              <w:jc w:val="center"/>
            </w:pPr>
            <w:r>
              <w:rPr>
                <w:rFonts w:ascii="宋体" w:eastAsia="宋体" w:hint="eastAsia"/>
                <w:color w:val="000000"/>
                <w:sz w:val="24"/>
                <w:szCs w:val="24"/>
                <w:shd w:val="clear" w:color="auto" w:fill="FFFFFF"/>
              </w:rPr>
              <w:t>质量比</w:t>
            </w:r>
          </w:p>
        </w:tc>
        <w:tc>
          <w:tcPr>
            <w:tcW w:w="2381" w:type="dxa"/>
            <w:gridSpan w:val="2"/>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1.03 </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&lt; 1.5</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tcPr>
          <w:p w:rsidR="00181DFF" w:rsidRDefault="00181DFF">
            <w:pPr>
              <w:jc w:val="left"/>
            </w:pPr>
          </w:p>
        </w:tc>
      </w:tr>
      <w:tr w:rsidR="00181DFF" w:rsidTr="00181DFF">
        <w:trPr>
          <w:jc w:val="center"/>
        </w:trPr>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嵌固端判断</w:t>
            </w:r>
          </w:p>
        </w:tc>
        <w:tc>
          <w:tcPr>
            <w:tcW w:w="2381" w:type="dxa"/>
            <w:gridSpan w:val="2"/>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与相邻下一层侧向刚度的比值</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FF0000"/>
                <w:sz w:val="24"/>
                <w:szCs w:val="24"/>
                <w:shd w:val="clear" w:color="auto" w:fill="FFFFFF"/>
              </w:rPr>
              <w:t>0.55</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&lt;= 0.50</w:t>
            </w:r>
            <w:r>
              <w:rPr>
                <w:rFonts w:ascii="宋体" w:eastAsia="宋体" w:hint="eastAsia"/>
                <w:color w:val="000000"/>
                <w:sz w:val="24"/>
                <w:szCs w:val="24"/>
                <w:shd w:val="clear" w:color="auto" w:fill="FFFFFF"/>
              </w:rPr>
              <w:t>（顶板可以作为嵌固端）</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不满足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1190" w:type="dxa"/>
            <w:vMerge/>
            <w:shd w:val="clear" w:color="auto" w:fill="FFFFFF"/>
            <w:vAlign w:val="center"/>
          </w:tcPr>
          <w:p w:rsidR="00181DFF" w:rsidRDefault="00181DFF">
            <w:pPr>
              <w:jc w:val="center"/>
            </w:pPr>
          </w:p>
        </w:tc>
        <w:tc>
          <w:tcPr>
            <w:tcW w:w="2381" w:type="dxa"/>
            <w:gridSpan w:val="2"/>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FF0000"/>
                <w:sz w:val="24"/>
                <w:szCs w:val="24"/>
                <w:shd w:val="clear" w:color="auto" w:fill="FFFFFF"/>
              </w:rPr>
              <w:t>0.59</w:t>
            </w: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不满足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3572" w:type="dxa"/>
            <w:gridSpan w:val="3"/>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楼层抗剪承载力与相邻上一层比值的最小值</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0.94</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&gt;= 0.80 </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3572" w:type="dxa"/>
            <w:gridSpan w:val="3"/>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0.97</w:t>
            </w: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trHeight w:val="339"/>
          <w:jc w:val="center"/>
        </w:trPr>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楼层剪力</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层间位移刚度比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2381" w:type="dxa"/>
            <w:gridSpan w:val="2"/>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与相邻上一层侧向刚度的</w:t>
            </w:r>
            <w:r>
              <w:rPr>
                <w:rFonts w:ascii="宋体" w:eastAsia="宋体" w:hint="eastAsia"/>
                <w:color w:val="000000"/>
                <w:sz w:val="24"/>
                <w:szCs w:val="24"/>
                <w:shd w:val="clear" w:color="auto" w:fill="FFFFFF"/>
              </w:rPr>
              <w:t>0.7</w:t>
            </w:r>
            <w:r>
              <w:rPr>
                <w:rFonts w:ascii="宋体" w:eastAsia="宋体" w:hint="eastAsia"/>
                <w:color w:val="000000"/>
                <w:sz w:val="24"/>
                <w:szCs w:val="24"/>
                <w:shd w:val="clear" w:color="auto" w:fill="FFFFFF"/>
              </w:rPr>
              <w:t>倍或相邻上三层平均值的</w:t>
            </w:r>
            <w:r>
              <w:rPr>
                <w:rFonts w:ascii="宋体" w:eastAsia="宋体" w:hint="eastAsia"/>
                <w:color w:val="000000"/>
                <w:sz w:val="24"/>
                <w:szCs w:val="24"/>
                <w:shd w:val="clear" w:color="auto" w:fill="FFFFFF"/>
              </w:rPr>
              <w:t>0.8</w:t>
            </w:r>
            <w:r>
              <w:rPr>
                <w:rFonts w:ascii="宋体" w:eastAsia="宋体" w:hint="eastAsia"/>
                <w:color w:val="000000"/>
                <w:sz w:val="24"/>
                <w:szCs w:val="24"/>
                <w:shd w:val="clear" w:color="auto" w:fill="FFFFFF"/>
              </w:rPr>
              <w:t>的比值</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&gt;= 1.00</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trHeight w:val="339"/>
          <w:jc w:val="center"/>
        </w:trPr>
        <w:tc>
          <w:tcPr>
            <w:tcW w:w="1190" w:type="dxa"/>
            <w:vMerge/>
            <w:shd w:val="clear" w:color="auto" w:fill="FFFFFF"/>
          </w:tcPr>
          <w:p w:rsidR="00181DFF" w:rsidRDefault="00181DFF">
            <w:pPr>
              <w:jc w:val="left"/>
            </w:pPr>
          </w:p>
        </w:tc>
        <w:tc>
          <w:tcPr>
            <w:tcW w:w="2381" w:type="dxa"/>
            <w:gridSpan w:val="2"/>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r>
      <w:tr w:rsidR="00181DFF" w:rsidTr="00181DFF">
        <w:trPr>
          <w:trHeight w:val="339"/>
          <w:jc w:val="center"/>
        </w:trPr>
        <w:tc>
          <w:tcPr>
            <w:tcW w:w="1190" w:type="dxa"/>
            <w:vMerge/>
            <w:shd w:val="clear" w:color="auto" w:fill="FFFFFF"/>
            <w:vAlign w:val="center"/>
          </w:tcPr>
          <w:p w:rsidR="00181DFF" w:rsidRDefault="00181DFF">
            <w:pPr>
              <w:jc w:val="center"/>
            </w:pPr>
          </w:p>
        </w:tc>
        <w:tc>
          <w:tcPr>
            <w:tcW w:w="2381" w:type="dxa"/>
            <w:gridSpan w:val="2"/>
            <w:vMerge/>
            <w:shd w:val="clear" w:color="auto" w:fill="FFFFFF"/>
            <w:vAlign w:val="center"/>
          </w:tcPr>
          <w:p w:rsidR="00181DFF" w:rsidRDefault="00181DFF">
            <w:pPr>
              <w:jc w:val="center"/>
            </w:pP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190" w:type="dxa"/>
            <w:vMerge/>
            <w:shd w:val="clear" w:color="auto" w:fill="FFFFFF"/>
            <w:vAlign w:val="center"/>
          </w:tcPr>
          <w:p w:rsidR="00181DFF" w:rsidRDefault="00181DFF">
            <w:pPr>
              <w:jc w:val="center"/>
            </w:pP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trHeight w:val="339"/>
          <w:jc w:val="center"/>
        </w:trPr>
        <w:tc>
          <w:tcPr>
            <w:tcW w:w="1190" w:type="dxa"/>
            <w:vMerge/>
            <w:shd w:val="clear" w:color="auto" w:fill="FFFFFF"/>
          </w:tcPr>
          <w:p w:rsidR="00181DFF" w:rsidRDefault="00181DFF">
            <w:pPr>
              <w:jc w:val="left"/>
            </w:pPr>
          </w:p>
        </w:tc>
        <w:tc>
          <w:tcPr>
            <w:tcW w:w="2381" w:type="dxa"/>
            <w:gridSpan w:val="2"/>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r>
      <w:tr w:rsidR="00181DFF" w:rsidTr="00181DFF">
        <w:trPr>
          <w:jc w:val="center"/>
        </w:trPr>
        <w:tc>
          <w:tcPr>
            <w:tcW w:w="3572" w:type="dxa"/>
            <w:gridSpan w:val="3"/>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有效质量系数</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98.19%</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&gt; 90%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tcPr>
          <w:p w:rsidR="00181DFF" w:rsidRDefault="00181DFF">
            <w:pPr>
              <w:jc w:val="left"/>
            </w:pPr>
          </w:p>
        </w:tc>
      </w:tr>
      <w:tr w:rsidR="00181DFF" w:rsidTr="00181DFF">
        <w:trPr>
          <w:jc w:val="center"/>
        </w:trPr>
        <w:tc>
          <w:tcPr>
            <w:tcW w:w="3572" w:type="dxa"/>
            <w:gridSpan w:val="3"/>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97.98%</w:t>
            </w:r>
          </w:p>
        </w:tc>
        <w:tc>
          <w:tcPr>
            <w:tcW w:w="1190" w:type="dxa"/>
            <w:vMerge/>
            <w:shd w:val="clear" w:color="auto" w:fill="FFFFFF"/>
            <w:vAlign w:val="center"/>
          </w:tcPr>
          <w:p w:rsidR="00181DFF" w:rsidRDefault="00FB547B">
            <w:pPr>
              <w:jc w:val="center"/>
            </w:pPr>
            <w:r>
              <w:rPr>
                <w:rFonts w:ascii="宋体" w:eastAsia="宋体" w:hint="eastAsia"/>
                <w:color w:val="000000"/>
                <w:sz w:val="24"/>
                <w:szCs w:val="24"/>
                <w:shd w:val="clear" w:color="auto" w:fill="FFFFFF"/>
              </w:rPr>
              <w:t>&gt; 90%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vMerge/>
            <w:shd w:val="clear" w:color="auto" w:fill="FFFFFF"/>
          </w:tcPr>
          <w:p w:rsidR="00181DFF" w:rsidRDefault="00181DFF">
            <w:pPr>
              <w:jc w:val="left"/>
            </w:pPr>
          </w:p>
        </w:tc>
      </w:tr>
      <w:tr w:rsidR="00181DFF" w:rsidTr="00181DFF">
        <w:trPr>
          <w:jc w:val="center"/>
        </w:trPr>
        <w:tc>
          <w:tcPr>
            <w:tcW w:w="2381" w:type="dxa"/>
            <w:gridSpan w:val="2"/>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地震底部剪重比</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调整前</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3.70% </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&gt;= 1.60%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2381" w:type="dxa"/>
            <w:gridSpan w:val="2"/>
            <w:vMerge/>
            <w:shd w:val="clear" w:color="auto" w:fill="FFFFFF"/>
            <w:vAlign w:val="center"/>
          </w:tcPr>
          <w:p w:rsidR="00181DFF" w:rsidRDefault="00181DFF">
            <w:pPr>
              <w:jc w:val="center"/>
            </w:pP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3.59%</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&gt;= 1.60%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3572" w:type="dxa"/>
            <w:gridSpan w:val="3"/>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结构自振周期</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](s)</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1.3640(X)</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T3/T1 &lt;= 0.90</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81DFF" w:rsidRDefault="00181DFF">
            <w:pPr>
              <w:jc w:val="center"/>
            </w:pPr>
          </w:p>
        </w:tc>
      </w:tr>
      <w:tr w:rsidR="00181DFF" w:rsidTr="00181DFF">
        <w:trPr>
          <w:jc w:val="center"/>
        </w:trPr>
        <w:tc>
          <w:tcPr>
            <w:tcW w:w="3572" w:type="dxa"/>
            <w:gridSpan w:val="3"/>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1.3436(Y)</w:t>
            </w:r>
          </w:p>
        </w:tc>
        <w:tc>
          <w:tcPr>
            <w:tcW w:w="1190" w:type="dxa"/>
            <w:vMerge/>
            <w:shd w:val="clear" w:color="auto" w:fill="FFFFFF"/>
            <w:vAlign w:val="center"/>
          </w:tcPr>
          <w:p w:rsidR="00181DFF" w:rsidRDefault="00181DFF">
            <w:pPr>
              <w:jc w:val="center"/>
            </w:pPr>
          </w:p>
        </w:tc>
        <w:tc>
          <w:tcPr>
            <w:tcW w:w="1190" w:type="dxa"/>
            <w:vMerge/>
            <w:shd w:val="clear" w:color="auto" w:fill="FFFFFF"/>
            <w:vAlign w:val="center"/>
          </w:tcPr>
          <w:p w:rsidR="00181DFF" w:rsidRDefault="00181DFF">
            <w:pPr>
              <w:jc w:val="center"/>
            </w:pPr>
          </w:p>
        </w:tc>
        <w:tc>
          <w:tcPr>
            <w:tcW w:w="1190" w:type="dxa"/>
            <w:vMerge/>
            <w:shd w:val="clear" w:color="auto" w:fill="FFFFFF"/>
            <w:vAlign w:val="center"/>
          </w:tcPr>
          <w:p w:rsidR="00181DFF" w:rsidRDefault="00181DFF">
            <w:pPr>
              <w:jc w:val="center"/>
            </w:pPr>
          </w:p>
        </w:tc>
      </w:tr>
      <w:tr w:rsidR="00181DFF" w:rsidTr="00181DFF">
        <w:trPr>
          <w:jc w:val="center"/>
        </w:trPr>
        <w:tc>
          <w:tcPr>
            <w:tcW w:w="3572" w:type="dxa"/>
            <w:gridSpan w:val="3"/>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T3</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1.0912(T)</w:t>
            </w:r>
          </w:p>
        </w:tc>
        <w:tc>
          <w:tcPr>
            <w:tcW w:w="1190" w:type="dxa"/>
            <w:vMerge/>
            <w:shd w:val="clear" w:color="auto" w:fill="FFFFFF"/>
            <w:vAlign w:val="center"/>
          </w:tcPr>
          <w:p w:rsidR="00181DFF" w:rsidRDefault="00181DFF">
            <w:pPr>
              <w:jc w:val="center"/>
            </w:pPr>
          </w:p>
        </w:tc>
        <w:tc>
          <w:tcPr>
            <w:tcW w:w="1190" w:type="dxa"/>
            <w:vMerge/>
            <w:shd w:val="clear" w:color="auto" w:fill="FFFFFF"/>
            <w:vAlign w:val="center"/>
          </w:tcPr>
          <w:p w:rsidR="00181DFF" w:rsidRDefault="00181DFF">
            <w:pPr>
              <w:jc w:val="center"/>
            </w:pPr>
          </w:p>
        </w:tc>
        <w:tc>
          <w:tcPr>
            <w:tcW w:w="1190" w:type="dxa"/>
            <w:vMerge/>
            <w:shd w:val="clear" w:color="auto" w:fill="FFFFFF"/>
            <w:vAlign w:val="center"/>
          </w:tcPr>
          <w:p w:rsidR="00181DFF" w:rsidRDefault="00181DFF">
            <w:pPr>
              <w:jc w:val="center"/>
            </w:pPr>
          </w:p>
        </w:tc>
      </w:tr>
      <w:tr w:rsidR="00181DFF" w:rsidTr="00181DFF">
        <w:trPr>
          <w:jc w:val="center"/>
        </w:trPr>
        <w:tc>
          <w:tcPr>
            <w:tcW w:w="2381" w:type="dxa"/>
            <w:gridSpan w:val="2"/>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水平力作用下的楼层层间最大位移与层高之比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Δ</w:t>
            </w:r>
            <w:r>
              <w:rPr>
                <w:rFonts w:ascii="宋体" w:eastAsia="宋体" w:hint="eastAsia"/>
                <w:color w:val="000000"/>
                <w:sz w:val="24"/>
                <w:szCs w:val="24"/>
                <w:shd w:val="clear" w:color="auto" w:fill="FFFFFF"/>
              </w:rPr>
              <w:t>u/h)(</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地震</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1/913</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2381" w:type="dxa"/>
            <w:gridSpan w:val="2"/>
            <w:vMerge/>
            <w:shd w:val="clear" w:color="auto" w:fill="FFFFFF"/>
            <w:vAlign w:val="center"/>
          </w:tcPr>
          <w:p w:rsidR="00181DFF" w:rsidRDefault="00181DFF">
            <w:pPr>
              <w:jc w:val="center"/>
            </w:pP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1/924</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2381" w:type="dxa"/>
            <w:gridSpan w:val="2"/>
            <w:vMerge/>
            <w:shd w:val="clear" w:color="auto" w:fill="FFFFFF"/>
            <w:vAlign w:val="center"/>
          </w:tcPr>
          <w:p w:rsidR="00181DFF" w:rsidRDefault="00181DFF">
            <w:pPr>
              <w:jc w:val="center"/>
            </w:pP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风荷载</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1/10103</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2381" w:type="dxa"/>
            <w:gridSpan w:val="2"/>
            <w:vMerge/>
            <w:shd w:val="clear" w:color="auto" w:fill="FFFFFF"/>
            <w:vAlign w:val="center"/>
          </w:tcPr>
          <w:p w:rsidR="00181DFF" w:rsidRDefault="00181DFF">
            <w:pPr>
              <w:jc w:val="center"/>
            </w:pP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1/1891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2381" w:type="dxa"/>
            <w:gridSpan w:val="2"/>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地震力作用下</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偶然偏心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塔楼扭转参数</w:t>
            </w:r>
            <w:r>
              <w:rPr>
                <w:rFonts w:ascii="宋体" w:eastAsia="宋体" w:hint="eastAsia"/>
                <w:color w:val="000000"/>
                <w:sz w:val="24"/>
                <w:szCs w:val="24"/>
                <w:shd w:val="clear" w:color="auto" w:fill="FFFFFF"/>
              </w:rPr>
              <w:lastRenderedPageBreak/>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平均位</w:t>
            </w:r>
            <w:r>
              <w:rPr>
                <w:rFonts w:ascii="宋体" w:eastAsia="宋体" w:hint="eastAsia"/>
                <w:color w:val="000000"/>
                <w:sz w:val="24"/>
                <w:szCs w:val="24"/>
                <w:shd w:val="clear" w:color="auto" w:fill="FFFFFF"/>
              </w:rPr>
              <w:lastRenderedPageBreak/>
              <w:t>移</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&lt; 1.50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2381" w:type="dxa"/>
            <w:gridSpan w:val="2"/>
            <w:vMerge/>
            <w:shd w:val="clear" w:color="auto" w:fill="FFFFFF"/>
            <w:vAlign w:val="center"/>
          </w:tcPr>
          <w:p w:rsidR="00181DFF" w:rsidRDefault="00181DFF">
            <w:pPr>
              <w:jc w:val="center"/>
            </w:pP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1.31</w:t>
            </w: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trHeight w:val="339"/>
          <w:jc w:val="center"/>
        </w:trPr>
        <w:tc>
          <w:tcPr>
            <w:tcW w:w="2381" w:type="dxa"/>
            <w:gridSpan w:val="2"/>
            <w:vMerge/>
            <w:shd w:val="clear" w:color="auto" w:fill="FFFFFF"/>
            <w:vAlign w:val="center"/>
          </w:tcPr>
          <w:p w:rsidR="00181DFF" w:rsidRDefault="00181DFF">
            <w:pPr>
              <w:jc w:val="center"/>
            </w:pP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层间平均位移</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&lt; 1.50</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trHeight w:val="339"/>
          <w:jc w:val="center"/>
        </w:trPr>
        <w:tc>
          <w:tcPr>
            <w:tcW w:w="2381" w:type="dxa"/>
            <w:gridSpan w:val="2"/>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c>
          <w:tcPr>
            <w:tcW w:w="1190" w:type="dxa"/>
            <w:vMerge/>
            <w:shd w:val="clear" w:color="auto" w:fill="FFFFFF"/>
          </w:tcPr>
          <w:p w:rsidR="00181DFF" w:rsidRDefault="00181DFF">
            <w:pPr>
              <w:jc w:val="left"/>
            </w:pPr>
          </w:p>
        </w:tc>
      </w:tr>
      <w:tr w:rsidR="00181DFF" w:rsidTr="00181DFF">
        <w:trPr>
          <w:jc w:val="center"/>
        </w:trPr>
        <w:tc>
          <w:tcPr>
            <w:tcW w:w="2381" w:type="dxa"/>
            <w:gridSpan w:val="2"/>
            <w:vMerge/>
            <w:shd w:val="clear" w:color="auto" w:fill="FFFFFF"/>
            <w:vAlign w:val="center"/>
          </w:tcPr>
          <w:p w:rsidR="00181DFF" w:rsidRDefault="00181DFF">
            <w:pPr>
              <w:jc w:val="center"/>
            </w:pP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1.39</w:t>
            </w: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81DFF" w:rsidTr="00181DFF">
        <w:trPr>
          <w:jc w:val="center"/>
        </w:trPr>
        <w:tc>
          <w:tcPr>
            <w:tcW w:w="3572" w:type="dxa"/>
            <w:gridSpan w:val="3"/>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结构刚重比</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23.82</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&gt; 10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不考虑重力二阶效应</w:t>
            </w:r>
          </w:p>
        </w:tc>
      </w:tr>
      <w:tr w:rsidR="00181DFF" w:rsidTr="00181DFF">
        <w:trPr>
          <w:jc w:val="center"/>
        </w:trPr>
        <w:tc>
          <w:tcPr>
            <w:tcW w:w="3572" w:type="dxa"/>
            <w:gridSpan w:val="3"/>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24.53 </w:t>
            </w:r>
          </w:p>
        </w:tc>
        <w:tc>
          <w:tcPr>
            <w:tcW w:w="1190" w:type="dxa"/>
            <w:vMerge/>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c>
          <w:tcPr>
            <w:tcW w:w="1190" w:type="dxa"/>
            <w:vMerge/>
            <w:shd w:val="clear" w:color="auto" w:fill="FFFFFF"/>
            <w:vAlign w:val="center"/>
          </w:tcPr>
          <w:p w:rsidR="00181DFF" w:rsidRDefault="00181DFF">
            <w:pPr>
              <w:jc w:val="center"/>
            </w:pPr>
          </w:p>
        </w:tc>
      </w:tr>
    </w:tbl>
    <w:p w:rsidR="00181DFF" w:rsidRDefault="00181DFF" w:rsidP="00EC6E40">
      <w:pPr>
        <w:spacing w:beforeLines="113" w:before="127" w:afterLines="113" w:after="127" w:line="113" w:lineRule="auto"/>
        <w:jc w:val="left"/>
      </w:pPr>
    </w:p>
    <w:p w:rsidR="00181DFF" w:rsidRDefault="00FB547B">
      <w:pPr>
        <w:pStyle w:val="af1"/>
      </w:pPr>
      <w:bookmarkStart w:id="5" w:name="_Toc174810375"/>
      <w:r>
        <w:rPr>
          <w:rFonts w:ascii="宋体" w:hint="eastAsia"/>
          <w:color w:val="000000"/>
          <w:shd w:val="clear" w:color="auto" w:fill="FFFFFF"/>
        </w:rPr>
        <w:t>五</w:t>
      </w:r>
      <w:r>
        <w:rPr>
          <w:rFonts w:ascii="宋体" w:hint="eastAsia"/>
          <w:color w:val="000000"/>
          <w:shd w:val="clear" w:color="auto" w:fill="FFFFFF"/>
        </w:rPr>
        <w:t xml:space="preserve">. </w:t>
      </w:r>
      <w:r>
        <w:rPr>
          <w:rFonts w:ascii="宋体" w:hint="eastAsia"/>
          <w:color w:val="000000"/>
          <w:shd w:val="clear" w:color="auto" w:fill="FFFFFF"/>
        </w:rPr>
        <w:t>结构模型概况</w:t>
      </w:r>
      <w:bookmarkEnd w:id="5"/>
    </w:p>
    <w:p w:rsidR="00181DFF" w:rsidRDefault="00FB547B">
      <w:pPr>
        <w:pStyle w:val="2"/>
        <w:jc w:val="left"/>
      </w:pPr>
      <w:bookmarkStart w:id="6" w:name="_Toc174810376"/>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系统总信息</w:t>
      </w:r>
      <w:bookmarkEnd w:id="6"/>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一</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总信息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7" w:name="总信息"/>
            <w:bookmarkEnd w:id="7"/>
            <w:r>
              <w:rPr>
                <w:rFonts w:ascii="宋体" w:eastAsia="宋体" w:hint="eastAsia"/>
                <w:color w:val="000000"/>
                <w:sz w:val="24"/>
                <w:szCs w:val="24"/>
                <w:shd w:val="clear" w:color="auto" w:fill="FFFFFF"/>
              </w:rPr>
              <w:t>水平力与整体坐标夹角</w:t>
            </w:r>
            <w:r>
              <w:rPr>
                <w:rFonts w:ascii="宋体" w:eastAsia="宋体" w:hint="eastAsia"/>
                <w:color w:val="000000"/>
                <w:sz w:val="24"/>
                <w:szCs w:val="24"/>
                <w:shd w:val="clear" w:color="auto" w:fill="FFFFFF"/>
              </w:rPr>
              <w:t>（度）</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混凝土容重（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26.00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钢材容重（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78.00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裙房层数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转换层所在层号</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嵌固端所在层号</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地上部分层数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7</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地下室层数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墙元细分最大控制长度（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弹性板细分最大控制长度（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转换层指定为薄弱层</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墙梁跨中节点作为刚性楼板从节点</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考虑梁板顶面对齐</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构件偏心方式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传统移动节点方式</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结构材料信息</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钢筋混凝土结构</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结构体系</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框架结构</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恒活荷载计算信息</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模拟施工加载</w:t>
            </w:r>
            <w:r>
              <w:rPr>
                <w:rFonts w:ascii="宋体" w:eastAsia="宋体" w:hint="eastAsia"/>
                <w:color w:val="000000"/>
                <w:sz w:val="24"/>
                <w:szCs w:val="24"/>
                <w:shd w:val="clear" w:color="auto" w:fill="FFFFFF"/>
              </w:rPr>
              <w:t xml:space="preserve"> 3</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风荷载计算信息</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计算</w:t>
            </w:r>
            <w:r>
              <w:rPr>
                <w:rFonts w:ascii="宋体" w:eastAsia="宋体" w:hint="eastAsia"/>
                <w:color w:val="000000"/>
                <w:sz w:val="24"/>
                <w:szCs w:val="24"/>
                <w:shd w:val="clear" w:color="auto" w:fill="FFFFFF"/>
              </w:rPr>
              <w:t>水平风荷载</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地震作用计算信息</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计算水平地震作用</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执行规范</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通用规范（</w:t>
            </w:r>
            <w:r>
              <w:rPr>
                <w:rFonts w:ascii="宋体" w:eastAsia="宋体" w:hint="eastAsia"/>
                <w:color w:val="000000"/>
                <w:sz w:val="24"/>
                <w:szCs w:val="24"/>
                <w:shd w:val="clear" w:color="auto" w:fill="FFFFFF"/>
              </w:rPr>
              <w:t>2021</w:t>
            </w:r>
            <w:r>
              <w:rPr>
                <w:rFonts w:ascii="宋体" w:eastAsia="宋体" w:hint="eastAsia"/>
                <w:color w:val="000000"/>
                <w:sz w:val="24"/>
                <w:szCs w:val="24"/>
                <w:shd w:val="clear" w:color="auto" w:fill="FFFFFF"/>
              </w:rPr>
              <w:t>版）</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lastRenderedPageBreak/>
              <w:t>结构所在地区</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全国</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规定水平力的确定方式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楼层剪力差方法（规范方法）</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高位转换结构等效侧向刚度比计算</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传统方法</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墙倾覆力矩计算方法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考虑墙的所有内力贡献</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墙梁转杆单元，当跨高比</w:t>
            </w:r>
            <w:r>
              <w:rPr>
                <w:rFonts w:ascii="宋体" w:eastAsia="宋体" w:hint="eastAsia"/>
                <w:color w:val="000000"/>
                <w:sz w:val="24"/>
                <w:szCs w:val="24"/>
                <w:shd w:val="clear" w:color="auto" w:fill="FFFFFF"/>
              </w:rPr>
              <w:t>&gt;=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框架梁转壳元，当跨高比</w:t>
            </w:r>
            <w:r>
              <w:rPr>
                <w:rFonts w:ascii="宋体" w:eastAsia="宋体" w:hint="eastAsia"/>
                <w:color w:val="000000"/>
                <w:sz w:val="24"/>
                <w:szCs w:val="24"/>
                <w:shd w:val="clear" w:color="auto" w:fill="FFFFFF"/>
              </w:rPr>
              <w:t>&lt;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4.00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梁墙扣除与柱重叠部分质量和重量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楼板扣除与梁墙重叠部分质量和重量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自动计算现浇楼板自重</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弹性板按有限元方式进行面外设计</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全楼强制刚性楼板假定</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仅整体指标采用</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整体计算考虑楼梯刚度</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不考虑</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二</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风荷载信息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8" w:name="风荷载信息"/>
            <w:bookmarkEnd w:id="8"/>
            <w:r>
              <w:rPr>
                <w:rFonts w:ascii="宋体" w:eastAsia="宋体" w:hint="eastAsia"/>
                <w:color w:val="000000"/>
                <w:sz w:val="24"/>
                <w:szCs w:val="24"/>
                <w:shd w:val="clear" w:color="auto" w:fill="FFFFFF"/>
              </w:rPr>
              <w:t>地面粗糙度类别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B</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修正后的基本风压（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0.35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向结构基本周期（秒）</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1.37</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向结构基本周期（秒）</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1.35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风荷载作用下结构的阻尼比（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5.00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承载力设计时风荷载效应放大系数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保留分析模型上自定义的风荷载</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考虑顺风向风振影响</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考虑横风向风振影响</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考虑扭转风振影响</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横风向或扭转风振校核</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用于舒适度验算的风压（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0.25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用于舒适度验算的结构阻尼比（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水平风体型系数：</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体型分段数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w:t>
            </w:r>
          </w:p>
        </w:tc>
      </w:tr>
    </w:tbl>
    <w:p w:rsidR="00181DFF" w:rsidRDefault="00181DFF"/>
    <w:tbl>
      <w:tblPr>
        <w:tblStyle w:val="ad"/>
        <w:tblW w:w="9922" w:type="dxa"/>
        <w:jc w:val="center"/>
        <w:tblLook w:val="04A0" w:firstRow="1" w:lastRow="0" w:firstColumn="1" w:lastColumn="0" w:noHBand="0" w:noVBand="1"/>
      </w:tblPr>
      <w:tblGrid>
        <w:gridCol w:w="1847"/>
        <w:gridCol w:w="1615"/>
        <w:gridCol w:w="1615"/>
        <w:gridCol w:w="1615"/>
        <w:gridCol w:w="1615"/>
        <w:gridCol w:w="1615"/>
      </w:tblGrid>
      <w:tr w:rsidR="00181DFF">
        <w:trPr>
          <w:jc w:val="center"/>
        </w:trPr>
        <w:tc>
          <w:tcPr>
            <w:tcW w:w="1814"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分段数</w:t>
            </w:r>
          </w:p>
        </w:tc>
        <w:tc>
          <w:tcPr>
            <w:tcW w:w="1587"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最高层号</w:t>
            </w:r>
          </w:p>
        </w:tc>
        <w:tc>
          <w:tcPr>
            <w:tcW w:w="1587"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向体型系数</w:t>
            </w:r>
          </w:p>
        </w:tc>
        <w:tc>
          <w:tcPr>
            <w:tcW w:w="1587"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向体型系数</w:t>
            </w:r>
          </w:p>
        </w:tc>
        <w:tc>
          <w:tcPr>
            <w:tcW w:w="1587" w:type="dxa"/>
            <w:shd w:val="clear" w:color="auto" w:fill="FFFFFF"/>
          </w:tcPr>
          <w:p w:rsidR="00181DFF" w:rsidRDefault="00181DFF">
            <w:pPr>
              <w:jc w:val="left"/>
            </w:pPr>
          </w:p>
        </w:tc>
        <w:tc>
          <w:tcPr>
            <w:tcW w:w="1587" w:type="dxa"/>
            <w:shd w:val="clear" w:color="auto" w:fill="FFFFFF"/>
          </w:tcPr>
          <w:p w:rsidR="00181DFF" w:rsidRDefault="00181DFF">
            <w:pPr>
              <w:jc w:val="left"/>
            </w:pPr>
          </w:p>
        </w:tc>
      </w:tr>
      <w:tr w:rsidR="00181DFF">
        <w:trPr>
          <w:jc w:val="center"/>
        </w:trPr>
        <w:tc>
          <w:tcPr>
            <w:tcW w:w="1814"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w:t>
            </w:r>
          </w:p>
        </w:tc>
        <w:tc>
          <w:tcPr>
            <w:tcW w:w="1587"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8</w:t>
            </w:r>
          </w:p>
        </w:tc>
        <w:tc>
          <w:tcPr>
            <w:tcW w:w="1587"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1.40</w:t>
            </w:r>
          </w:p>
        </w:tc>
        <w:tc>
          <w:tcPr>
            <w:tcW w:w="1587"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1.40</w:t>
            </w:r>
          </w:p>
        </w:tc>
        <w:tc>
          <w:tcPr>
            <w:tcW w:w="1587" w:type="dxa"/>
            <w:shd w:val="clear" w:color="auto" w:fill="FFFFFF"/>
          </w:tcPr>
          <w:p w:rsidR="00181DFF" w:rsidRDefault="00181DFF">
            <w:pPr>
              <w:jc w:val="left"/>
            </w:pPr>
          </w:p>
        </w:tc>
        <w:tc>
          <w:tcPr>
            <w:tcW w:w="1587" w:type="dxa"/>
            <w:shd w:val="clear" w:color="auto" w:fill="FFFFFF"/>
          </w:tcPr>
          <w:p w:rsidR="00181DFF" w:rsidRDefault="00181DFF">
            <w:pPr>
              <w:jc w:val="left"/>
            </w:pPr>
          </w:p>
        </w:tc>
      </w:tr>
    </w:tbl>
    <w:p w:rsidR="00181DFF" w:rsidRDefault="00181DFF"/>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设缝多塔背风面体型系数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0.50</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三</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地震信息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9" w:name="地震信息"/>
            <w:bookmarkEnd w:id="9"/>
            <w:r>
              <w:rPr>
                <w:rFonts w:ascii="宋体" w:eastAsia="宋体" w:hint="eastAsia"/>
                <w:color w:val="000000"/>
                <w:sz w:val="24"/>
                <w:szCs w:val="24"/>
                <w:shd w:val="clear" w:color="auto" w:fill="FFFFFF"/>
              </w:rPr>
              <w:lastRenderedPageBreak/>
              <w:t>建筑抗震设防类别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乙类</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设防地震分组</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第一组</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设防烈度</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0.1g</w:t>
            </w:r>
            <w:r>
              <w:rPr>
                <w:rFonts w:ascii="宋体" w:eastAsia="宋体" w:hint="eastAsia"/>
                <w:color w:val="000000"/>
                <w:sz w:val="24"/>
                <w:szCs w:val="24"/>
                <w:shd w:val="clear" w:color="auto" w:fill="FFFFFF"/>
              </w:rPr>
              <w:t>）</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场地类别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III</w:t>
            </w:r>
            <w:r>
              <w:rPr>
                <w:rFonts w:ascii="宋体" w:eastAsia="宋体" w:hint="eastAsia"/>
                <w:color w:val="000000"/>
                <w:sz w:val="24"/>
                <w:szCs w:val="24"/>
                <w:shd w:val="clear" w:color="auto" w:fill="FFFFFF"/>
              </w:rPr>
              <w:t>类</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特征周期（秒）</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0.45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周期折减系数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0.70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计算地震位移时是否考虑周期折减系数对地震作用的影响</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水平地震影响系数最大值</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0.0800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用于</w:t>
            </w:r>
            <w:r>
              <w:rPr>
                <w:rFonts w:ascii="宋体" w:eastAsia="宋体" w:hint="eastAsia"/>
                <w:color w:val="000000"/>
                <w:sz w:val="24"/>
                <w:szCs w:val="24"/>
                <w:shd w:val="clear" w:color="auto" w:fill="FFFFFF"/>
              </w:rPr>
              <w:t>12</w:t>
            </w:r>
            <w:r>
              <w:rPr>
                <w:rFonts w:ascii="宋体" w:eastAsia="宋体" w:hint="eastAsia"/>
                <w:color w:val="000000"/>
                <w:sz w:val="24"/>
                <w:szCs w:val="24"/>
                <w:shd w:val="clear" w:color="auto" w:fill="FFFFFF"/>
              </w:rPr>
              <w:t>层以下规则砼框架结构薄弱层验算的地震影响系数最大值</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0.5000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是否采用自定义地震影响系数曲线</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结构阻尼比选取方法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全楼统一</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结构的阻尼比（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5.00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特征值分析参数：</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分析类型</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子空间迭代法</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计算振型个数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砼框架抗震等级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二级</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剪力墙抗震等级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三级</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钢框架抗震等级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三级</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抗震构造措施的抗震等级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不改变</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悬挑梁默认取框梁抗震等级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降低嵌固端以下抗震构造措施的抗震等级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部分框支剪力墙结构底部加强区剪力墙抗震等级自动提高一级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按主振型确定地震内力符号</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程序自动考虑最不利水平地震作用</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工业</w:t>
            </w:r>
            <w:r>
              <w:rPr>
                <w:rFonts w:ascii="宋体" w:eastAsia="宋体" w:hint="eastAsia"/>
                <w:color w:val="000000"/>
                <w:sz w:val="24"/>
                <w:szCs w:val="24"/>
                <w:shd w:val="clear" w:color="auto" w:fill="FFFFFF"/>
              </w:rPr>
              <w:t>设备反应谱法与规范简化方法的底部剪力最小比例</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考虑双向地震作用</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考虑偶然偏心</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考虑偶然偏心的方式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相对于边长的偶然偏心</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向相对偶然偏心</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向相对偶然偏心</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斜交抗侧力构件方向附加地震数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四</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隔震信息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0" w:name="隔震信息"/>
            <w:bookmarkEnd w:id="10"/>
            <w:r>
              <w:rPr>
                <w:rFonts w:ascii="宋体" w:eastAsia="宋体" w:hint="eastAsia"/>
                <w:color w:val="000000"/>
                <w:sz w:val="24"/>
                <w:szCs w:val="24"/>
                <w:shd w:val="clear" w:color="auto" w:fill="FFFFFF"/>
              </w:rPr>
              <w:lastRenderedPageBreak/>
              <w:t>指定的隔震层个数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阻尼比确定方法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强制解耦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最大附加阻尼比</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0.50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迭代确定等效刚度和等效阻尼比</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五</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活荷信息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1" w:name="活荷信息"/>
            <w:bookmarkEnd w:id="11"/>
            <w:r>
              <w:rPr>
                <w:rFonts w:ascii="宋体" w:eastAsia="宋体" w:hint="eastAsia"/>
                <w:color w:val="000000"/>
                <w:sz w:val="24"/>
                <w:szCs w:val="24"/>
                <w:shd w:val="clear" w:color="auto" w:fill="FFFFFF"/>
              </w:rPr>
              <w:t>楼面活荷载折减方式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传统方式</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柱、墙设计时活荷载</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不折减</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传给基础的活荷载</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不折减</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柱、墙、基础活荷载折减系</w:t>
            </w:r>
            <w:r>
              <w:rPr>
                <w:rFonts w:ascii="宋体" w:eastAsia="宋体" w:hint="eastAsia"/>
                <w:color w:val="000000"/>
                <w:sz w:val="24"/>
                <w:szCs w:val="24"/>
                <w:shd w:val="clear" w:color="auto" w:fill="FFFFFF"/>
              </w:rPr>
              <w:t>数：</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计算截面以上层数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折减系数</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2-3</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0.85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4-5</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0.70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6-8</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0.65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9-20</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0.60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20</w:t>
            </w:r>
            <w:r>
              <w:rPr>
                <w:rFonts w:ascii="宋体" w:eastAsia="宋体" w:hint="eastAsia"/>
                <w:color w:val="000000"/>
                <w:sz w:val="24"/>
                <w:szCs w:val="24"/>
                <w:shd w:val="clear" w:color="auto" w:fill="FFFFFF"/>
              </w:rPr>
              <w:t>层以上</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0.55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梁楼面活荷载折减设置</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不折减</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梁活荷不利布置的最高层号</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8</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考虑结构使用年限的活荷载调整系数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墙、柱设计时消防车荷载</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折减</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梁设计时消防车荷载</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折减</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六</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二阶效应</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2" w:name="二阶效应"/>
            <w:bookmarkEnd w:id="12"/>
            <w:r>
              <w:rPr>
                <w:rFonts w:ascii="宋体" w:eastAsia="宋体" w:hint="eastAsia"/>
                <w:color w:val="000000"/>
                <w:sz w:val="24"/>
                <w:szCs w:val="24"/>
                <w:shd w:val="clear" w:color="auto" w:fill="FFFFFF"/>
              </w:rPr>
              <w:t>结构内力分析方法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一阶弹性设计方法</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二阶效应计算方法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直接几何刚度法</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组合系数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恒：</w:t>
            </w:r>
            <w:r>
              <w:rPr>
                <w:rFonts w:ascii="宋体" w:eastAsia="宋体" w:hint="eastAsia"/>
                <w:color w:val="000000"/>
                <w:sz w:val="24"/>
                <w:szCs w:val="24"/>
                <w:shd w:val="clear" w:color="auto" w:fill="FFFFFF"/>
              </w:rPr>
              <w:t xml:space="preserve">1.0000   </w:t>
            </w:r>
            <w:r>
              <w:rPr>
                <w:rFonts w:ascii="宋体" w:eastAsia="宋体" w:hint="eastAsia"/>
                <w:color w:val="000000"/>
                <w:sz w:val="24"/>
                <w:szCs w:val="24"/>
                <w:shd w:val="clear" w:color="auto" w:fill="FFFFFF"/>
              </w:rPr>
              <w:t>活：</w:t>
            </w:r>
            <w:r>
              <w:rPr>
                <w:rFonts w:ascii="宋体" w:eastAsia="宋体" w:hint="eastAsia"/>
                <w:color w:val="000000"/>
                <w:sz w:val="24"/>
                <w:szCs w:val="24"/>
                <w:shd w:val="clear" w:color="auto" w:fill="FFFFFF"/>
              </w:rPr>
              <w:t>0.5000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柱长度系数置</w:t>
            </w:r>
            <w:r>
              <w:rPr>
                <w:rFonts w:ascii="宋体" w:eastAsia="宋体" w:hint="eastAsia"/>
                <w:color w:val="000000"/>
                <w:sz w:val="24"/>
                <w:szCs w:val="24"/>
                <w:shd w:val="clear" w:color="auto" w:fill="FFFFFF"/>
              </w:rPr>
              <w:t>1.0</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考虑柱、</w:t>
            </w:r>
            <w:r>
              <w:rPr>
                <w:rFonts w:ascii="宋体" w:eastAsia="宋体" w:hint="eastAsia"/>
                <w:color w:val="000000"/>
                <w:sz w:val="24"/>
                <w:szCs w:val="24"/>
                <w:shd w:val="clear" w:color="auto" w:fill="FFFFFF"/>
              </w:rPr>
              <w:t>支撑侧向失稳</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考虑结构整体缺陷</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考虑结构构件缺陷</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调整信息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3" w:name="调整信息"/>
            <w:bookmarkEnd w:id="13"/>
            <w:r>
              <w:rPr>
                <w:rFonts w:ascii="宋体" w:eastAsia="宋体" w:hint="eastAsia"/>
                <w:color w:val="000000"/>
                <w:sz w:val="24"/>
                <w:szCs w:val="24"/>
                <w:shd w:val="clear" w:color="auto" w:fill="FFFFFF"/>
              </w:rPr>
              <w:t>梁刚度放大系数按</w:t>
            </w:r>
            <w:r>
              <w:rPr>
                <w:rFonts w:ascii="宋体" w:eastAsia="宋体" w:hint="eastAsia"/>
                <w:color w:val="000000"/>
                <w:sz w:val="24"/>
                <w:szCs w:val="24"/>
                <w:shd w:val="clear" w:color="auto" w:fill="FFFFFF"/>
              </w:rPr>
              <w:t>2010</w:t>
            </w:r>
            <w:r>
              <w:rPr>
                <w:rFonts w:ascii="宋体" w:eastAsia="宋体" w:hint="eastAsia"/>
                <w:color w:val="000000"/>
                <w:sz w:val="24"/>
                <w:szCs w:val="24"/>
                <w:shd w:val="clear" w:color="auto" w:fill="FFFFFF"/>
              </w:rPr>
              <w:t>规范取值</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中梁刚度放大系数上限</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lastRenderedPageBreak/>
              <w:t>边梁刚度放大系数上限</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1.50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梁刚度放大系数按主梁计算</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地震作用下连梁刚度折减系数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0.70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采用</w:t>
            </w:r>
            <w:r>
              <w:rPr>
                <w:rFonts w:ascii="宋体" w:eastAsia="宋体" w:hint="eastAsia"/>
                <w:color w:val="000000"/>
                <w:sz w:val="24"/>
                <w:szCs w:val="24"/>
                <w:shd w:val="clear" w:color="auto" w:fill="FFFFFF"/>
              </w:rPr>
              <w:t>SAUSAGE-Design</w:t>
            </w:r>
            <w:r>
              <w:rPr>
                <w:rFonts w:ascii="宋体" w:eastAsia="宋体" w:hint="eastAsia"/>
                <w:color w:val="000000"/>
                <w:sz w:val="24"/>
                <w:szCs w:val="24"/>
                <w:shd w:val="clear" w:color="auto" w:fill="FFFFFF"/>
              </w:rPr>
              <w:t>计算的连梁刚度折减系数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计算地震位移时是否单独指定连梁刚度折减系数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风荷载作用下的连梁刚度折减系数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梁柱重叠部分简化为刚域：</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柱端简化为刚域</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梁端简化为刚域</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托墙梁刚度放大</w:t>
            </w:r>
            <w:r>
              <w:rPr>
                <w:rFonts w:ascii="宋体" w:eastAsia="宋体" w:hint="eastAsia"/>
                <w:color w:val="000000"/>
                <w:sz w:val="24"/>
                <w:szCs w:val="24"/>
                <w:shd w:val="clear" w:color="auto" w:fill="FFFFFF"/>
              </w:rPr>
              <w:t>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钢管束剪力墙计算模型</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按合并强肢模型计算</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钢管束墙混凝土刚度折减系数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剪重比调整</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调整</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扭转效应是否明显</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弱轴方向动位移比例（</w:t>
            </w:r>
            <w:r>
              <w:rPr>
                <w:rFonts w:ascii="宋体" w:eastAsia="宋体" w:hint="eastAsia"/>
                <w:color w:val="000000"/>
                <w:sz w:val="24"/>
                <w:szCs w:val="24"/>
                <w:shd w:val="clear" w:color="auto" w:fill="FFFFFF"/>
              </w:rPr>
              <w:t>0-1</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0.50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强轴方向动位移比例（</w:t>
            </w:r>
            <w:r>
              <w:rPr>
                <w:rFonts w:ascii="宋体" w:eastAsia="宋体" w:hint="eastAsia"/>
                <w:color w:val="000000"/>
                <w:sz w:val="24"/>
                <w:szCs w:val="24"/>
                <w:shd w:val="clear" w:color="auto" w:fill="FFFFFF"/>
              </w:rPr>
              <w:t>0-1</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0.50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薄弱层调整：</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按刚度比判断薄弱层的方式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按抗规和高规从严判断</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受剪承载力突变形成的薄弱层自动进行调整</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指定的薄弱层个数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薄弱层地震内力放大系数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1.25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地震作用调整：</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全楼地震作用放大系数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调整与框支柱相连的梁的内力</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框支柱调整系数上限</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5.00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二道防线调整：</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考虑双向地震时内力调整方式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先考虑双向地震再调整</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0.2V0</w:t>
            </w:r>
            <w:r>
              <w:rPr>
                <w:rFonts w:ascii="宋体" w:eastAsia="宋体" w:hint="eastAsia"/>
                <w:color w:val="000000"/>
                <w:sz w:val="24"/>
                <w:szCs w:val="24"/>
                <w:shd w:val="clear" w:color="auto" w:fill="FFFFFF"/>
              </w:rPr>
              <w:t>分段调整方法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规范方法</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alpha</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0.20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beta</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1.50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调整分段数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调整系数上限</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梁端负弯矩调幅系数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0.85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梁端弯矩调幅方法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通过主次梁支座进行调幅</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梁活荷载内力放大系数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lastRenderedPageBreak/>
              <w:t>梁扭矩折减系数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0.40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转换结构构件（三、四级）的水平地震作用效应放大系数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八</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4" w:name="设计信息"/>
            <w:bookmarkEnd w:id="14"/>
            <w:r>
              <w:rPr>
                <w:rFonts w:ascii="宋体" w:eastAsia="宋体" w:hint="eastAsia"/>
                <w:color w:val="000000"/>
                <w:sz w:val="24"/>
                <w:szCs w:val="24"/>
                <w:shd w:val="clear" w:color="auto" w:fill="FFFFFF"/>
              </w:rPr>
              <w:t>结构重要性系数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1.10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交叉斜筋箍筋与对角斜筋强度比</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梁按压弯计</w:t>
            </w:r>
            <w:r>
              <w:rPr>
                <w:rFonts w:ascii="宋体" w:eastAsia="宋体" w:hint="eastAsia"/>
                <w:color w:val="000000"/>
                <w:sz w:val="24"/>
                <w:szCs w:val="24"/>
                <w:shd w:val="clear" w:color="auto" w:fill="FFFFFF"/>
              </w:rPr>
              <w:t>算的最小轴压比</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0.15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梁按拉弯计算的最小轴拉比</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0.15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框架梁端配筋考虑受压钢筋</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结构中的框架部分轴压比限值按照纯框架结构的规定采用</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按排架柱考虑柱二阶效应</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柱配筋计算原则</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按单偏压计算</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柱双偏压配筋方式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普通方式</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柱剪跨比计算原则</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简化方式（</w:t>
            </w:r>
            <w:r>
              <w:rPr>
                <w:rFonts w:ascii="宋体" w:eastAsia="宋体" w:hint="eastAsia"/>
                <w:color w:val="000000"/>
                <w:sz w:val="24"/>
                <w:szCs w:val="24"/>
                <w:shd w:val="clear" w:color="auto" w:fill="FFFFFF"/>
              </w:rPr>
              <w:t>H/2h0</w:t>
            </w:r>
            <w:r>
              <w:rPr>
                <w:rFonts w:ascii="宋体" w:eastAsia="宋体" w:hint="eastAsia"/>
                <w:color w:val="000000"/>
                <w:sz w:val="24"/>
                <w:szCs w:val="24"/>
                <w:shd w:val="clear" w:color="auto" w:fill="FFFFFF"/>
              </w:rPr>
              <w:t>）</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w:t>
            </w:r>
            <w:r>
              <w:rPr>
                <w:rFonts w:ascii="宋体" w:eastAsia="宋体" w:hint="eastAsia"/>
                <w:color w:val="000000"/>
                <w:sz w:val="24"/>
                <w:szCs w:val="24"/>
                <w:shd w:val="clear" w:color="auto" w:fill="FFFFFF"/>
              </w:rPr>
              <w:t>取柱净高</w:t>
            </w:r>
            <w:r>
              <w:rPr>
                <w:rFonts w:ascii="宋体" w:eastAsia="宋体" w:hint="eastAsia"/>
                <w:color w:val="000000"/>
                <w:sz w:val="24"/>
                <w:szCs w:val="24"/>
                <w:shd w:val="clear" w:color="auto" w:fill="FFFFFF"/>
              </w:rPr>
              <w:t>Hn</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框架梁弯矩按简支梁控制</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主梁、次梁均执行此条</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主梁进行简支梁控制的处理方法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分段计算</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保留用户自定义的边缘构件信息</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剪力墙边缘构件的类型</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SATWE</w:t>
            </w:r>
            <w:r>
              <w:rPr>
                <w:rFonts w:ascii="宋体" w:eastAsia="宋体" w:hint="eastAsia"/>
                <w:color w:val="000000"/>
                <w:sz w:val="24"/>
                <w:szCs w:val="24"/>
                <w:shd w:val="clear" w:color="auto" w:fill="FFFFFF"/>
              </w:rPr>
              <w:t>列出的所有类型</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构造边缘构件尺寸</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按《</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7.2.16</w:t>
            </w:r>
            <w:r>
              <w:rPr>
                <w:rFonts w:ascii="宋体" w:eastAsia="宋体" w:hint="eastAsia"/>
                <w:color w:val="000000"/>
                <w:sz w:val="24"/>
                <w:szCs w:val="24"/>
                <w:shd w:val="clear" w:color="auto" w:fill="FFFFFF"/>
              </w:rPr>
              <w:t>条处理</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构造边缘构件竖向配筋最小值提高</w:t>
            </w:r>
            <w:r>
              <w:rPr>
                <w:rFonts w:ascii="宋体" w:eastAsia="宋体" w:hint="eastAsia"/>
                <w:color w:val="000000"/>
                <w:sz w:val="24"/>
                <w:szCs w:val="24"/>
                <w:shd w:val="clear" w:color="auto" w:fill="FFFFFF"/>
              </w:rPr>
              <w:t>0.001Ac</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轴压比小于《抗规》</w:t>
            </w:r>
            <w:r>
              <w:rPr>
                <w:rFonts w:ascii="宋体" w:eastAsia="宋体" w:hint="eastAsia"/>
                <w:color w:val="000000"/>
                <w:sz w:val="24"/>
                <w:szCs w:val="24"/>
                <w:shd w:val="clear" w:color="auto" w:fill="FFFFFF"/>
              </w:rPr>
              <w:t>6.4.5</w:t>
            </w:r>
            <w:r>
              <w:rPr>
                <w:rFonts w:ascii="宋体" w:eastAsia="宋体" w:hint="eastAsia"/>
                <w:color w:val="000000"/>
                <w:sz w:val="24"/>
                <w:szCs w:val="24"/>
                <w:shd w:val="clear" w:color="auto" w:fill="FFFFFF"/>
              </w:rPr>
              <w:t>条限制时设置为构造边缘构件</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自动生成梁、墙相交处暗柱</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梁实配钢筋超配系数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1.15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柱实配钢筋超配系数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1.15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墙实配钢筋超配系数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1.15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执行《建筑结构可靠性设计统一标准》</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刚重比计算的永久荷载分项系数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1.30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刚重比计算的可变荷载分项系数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1.50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型钢混凝土构件设计执行规范</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 138-2016)</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异形柱设计执行规范</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混凝土异形柱结构技术</w:t>
            </w:r>
            <w:r>
              <w:rPr>
                <w:rFonts w:ascii="宋体" w:eastAsia="宋体" w:hint="eastAsia"/>
                <w:color w:val="000000"/>
                <w:sz w:val="24"/>
                <w:szCs w:val="24"/>
                <w:shd w:val="clear" w:color="auto" w:fill="FFFFFF"/>
              </w:rPr>
              <w:t>规程</w:t>
            </w:r>
            <w:r>
              <w:rPr>
                <w:rFonts w:ascii="宋体" w:eastAsia="宋体" w:hint="eastAsia"/>
                <w:color w:val="000000"/>
                <w:sz w:val="24"/>
                <w:szCs w:val="24"/>
                <w:shd w:val="clear" w:color="auto" w:fill="FFFFFF"/>
              </w:rPr>
              <w:t>(JGJ149-2017)</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执行《装配式剪力墙结构设计规程》</w:t>
            </w:r>
            <w:r>
              <w:rPr>
                <w:rFonts w:ascii="宋体" w:eastAsia="宋体" w:hint="eastAsia"/>
                <w:color w:val="000000"/>
                <w:sz w:val="24"/>
                <w:szCs w:val="24"/>
                <w:shd w:val="clear" w:color="auto" w:fill="FFFFFF"/>
              </w:rPr>
              <w:t>DB11/1003-2013</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lastRenderedPageBreak/>
              <w:t>梁保护层厚度（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25.00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25.00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箍筋间距：</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梁箍筋间距（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柱箍筋间距（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墙水平分布筋间距（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200.00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钢构件截面净毛面积比</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0.85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钢柱计算长度系数：</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有侧移</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有侧移</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自动考虑有无侧移</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钢构件材料强度执行《高钢规》</w:t>
            </w:r>
            <w:r>
              <w:rPr>
                <w:rFonts w:ascii="宋体" w:eastAsia="宋体" w:hint="eastAsia"/>
                <w:color w:val="000000"/>
                <w:sz w:val="24"/>
                <w:szCs w:val="24"/>
                <w:shd w:val="clear" w:color="auto" w:fill="FFFFFF"/>
              </w:rPr>
              <w:t>JGJ 99-2015</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钢梁宽厚比等级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S4</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钢柱宽厚</w:t>
            </w:r>
            <w:r>
              <w:rPr>
                <w:rFonts w:ascii="宋体" w:eastAsia="宋体" w:hint="eastAsia"/>
                <w:color w:val="000000"/>
                <w:sz w:val="24"/>
                <w:szCs w:val="24"/>
                <w:shd w:val="clear" w:color="auto" w:fill="FFFFFF"/>
              </w:rPr>
              <w:t>比等级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S4</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长细比、宽厚比执行《高钢规》第</w:t>
            </w:r>
            <w:r>
              <w:rPr>
                <w:rFonts w:ascii="宋体" w:eastAsia="宋体" w:hint="eastAsia"/>
                <w:color w:val="000000"/>
                <w:sz w:val="24"/>
                <w:szCs w:val="24"/>
                <w:shd w:val="clear" w:color="auto" w:fill="FFFFFF"/>
              </w:rPr>
              <w:t>7.3.9</w:t>
            </w:r>
            <w:r>
              <w:rPr>
                <w:rFonts w:ascii="宋体" w:eastAsia="宋体" w:hint="eastAsia"/>
                <w:color w:val="000000"/>
                <w:sz w:val="24"/>
                <w:szCs w:val="24"/>
                <w:shd w:val="clear" w:color="auto" w:fill="FFFFFF"/>
              </w:rPr>
              <w:t>条和</w:t>
            </w:r>
            <w:r>
              <w:rPr>
                <w:rFonts w:ascii="宋体" w:eastAsia="宋体" w:hint="eastAsia"/>
                <w:color w:val="000000"/>
                <w:sz w:val="24"/>
                <w:szCs w:val="24"/>
                <w:shd w:val="clear" w:color="auto" w:fill="FFFFFF"/>
              </w:rPr>
              <w:t>7.4.1</w:t>
            </w:r>
            <w:r>
              <w:rPr>
                <w:rFonts w:ascii="宋体" w:eastAsia="宋体" w:hint="eastAsia"/>
                <w:color w:val="000000"/>
                <w:sz w:val="24"/>
                <w:szCs w:val="24"/>
                <w:shd w:val="clear" w:color="auto" w:fill="FFFFFF"/>
              </w:rPr>
              <w:t>条</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钢结构设计执行规范</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《钢结构设计标准》</w:t>
            </w:r>
            <w:r>
              <w:rPr>
                <w:rFonts w:ascii="宋体" w:eastAsia="宋体" w:hint="eastAsia"/>
                <w:color w:val="000000"/>
                <w:sz w:val="24"/>
                <w:szCs w:val="24"/>
                <w:shd w:val="clear" w:color="auto" w:fill="FFFFFF"/>
              </w:rPr>
              <w:t>GB50017-2017</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圆钢管混凝土构件设计执行规范</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(JGJ 3-2010)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方钢管混凝土构件设计执行规范</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 138-2016)</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九</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配筋信息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5" w:name="配筋信息"/>
            <w:bookmarkEnd w:id="15"/>
            <w:r>
              <w:rPr>
                <w:rFonts w:ascii="宋体" w:eastAsia="宋体" w:hint="eastAsia"/>
                <w:color w:val="000000"/>
                <w:sz w:val="24"/>
                <w:szCs w:val="24"/>
                <w:shd w:val="clear" w:color="auto" w:fill="FFFFFF"/>
              </w:rPr>
              <w:t>钢筋级别：</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HRB500</w:t>
            </w:r>
            <w:r>
              <w:rPr>
                <w:rFonts w:ascii="宋体" w:eastAsia="宋体" w:hint="eastAsia"/>
                <w:color w:val="000000"/>
                <w:sz w:val="24"/>
                <w:szCs w:val="24"/>
                <w:shd w:val="clear" w:color="auto" w:fill="FFFFFF"/>
              </w:rPr>
              <w:t>轴心受压强度取</w:t>
            </w:r>
            <w:r>
              <w:rPr>
                <w:rFonts w:ascii="宋体" w:eastAsia="宋体" w:hint="eastAsia"/>
                <w:color w:val="000000"/>
                <w:sz w:val="24"/>
                <w:szCs w:val="24"/>
                <w:shd w:val="clear" w:color="auto" w:fill="FFFFFF"/>
              </w:rPr>
              <w:t>400N/mm2</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柱主筋级别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HRB400[360]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柱箍筋级别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HRB400[360]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梁主筋级别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HRB400[360]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梁箍筋级别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HRB400[360]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墙主筋级别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HRB400[360]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墙水平分布筋级别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HPB300[270]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墙竖向分布筋级别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HRB335[300]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边缘构件箍筋级别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HPB300[270]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墙分布筋配筋率：</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墙竖向分布筋配筋率（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0.30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墙最小水平分布筋配筋率（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板主筋级别</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HRB400[360]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受剪、受扭、受冲切时，强度取值不超过</w:t>
            </w:r>
            <w:r>
              <w:rPr>
                <w:rFonts w:ascii="宋体" w:eastAsia="宋体" w:hint="eastAsia"/>
                <w:color w:val="000000"/>
                <w:sz w:val="24"/>
                <w:szCs w:val="24"/>
                <w:shd w:val="clear" w:color="auto" w:fill="FFFFFF"/>
              </w:rPr>
              <w:lastRenderedPageBreak/>
              <w:t>360N/mm2</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荷载组合</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6" w:name="荷载组合"/>
            <w:bookmarkEnd w:id="16"/>
            <w:r>
              <w:rPr>
                <w:rFonts w:ascii="宋体" w:eastAsia="宋体" w:hint="eastAsia"/>
                <w:color w:val="000000"/>
                <w:sz w:val="24"/>
                <w:szCs w:val="24"/>
                <w:shd w:val="clear" w:color="auto" w:fill="FFFFFF"/>
              </w:rPr>
              <w:t>地震与风同时组合</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考虑竖向地震为主的组合</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普通风与特殊风同时进行组合</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温度作用</w:t>
            </w:r>
            <w:r>
              <w:rPr>
                <w:rFonts w:ascii="宋体" w:eastAsia="宋体" w:hint="eastAsia"/>
                <w:color w:val="000000"/>
                <w:sz w:val="24"/>
                <w:szCs w:val="24"/>
                <w:shd w:val="clear" w:color="auto" w:fill="FFFFFF"/>
              </w:rPr>
              <w:t>考虑风荷载参与组合的组合值系数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砼构件温度效应折减系数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0.30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屋面活荷载、雪荷载和风荷载组合原则</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屋面活荷载、风荷载和雪荷载同时进行组合</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水平地震作用分项系数γ</w:t>
            </w:r>
            <w:r>
              <w:rPr>
                <w:rFonts w:ascii="宋体" w:eastAsia="宋体" w:hint="eastAsia"/>
                <w:color w:val="000000"/>
                <w:sz w:val="24"/>
                <w:szCs w:val="24"/>
                <w:shd w:val="clear" w:color="auto" w:fill="FFFFFF"/>
              </w:rPr>
              <w:t>Eh</w:t>
            </w:r>
            <w:r>
              <w:rPr>
                <w:rFonts w:ascii="宋体" w:eastAsia="宋体" w:hint="eastAsia"/>
                <w:color w:val="000000"/>
                <w:sz w:val="24"/>
                <w:szCs w:val="24"/>
                <w:shd w:val="clear" w:color="auto" w:fill="FFFFFF"/>
              </w:rPr>
              <w:t>（主控）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1.40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水平地震作用分项系数γ</w:t>
            </w:r>
            <w:r>
              <w:rPr>
                <w:rFonts w:ascii="宋体" w:eastAsia="宋体" w:hint="eastAsia"/>
                <w:color w:val="000000"/>
                <w:sz w:val="24"/>
                <w:szCs w:val="24"/>
                <w:shd w:val="clear" w:color="auto" w:fill="FFFFFF"/>
              </w:rPr>
              <w:t>Eh</w:t>
            </w:r>
            <w:r>
              <w:rPr>
                <w:rFonts w:ascii="宋体" w:eastAsia="宋体" w:hint="eastAsia"/>
                <w:color w:val="000000"/>
                <w:sz w:val="24"/>
                <w:szCs w:val="24"/>
                <w:shd w:val="clear" w:color="auto" w:fill="FFFFFF"/>
              </w:rPr>
              <w:t>（非主控）</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0.50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荷载组合方式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采用默认组合</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十一</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地下室信息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7" w:name="地下室信息"/>
            <w:bookmarkEnd w:id="17"/>
            <w:r>
              <w:rPr>
                <w:rFonts w:ascii="宋体" w:eastAsia="宋体" w:hint="eastAsia"/>
                <w:color w:val="000000"/>
                <w:sz w:val="24"/>
                <w:szCs w:val="24"/>
                <w:shd w:val="clear" w:color="auto" w:fill="FFFFFF"/>
              </w:rPr>
              <w:t>室外地面与结构最底部的高差（单位</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5.90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向土层水平抗力系数的比例系数（</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值）</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向土层水平抗力系数的比例系数（</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值）</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向地面处回填土刚度折减系数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向地面处回填土刚度折减系数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地下室外墙侧水土压力参数：</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室外地坪标高（</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-0.35</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回填土侧压力系数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0.50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回填土天然容重（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18.00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地下水位标高（</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回填土饱和容重</w:t>
            </w:r>
            <w:r>
              <w:rPr>
                <w:rFonts w:ascii="宋体" w:eastAsia="宋体" w:hint="eastAsia"/>
                <w:color w:val="000000"/>
                <w:sz w:val="24"/>
                <w:szCs w:val="24"/>
                <w:shd w:val="clear" w:color="auto" w:fill="FFFFFF"/>
              </w:rPr>
              <w:t>(kN/m2)</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25.00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室外地面附加荷载（</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面外设计方法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有限元方法</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水土侧压计算</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水土分算</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水压力年限调整系数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考虑对整体结构的影响</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人防设计信息：</w:t>
            </w:r>
          </w:p>
        </w:tc>
        <w:tc>
          <w:tcPr>
            <w:tcW w:w="5386" w:type="dxa"/>
            <w:shd w:val="clear" w:color="auto" w:fill="FFFFFF"/>
            <w:vAlign w:val="bottom"/>
          </w:tcPr>
          <w:p w:rsidR="00181DFF" w:rsidRDefault="00181DFF">
            <w:pPr>
              <w:jc w:val="left"/>
            </w:pP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人防地下室总层数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竖向配筋方式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纯弯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外墙纵筋保护层厚度（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35.00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内墙纵筋保护层厚度（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35.00</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十二</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性能设计</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8" w:name="性能设计"/>
            <w:bookmarkEnd w:id="18"/>
            <w:r>
              <w:rPr>
                <w:rFonts w:ascii="宋体" w:eastAsia="宋体" w:hint="eastAsia"/>
                <w:color w:val="000000"/>
                <w:sz w:val="24"/>
                <w:szCs w:val="24"/>
                <w:shd w:val="clear" w:color="auto" w:fill="FFFFFF"/>
              </w:rPr>
              <w:t>性能设计方法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不考虑</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十三</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高级参数</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19" w:name="高级参数"/>
            <w:bookmarkEnd w:id="19"/>
            <w:r>
              <w:rPr>
                <w:rFonts w:ascii="宋体" w:eastAsia="宋体" w:hint="eastAsia"/>
                <w:color w:val="000000"/>
                <w:sz w:val="24"/>
                <w:szCs w:val="24"/>
                <w:shd w:val="clear" w:color="auto" w:fill="FFFFFF"/>
              </w:rPr>
              <w:t>计算软件信息</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64</w:t>
            </w:r>
            <w:r>
              <w:rPr>
                <w:rFonts w:ascii="宋体" w:eastAsia="宋体" w:hint="eastAsia"/>
                <w:color w:val="000000"/>
                <w:sz w:val="24"/>
                <w:szCs w:val="24"/>
                <w:shd w:val="clear" w:color="auto" w:fill="FFFFFF"/>
              </w:rPr>
              <w:t>位</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线性方程组解法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Pardiso</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地震作用分析方法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总刚分析方法</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位移输出方式</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简化输出</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生成传给基础的刚度</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墙柱配筋采用考虑翼缘共同工作的设计方法</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计算资源</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本地</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采用自定义位移指标统计节点范围</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按框架梁建模的连梁混凝土等级默认同墙</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二道防线调整时，调整与框架柱相连的框架梁端弯矩、剪力</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薄弱层地震内力调整时不放大构件轴力</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放</w:t>
            </w:r>
            <w:r>
              <w:rPr>
                <w:rFonts w:ascii="宋体" w:eastAsia="宋体" w:hint="eastAsia"/>
                <w:color w:val="000000"/>
                <w:sz w:val="24"/>
                <w:szCs w:val="24"/>
                <w:shd w:val="clear" w:color="auto" w:fill="FFFFFF"/>
              </w:rPr>
              <w:t>大</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剪切刚度计算时考虑柱刚域影响</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短肢墙判断时考虑相连墙肢厚度影响</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刚重比验算考虑填充墙刚度影响</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剪力墙端柱的面外剪力统计到框架部分</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按构件内力累加方式计算层指标</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传施工步荷载</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自动设置楼板力学模型</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高低跨自动设置为桁架</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采用自定义范围统计指标</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位移指标统计时考虑斜柱（仅限小于“支撑临界角”的斜柱）</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执行《混凝土规范》</w:t>
            </w:r>
            <w:r>
              <w:rPr>
                <w:rFonts w:ascii="宋体" w:eastAsia="宋体" w:hint="eastAsia"/>
                <w:color w:val="000000"/>
                <w:sz w:val="24"/>
                <w:szCs w:val="24"/>
                <w:shd w:val="clear" w:color="auto" w:fill="FFFFFF"/>
              </w:rPr>
              <w:t>9.2.6.1</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执行《混凝土规范》</w:t>
            </w:r>
            <w:r>
              <w:rPr>
                <w:rFonts w:ascii="宋体" w:eastAsia="宋体" w:hint="eastAsia"/>
                <w:color w:val="000000"/>
                <w:sz w:val="24"/>
                <w:szCs w:val="24"/>
                <w:shd w:val="clear" w:color="auto" w:fill="FFFFFF"/>
              </w:rPr>
              <w:t>11.3.7</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否</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根据质量加权位移计算平均层间位移</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是</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支撑临界角（度）</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20.00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工业设备框架风荷载</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向调整系数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r w:rsidR="00181DFF">
        <w:trPr>
          <w:jc w:val="center"/>
        </w:trPr>
        <w:tc>
          <w:tcPr>
            <w:tcW w:w="453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工业设备框架风荷载</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向调整系数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1.00</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lastRenderedPageBreak/>
        <w:t>(</w:t>
      </w:r>
      <w:r>
        <w:rPr>
          <w:rFonts w:ascii="宋体" w:eastAsia="宋体" w:hint="eastAsia"/>
          <w:b/>
          <w:color w:val="000000"/>
          <w:sz w:val="24"/>
          <w:szCs w:val="24"/>
          <w:shd w:val="clear" w:color="auto" w:fill="FFFFFF"/>
        </w:rPr>
        <w:t>十四</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其他重要参数</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81DFF">
        <w:trPr>
          <w:jc w:val="center"/>
        </w:trPr>
        <w:tc>
          <w:tcPr>
            <w:tcW w:w="4536" w:type="dxa"/>
            <w:shd w:val="clear" w:color="auto" w:fill="FFFFFF"/>
            <w:vAlign w:val="bottom"/>
          </w:tcPr>
          <w:p w:rsidR="00181DFF" w:rsidRDefault="00FB547B">
            <w:pPr>
              <w:jc w:val="left"/>
            </w:pPr>
            <w:bookmarkStart w:id="20" w:name="其他重要参数"/>
            <w:bookmarkEnd w:id="20"/>
            <w:r>
              <w:rPr>
                <w:rFonts w:ascii="宋体" w:eastAsia="宋体" w:hint="eastAsia"/>
                <w:color w:val="000000"/>
                <w:sz w:val="24"/>
                <w:szCs w:val="24"/>
                <w:shd w:val="clear" w:color="auto" w:fill="FFFFFF"/>
              </w:rPr>
              <w:t>主控自由度总数</w:t>
            </w:r>
          </w:p>
        </w:tc>
        <w:tc>
          <w:tcPr>
            <w:tcW w:w="5386" w:type="dxa"/>
            <w:shd w:val="clear" w:color="auto" w:fill="FFFFFF"/>
            <w:vAlign w:val="bottom"/>
          </w:tcPr>
          <w:p w:rsidR="00181DFF" w:rsidRDefault="00FB547B">
            <w:pPr>
              <w:jc w:val="left"/>
            </w:pPr>
            <w:r>
              <w:rPr>
                <w:rFonts w:ascii="宋体" w:eastAsia="宋体" w:hint="eastAsia"/>
                <w:color w:val="000000"/>
                <w:sz w:val="24"/>
                <w:szCs w:val="24"/>
                <w:shd w:val="clear" w:color="auto" w:fill="FFFFFF"/>
              </w:rPr>
              <w:t>2895</w:t>
            </w:r>
          </w:p>
        </w:tc>
      </w:tr>
    </w:tbl>
    <w:p w:rsidR="00181DFF" w:rsidRDefault="00181DFF" w:rsidP="00EC6E40">
      <w:pPr>
        <w:spacing w:beforeLines="113" w:before="127" w:afterLines="113" w:after="127" w:line="113" w:lineRule="auto"/>
        <w:jc w:val="left"/>
      </w:pPr>
    </w:p>
    <w:p w:rsidR="00181DFF" w:rsidRDefault="00FB547B">
      <w:pPr>
        <w:pStyle w:val="2"/>
        <w:jc w:val="left"/>
      </w:pPr>
      <w:bookmarkStart w:id="21" w:name="_Toc174810377"/>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楼层信息</w:t>
      </w:r>
      <w:bookmarkEnd w:id="21"/>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5-1 </w:t>
      </w:r>
      <w:r>
        <w:rPr>
          <w:rFonts w:ascii="黑体" w:eastAsia="黑体" w:hint="eastAsia"/>
          <w:b/>
          <w:color w:val="000000"/>
          <w:sz w:val="26"/>
          <w:szCs w:val="26"/>
          <w:shd w:val="clear" w:color="auto" w:fill="FFFFFF"/>
        </w:rPr>
        <w:t>构件材料</w:t>
      </w:r>
    </w:p>
    <w:tbl>
      <w:tblPr>
        <w:tblStyle w:val="22"/>
        <w:tblW w:w="7938" w:type="dxa"/>
        <w:jc w:val="center"/>
        <w:tblLook w:val="04A0" w:firstRow="1" w:lastRow="0" w:firstColumn="1" w:lastColumn="0" w:noHBand="0" w:noVBand="1"/>
      </w:tblPr>
      <w:tblGrid>
        <w:gridCol w:w="1134"/>
        <w:gridCol w:w="1134"/>
        <w:gridCol w:w="1134"/>
        <w:gridCol w:w="1134"/>
        <w:gridCol w:w="1134"/>
        <w:gridCol w:w="1134"/>
        <w:gridCol w:w="113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134" w:type="dxa"/>
            <w:vMerge w:val="restart"/>
            <w:tcBorders>
              <w:left w:val="nil"/>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2268" w:type="dxa"/>
            <w:gridSpan w:val="2"/>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梁元</w:t>
            </w:r>
          </w:p>
        </w:tc>
        <w:tc>
          <w:tcPr>
            <w:tcW w:w="2268" w:type="dxa"/>
            <w:gridSpan w:val="2"/>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柱元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含支撑</w:t>
            </w:r>
            <w:r>
              <w:rPr>
                <w:rFonts w:ascii="宋体" w:eastAsia="宋体" w:hint="eastAsia"/>
                <w:color w:val="000000"/>
                <w:sz w:val="24"/>
                <w:szCs w:val="24"/>
                <w:shd w:val="clear" w:color="auto" w:fill="FFFFFF"/>
              </w:rPr>
              <w:t>)</w:t>
            </w:r>
          </w:p>
        </w:tc>
        <w:tc>
          <w:tcPr>
            <w:tcW w:w="2268" w:type="dxa"/>
            <w:gridSpan w:val="2"/>
            <w:tcBorders>
              <w:left w:val="single" w:sz="4" w:space="0" w:color="auto"/>
              <w:bottom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墙元</w:t>
            </w:r>
          </w:p>
        </w:tc>
      </w:tr>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134" w:type="dxa"/>
            <w:vMerge/>
            <w:tcBorders>
              <w:top w:val="single" w:sz="4" w:space="0" w:color="auto"/>
              <w:left w:val="nil"/>
              <w:right w:val="single" w:sz="4" w:space="0" w:color="auto"/>
            </w:tcBorders>
            <w:shd w:val="clear" w:color="auto" w:fill="FFFFFF"/>
            <w:vAlign w:val="center"/>
          </w:tcPr>
          <w:p w:rsidR="00181DFF" w:rsidRDefault="00181DFF">
            <w:pPr>
              <w:jc w:val="center"/>
            </w:pPr>
          </w:p>
        </w:tc>
        <w:tc>
          <w:tcPr>
            <w:tcW w:w="1134"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材料</w:t>
            </w:r>
          </w:p>
        </w:tc>
        <w:tc>
          <w:tcPr>
            <w:tcW w:w="1134"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材料</w:t>
            </w:r>
          </w:p>
        </w:tc>
        <w:tc>
          <w:tcPr>
            <w:tcW w:w="1134"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材料</w:t>
            </w:r>
          </w:p>
        </w:tc>
      </w:tr>
      <w:tr w:rsidR="00181DFF" w:rsidTr="00181DFF">
        <w:trPr>
          <w:jc w:val="center"/>
        </w:trPr>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133</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r>
      <w:tr w:rsidR="00181DFF" w:rsidTr="00181DFF">
        <w:trPr>
          <w:jc w:val="center"/>
        </w:trPr>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166</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r>
      <w:tr w:rsidR="00181DFF" w:rsidTr="00181DFF">
        <w:trPr>
          <w:jc w:val="center"/>
        </w:trPr>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200</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32</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r>
      <w:tr w:rsidR="00181DFF" w:rsidTr="00181DFF">
        <w:trPr>
          <w:jc w:val="center"/>
        </w:trPr>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202</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r>
      <w:tr w:rsidR="00181DFF" w:rsidTr="00181DFF">
        <w:trPr>
          <w:jc w:val="center"/>
        </w:trPr>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145</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C40</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r>
      <w:tr w:rsidR="00181DFF" w:rsidTr="00181DFF">
        <w:trPr>
          <w:jc w:val="center"/>
        </w:trPr>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148</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C40</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r>
      <w:tr w:rsidR="00181DFF" w:rsidTr="00181DFF">
        <w:trPr>
          <w:jc w:val="center"/>
        </w:trPr>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148</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r>
      <w:tr w:rsidR="00181DFF" w:rsidTr="00181DFF">
        <w:trPr>
          <w:jc w:val="center"/>
        </w:trPr>
        <w:tc>
          <w:tcPr>
            <w:tcW w:w="1134" w:type="dxa"/>
            <w:vMerge w:val="restart"/>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244</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r>
      <w:tr w:rsidR="00181DFF" w:rsidTr="00181DFF">
        <w:trPr>
          <w:jc w:val="center"/>
        </w:trPr>
        <w:tc>
          <w:tcPr>
            <w:tcW w:w="1134" w:type="dxa"/>
            <w:vMerge/>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59</w:t>
            </w:r>
          </w:p>
        </w:tc>
        <w:tc>
          <w:tcPr>
            <w:tcW w:w="113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C50</w:t>
            </w:r>
          </w:p>
        </w:tc>
        <w:tc>
          <w:tcPr>
            <w:tcW w:w="1134" w:type="dxa"/>
            <w:shd w:val="clear" w:color="auto" w:fill="FFFFFF"/>
            <w:vAlign w:val="center"/>
          </w:tcPr>
          <w:p w:rsidR="00181DFF" w:rsidRDefault="00181DFF">
            <w:pPr>
              <w:jc w:val="center"/>
            </w:pPr>
          </w:p>
        </w:tc>
        <w:tc>
          <w:tcPr>
            <w:tcW w:w="1134" w:type="dxa"/>
            <w:shd w:val="clear" w:color="auto" w:fill="FFFFFF"/>
            <w:vAlign w:val="center"/>
          </w:tcPr>
          <w:p w:rsidR="00181DFF" w:rsidRDefault="00181DFF">
            <w:pPr>
              <w:jc w:val="center"/>
            </w:pP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5-2 </w:t>
      </w:r>
      <w:r>
        <w:rPr>
          <w:rFonts w:ascii="黑体" w:eastAsia="黑体" w:hint="eastAsia"/>
          <w:b/>
          <w:color w:val="000000"/>
          <w:sz w:val="26"/>
          <w:szCs w:val="26"/>
          <w:shd w:val="clear" w:color="auto" w:fill="FFFFFF"/>
        </w:rPr>
        <w:t>梁柱板钢筋强度及保护层厚度</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190"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柱纵筋</w:t>
            </w:r>
          </w:p>
        </w:tc>
        <w:tc>
          <w:tcPr>
            <w:tcW w:w="1190"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柱箍筋</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柱保护层厚度</w:t>
            </w:r>
          </w:p>
        </w:tc>
        <w:tc>
          <w:tcPr>
            <w:tcW w:w="1190"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梁纵筋</w:t>
            </w:r>
          </w:p>
        </w:tc>
        <w:tc>
          <w:tcPr>
            <w:tcW w:w="1190"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梁箍筋</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梁保护层厚度</w:t>
            </w:r>
          </w:p>
        </w:tc>
        <w:tc>
          <w:tcPr>
            <w:tcW w:w="1190" w:type="dxa"/>
            <w:tcBorders>
              <w:left w:val="single" w:sz="4" w:space="0" w:color="auto"/>
              <w:right w:val="nil"/>
            </w:tcBorders>
            <w:shd w:val="clear" w:color="auto" w:fill="FFFFFF"/>
          </w:tcPr>
          <w:p w:rsidR="00181DFF" w:rsidRDefault="00FB547B">
            <w:pPr>
              <w:jc w:val="center"/>
            </w:pPr>
            <w:r>
              <w:rPr>
                <w:rFonts w:ascii="宋体" w:eastAsia="宋体" w:hint="eastAsia"/>
                <w:color w:val="000000"/>
                <w:sz w:val="24"/>
                <w:szCs w:val="24"/>
                <w:shd w:val="clear" w:color="auto" w:fill="FFFFFF"/>
              </w:rPr>
              <w:t>楼板钢筋</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保护层厚度单位为</w:t>
      </w:r>
      <w:r>
        <w:rPr>
          <w:rFonts w:ascii="宋体" w:eastAsia="宋体" w:hint="eastAsia"/>
          <w:color w:val="000000"/>
          <w:sz w:val="24"/>
          <w:szCs w:val="24"/>
          <w:shd w:val="clear" w:color="auto" w:fill="FFFFFF"/>
        </w:rPr>
        <w:t>mm</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表中为钢筋强度设计值，选择中、大震不屈服设计时，程序自动采用材料强度标准值进行计算。</w:t>
      </w:r>
    </w:p>
    <w:p w:rsidR="00181DFF" w:rsidRDefault="00181DFF" w:rsidP="00EC6E40">
      <w:pPr>
        <w:spacing w:beforeLines="113" w:before="127" w:afterLines="113" w:after="127" w:line="113" w:lineRule="auto"/>
        <w:jc w:val="center"/>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5-3 </w:t>
      </w:r>
      <w:r>
        <w:rPr>
          <w:rFonts w:ascii="黑体" w:eastAsia="黑体" w:hint="eastAsia"/>
          <w:b/>
          <w:color w:val="000000"/>
          <w:sz w:val="26"/>
          <w:szCs w:val="26"/>
          <w:shd w:val="clear" w:color="auto" w:fill="FFFFFF"/>
        </w:rPr>
        <w:t>墙钢筋强度</w:t>
      </w:r>
    </w:p>
    <w:tbl>
      <w:tblPr>
        <w:tblStyle w:val="a6"/>
        <w:tblW w:w="8901" w:type="dxa"/>
        <w:jc w:val="center"/>
        <w:tblLook w:val="04A0" w:firstRow="1" w:lastRow="0" w:firstColumn="1" w:lastColumn="0" w:noHBand="0" w:noVBand="1"/>
      </w:tblPr>
      <w:tblGrid>
        <w:gridCol w:w="855"/>
        <w:gridCol w:w="1368"/>
        <w:gridCol w:w="2226"/>
        <w:gridCol w:w="2226"/>
        <w:gridCol w:w="2226"/>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850"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36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墙主筋</w:t>
            </w:r>
          </w:p>
        </w:tc>
        <w:tc>
          <w:tcPr>
            <w:tcW w:w="2211"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墙水平分布筋</w:t>
            </w:r>
          </w:p>
        </w:tc>
        <w:tc>
          <w:tcPr>
            <w:tcW w:w="2211"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墙竖向分布筋</w:t>
            </w:r>
          </w:p>
        </w:tc>
        <w:tc>
          <w:tcPr>
            <w:tcW w:w="2211"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边缘构件箍筋</w:t>
            </w:r>
          </w:p>
        </w:tc>
      </w:tr>
      <w:tr w:rsidR="00181DFF" w:rsidTr="00181DFF">
        <w:trPr>
          <w:jc w:val="center"/>
        </w:trPr>
        <w:tc>
          <w:tcPr>
            <w:tcW w:w="85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w:t>
            </w:r>
          </w:p>
        </w:tc>
        <w:tc>
          <w:tcPr>
            <w:tcW w:w="136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360</w:t>
            </w:r>
          </w:p>
        </w:tc>
        <w:tc>
          <w:tcPr>
            <w:tcW w:w="221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270</w:t>
            </w:r>
          </w:p>
        </w:tc>
        <w:tc>
          <w:tcPr>
            <w:tcW w:w="221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300</w:t>
            </w:r>
          </w:p>
        </w:tc>
        <w:tc>
          <w:tcPr>
            <w:tcW w:w="2211"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表中为钢筋强度设计值，选择中、大震不屈服设计时，程序自动采用材料强度标准值进行计算。</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5-4 </w:t>
      </w:r>
      <w:r>
        <w:rPr>
          <w:rFonts w:ascii="黑体" w:eastAsia="黑体" w:hint="eastAsia"/>
          <w:b/>
          <w:color w:val="000000"/>
          <w:sz w:val="26"/>
          <w:szCs w:val="26"/>
          <w:shd w:val="clear" w:color="auto" w:fill="FFFFFF"/>
        </w:rPr>
        <w:t>墙分布筋配筋率</w:t>
      </w:r>
    </w:p>
    <w:tbl>
      <w:tblPr>
        <w:tblStyle w:val="a6"/>
        <w:tblW w:w="7144" w:type="dxa"/>
        <w:jc w:val="center"/>
        <w:tblLook w:val="04A0" w:firstRow="1" w:lastRow="0" w:firstColumn="1" w:lastColumn="0" w:noHBand="0" w:noVBand="1"/>
      </w:tblPr>
      <w:tblGrid>
        <w:gridCol w:w="907"/>
        <w:gridCol w:w="3402"/>
        <w:gridCol w:w="2835"/>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层号</w:t>
            </w:r>
          </w:p>
        </w:tc>
        <w:tc>
          <w:tcPr>
            <w:tcW w:w="3402"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最小水平分布筋配筋率</w:t>
            </w:r>
            <w:r>
              <w:rPr>
                <w:rFonts w:ascii="宋体" w:eastAsia="宋体" w:hint="eastAsia"/>
                <w:color w:val="000000"/>
                <w:sz w:val="24"/>
                <w:szCs w:val="24"/>
                <w:shd w:val="clear" w:color="auto" w:fill="FFFFFF"/>
              </w:rPr>
              <w:t>(%)</w:t>
            </w:r>
          </w:p>
        </w:tc>
        <w:tc>
          <w:tcPr>
            <w:tcW w:w="2835"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墙竖向分布筋配筋率</w:t>
            </w:r>
            <w:r>
              <w:rPr>
                <w:rFonts w:ascii="宋体" w:eastAsia="宋体" w:hint="eastAsia"/>
                <w:color w:val="000000"/>
                <w:sz w:val="24"/>
                <w:szCs w:val="24"/>
                <w:shd w:val="clear" w:color="auto" w:fill="FFFFFF"/>
              </w:rPr>
              <w:t>(%)</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w:t>
            </w:r>
          </w:p>
        </w:tc>
        <w:tc>
          <w:tcPr>
            <w:tcW w:w="3402"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2835"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0.30%</w:t>
            </w:r>
          </w:p>
        </w:tc>
      </w:tr>
    </w:tbl>
    <w:p w:rsidR="00181DFF" w:rsidRDefault="00181DFF" w:rsidP="00EC6E40">
      <w:pPr>
        <w:spacing w:beforeLines="113" w:before="127" w:afterLines="113" w:after="127" w:line="113" w:lineRule="auto"/>
        <w:jc w:val="left"/>
      </w:pPr>
    </w:p>
    <w:p w:rsidR="00181DFF" w:rsidRDefault="00FB547B">
      <w:pPr>
        <w:jc w:val="center"/>
      </w:pPr>
      <w:r>
        <w:rPr>
          <w:noProof/>
        </w:rPr>
        <w:drawing>
          <wp:inline distT="0" distB="0" distL="0" distR="0">
            <wp:extent cx="5400000" cy="54000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5-1 </w:t>
      </w:r>
      <w:r>
        <w:rPr>
          <w:rFonts w:ascii="宋体" w:eastAsia="宋体" w:hint="eastAsia"/>
          <w:color w:val="000000"/>
          <w:sz w:val="24"/>
          <w:szCs w:val="24"/>
          <w:shd w:val="clear" w:color="auto" w:fill="FFFFFF"/>
        </w:rPr>
        <w:t>全楼构件材料简图</w:t>
      </w:r>
    </w:p>
    <w:p w:rsidR="00181DFF" w:rsidRDefault="00181DFF" w:rsidP="00EC6E40">
      <w:pPr>
        <w:spacing w:beforeLines="113" w:before="127" w:afterLines="113" w:after="127" w:line="113" w:lineRule="auto"/>
        <w:jc w:val="center"/>
      </w:pPr>
    </w:p>
    <w:p w:rsidR="00181DFF" w:rsidRDefault="00FB547B">
      <w:pPr>
        <w:pStyle w:val="2"/>
        <w:jc w:val="left"/>
      </w:pPr>
      <w:bookmarkStart w:id="22" w:name="_Toc174810378"/>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各层等效尺寸</w:t>
      </w:r>
      <w:bookmarkEnd w:id="22"/>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5-5 </w:t>
      </w:r>
      <w:r>
        <w:rPr>
          <w:rFonts w:ascii="黑体" w:eastAsia="黑体" w:hint="eastAsia"/>
          <w:b/>
          <w:color w:val="000000"/>
          <w:sz w:val="26"/>
          <w:szCs w:val="26"/>
          <w:shd w:val="clear" w:color="auto" w:fill="FFFFFF"/>
        </w:rPr>
        <w:t>各层等效尺寸</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:m,m^2)</w:t>
      </w:r>
    </w:p>
    <w:tbl>
      <w:tblPr>
        <w:tblStyle w:val="a6"/>
        <w:tblW w:w="9922" w:type="dxa"/>
        <w:jc w:val="center"/>
        <w:tblLook w:val="04A0" w:firstRow="1" w:lastRow="0" w:firstColumn="1" w:lastColumn="0" w:noHBand="0" w:noVBand="1"/>
      </w:tblPr>
      <w:tblGrid>
        <w:gridCol w:w="1088"/>
        <w:gridCol w:w="1088"/>
        <w:gridCol w:w="1088"/>
        <w:gridCol w:w="1088"/>
        <w:gridCol w:w="1218"/>
        <w:gridCol w:w="1088"/>
        <w:gridCol w:w="1088"/>
        <w:gridCol w:w="1088"/>
        <w:gridCol w:w="1088"/>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07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层高</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累计层高</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面积</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形心</w:t>
            </w:r>
            <w:r>
              <w:rPr>
                <w:rFonts w:ascii="宋体" w:eastAsia="宋体" w:hint="eastAsia"/>
                <w:color w:val="000000"/>
                <w:sz w:val="24"/>
                <w:szCs w:val="24"/>
                <w:shd w:val="clear" w:color="auto" w:fill="FFFFFF"/>
              </w:rPr>
              <w:t>X,Y</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等效宽</w:t>
            </w:r>
            <w:r>
              <w:rPr>
                <w:rFonts w:ascii="宋体" w:eastAsia="宋体" w:hint="eastAsia"/>
                <w:color w:val="000000"/>
                <w:sz w:val="24"/>
                <w:szCs w:val="24"/>
                <w:shd w:val="clear" w:color="auto" w:fill="FFFFFF"/>
              </w:rPr>
              <w:t>B</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等效高</w:t>
            </w:r>
            <w:r>
              <w:rPr>
                <w:rFonts w:ascii="宋体" w:eastAsia="宋体" w:hint="eastAsia"/>
                <w:color w:val="000000"/>
                <w:sz w:val="24"/>
                <w:szCs w:val="24"/>
                <w:shd w:val="clear" w:color="auto" w:fill="FFFFFF"/>
              </w:rPr>
              <w:t>H</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最大宽</w:t>
            </w:r>
            <w:r>
              <w:rPr>
                <w:rFonts w:ascii="宋体" w:eastAsia="宋体" w:hint="eastAsia"/>
                <w:color w:val="000000"/>
                <w:sz w:val="24"/>
                <w:szCs w:val="24"/>
                <w:shd w:val="clear" w:color="auto" w:fill="FFFFFF"/>
              </w:rPr>
              <w:t>BMAX</w:t>
            </w:r>
          </w:p>
        </w:tc>
        <w:tc>
          <w:tcPr>
            <w:tcW w:w="107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最小宽</w:t>
            </w:r>
            <w:r>
              <w:rPr>
                <w:rFonts w:ascii="宋体" w:eastAsia="宋体" w:hint="eastAsia"/>
                <w:color w:val="000000"/>
                <w:sz w:val="24"/>
                <w:szCs w:val="24"/>
                <w:shd w:val="clear" w:color="auto" w:fill="FFFFFF"/>
              </w:rPr>
              <w:t>BMIN</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30.600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651.21</w:t>
            </w:r>
          </w:p>
        </w:tc>
        <w:tc>
          <w:tcPr>
            <w:tcW w:w="1077"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69.43,95.44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51.74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51.76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12.93</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26.700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717.35</w:t>
            </w:r>
          </w:p>
        </w:tc>
        <w:tc>
          <w:tcPr>
            <w:tcW w:w="1077"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73.16,95.47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58.64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58.64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13.05</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22.800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878.84</w:t>
            </w:r>
          </w:p>
        </w:tc>
        <w:tc>
          <w:tcPr>
            <w:tcW w:w="1077"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80.31,95.41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75.14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12.55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75.14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12.54</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18.900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1103.84</w:t>
            </w:r>
          </w:p>
        </w:tc>
        <w:tc>
          <w:tcPr>
            <w:tcW w:w="1077"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87.50,95.91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83.94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14.24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83.96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14.17</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14.400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981.19</w:t>
            </w:r>
          </w:p>
        </w:tc>
        <w:tc>
          <w:tcPr>
            <w:tcW w:w="1077"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83.94,95.23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80.54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80.55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12.89</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981.19</w:t>
            </w:r>
          </w:p>
        </w:tc>
        <w:tc>
          <w:tcPr>
            <w:tcW w:w="1077"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83.94,95.23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80.54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80.55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12.89</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5.400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5.400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981.19</w:t>
            </w:r>
          </w:p>
        </w:tc>
        <w:tc>
          <w:tcPr>
            <w:tcW w:w="1077"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83.94,95.23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80.54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80.55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12.89</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5.900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1676.80</w:t>
            </w:r>
          </w:p>
        </w:tc>
        <w:tc>
          <w:tcPr>
            <w:tcW w:w="1077"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87.59,91.01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82.59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21.04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82.71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20.57</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5-6 </w:t>
      </w:r>
      <w:r>
        <w:rPr>
          <w:rFonts w:ascii="黑体" w:eastAsia="黑体" w:hint="eastAsia"/>
          <w:b/>
          <w:color w:val="000000"/>
          <w:sz w:val="26"/>
          <w:szCs w:val="26"/>
          <w:shd w:val="clear" w:color="auto" w:fill="FFFFFF"/>
        </w:rPr>
        <w:t>各层的柱、墙面积信息</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:m^2)</w:t>
      </w:r>
    </w:p>
    <w:tbl>
      <w:tblPr>
        <w:tblStyle w:val="a6"/>
        <w:tblW w:w="9922" w:type="dxa"/>
        <w:jc w:val="center"/>
        <w:tblLook w:val="04A0" w:firstRow="1" w:lastRow="0" w:firstColumn="1" w:lastColumn="0" w:noHBand="0" w:noVBand="1"/>
      </w:tblPr>
      <w:tblGrid>
        <w:gridCol w:w="1607"/>
        <w:gridCol w:w="1626"/>
        <w:gridCol w:w="1776"/>
        <w:gridCol w:w="1641"/>
        <w:gridCol w:w="1631"/>
        <w:gridCol w:w="1641"/>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64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64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楼层面积</w:t>
            </w:r>
          </w:p>
        </w:tc>
        <w:tc>
          <w:tcPr>
            <w:tcW w:w="164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柱面积</w:t>
            </w:r>
          </w:p>
        </w:tc>
        <w:tc>
          <w:tcPr>
            <w:tcW w:w="164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墙面积</w:t>
            </w:r>
          </w:p>
        </w:tc>
        <w:tc>
          <w:tcPr>
            <w:tcW w:w="164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向墙面积</w:t>
            </w:r>
          </w:p>
        </w:tc>
        <w:tc>
          <w:tcPr>
            <w:tcW w:w="164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向墙面积</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651.21</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8.10( 1.24%)</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717.35</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9.14( 1.27%)</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878.84</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11.26( 1.28%)</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1103.84</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13.60( 1.23%)</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981.19</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14.41( 1.47%)</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981.19</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15.02( 1.53%)</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981.19</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15.71( 1.60%)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1676.80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30.27( 1.81%)</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0.00(0.00%)</w:t>
            </w:r>
          </w:p>
        </w:tc>
      </w:tr>
    </w:tbl>
    <w:p w:rsidR="00181DFF" w:rsidRDefault="00181DFF" w:rsidP="00EC6E40">
      <w:pPr>
        <w:spacing w:beforeLines="113" w:before="127" w:afterLines="113" w:after="127" w:line="113" w:lineRule="auto"/>
        <w:jc w:val="left"/>
      </w:pPr>
    </w:p>
    <w:p w:rsidR="00181DFF" w:rsidRDefault="00FB547B">
      <w:pPr>
        <w:pStyle w:val="2"/>
        <w:jc w:val="left"/>
      </w:pPr>
      <w:bookmarkStart w:id="23" w:name="_Toc174810379"/>
      <w:r>
        <w:rPr>
          <w:rFonts w:ascii="宋体" w:eastAsia="宋体" w:hint="eastAsia"/>
          <w:color w:val="000000"/>
          <w:sz w:val="28"/>
          <w:szCs w:val="28"/>
          <w:shd w:val="clear" w:color="auto" w:fill="FFFFFF"/>
        </w:rPr>
        <w:t xml:space="preserve">4. </w:t>
      </w:r>
      <w:r>
        <w:rPr>
          <w:rFonts w:ascii="宋体" w:eastAsia="宋体" w:hint="eastAsia"/>
          <w:color w:val="000000"/>
          <w:sz w:val="28"/>
          <w:szCs w:val="28"/>
          <w:shd w:val="clear" w:color="auto" w:fill="FFFFFF"/>
        </w:rPr>
        <w:t>层塔属性</w:t>
      </w:r>
      <w:bookmarkEnd w:id="23"/>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5-7 </w:t>
      </w:r>
      <w:r>
        <w:rPr>
          <w:rFonts w:ascii="黑体" w:eastAsia="黑体" w:hint="eastAsia"/>
          <w:b/>
          <w:color w:val="000000"/>
          <w:sz w:val="26"/>
          <w:szCs w:val="26"/>
          <w:shd w:val="clear" w:color="auto" w:fill="FFFFFF"/>
        </w:rPr>
        <w:t>楼层属性表</w:t>
      </w:r>
    </w:p>
    <w:tbl>
      <w:tblPr>
        <w:tblStyle w:val="a6"/>
        <w:tblW w:w="9922" w:type="dxa"/>
        <w:jc w:val="center"/>
        <w:tblLook w:val="04A0" w:firstRow="1" w:lastRow="0" w:firstColumn="1" w:lastColumn="0" w:noHBand="0" w:noVBand="1"/>
      </w:tblPr>
      <w:tblGrid>
        <w:gridCol w:w="993"/>
        <w:gridCol w:w="993"/>
        <w:gridCol w:w="992"/>
        <w:gridCol w:w="992"/>
        <w:gridCol w:w="992"/>
        <w:gridCol w:w="992"/>
        <w:gridCol w:w="992"/>
        <w:gridCol w:w="992"/>
        <w:gridCol w:w="992"/>
        <w:gridCol w:w="992"/>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963"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963"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约束边缘构件层</w:t>
            </w:r>
          </w:p>
        </w:tc>
        <w:tc>
          <w:tcPr>
            <w:tcW w:w="963"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过渡层</w:t>
            </w:r>
          </w:p>
        </w:tc>
        <w:tc>
          <w:tcPr>
            <w:tcW w:w="963"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底部加强区楼层</w:t>
            </w:r>
          </w:p>
        </w:tc>
        <w:tc>
          <w:tcPr>
            <w:tcW w:w="963"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转换层</w:t>
            </w:r>
          </w:p>
        </w:tc>
        <w:tc>
          <w:tcPr>
            <w:tcW w:w="963"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加</w:t>
            </w:r>
            <w:r>
              <w:rPr>
                <w:rFonts w:ascii="宋体" w:eastAsia="宋体" w:hint="eastAsia"/>
                <w:color w:val="000000"/>
                <w:sz w:val="24"/>
                <w:szCs w:val="24"/>
                <w:shd w:val="clear" w:color="auto" w:fill="FFFFFF"/>
              </w:rPr>
              <w:t>强层</w:t>
            </w:r>
          </w:p>
        </w:tc>
        <w:tc>
          <w:tcPr>
            <w:tcW w:w="963"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薄弱层</w:t>
            </w:r>
          </w:p>
        </w:tc>
        <w:tc>
          <w:tcPr>
            <w:tcW w:w="963"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顶部小塔楼</w:t>
            </w:r>
          </w:p>
        </w:tc>
        <w:tc>
          <w:tcPr>
            <w:tcW w:w="963"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输出位移比</w:t>
            </w:r>
          </w:p>
        </w:tc>
        <w:tc>
          <w:tcPr>
            <w:tcW w:w="963"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结构镂空</w:t>
            </w:r>
          </w:p>
        </w:tc>
      </w:tr>
      <w:tr w:rsidR="00181DFF" w:rsidTr="00181DFF">
        <w:trPr>
          <w:jc w:val="center"/>
        </w:trPr>
        <w:tc>
          <w:tcPr>
            <w:tcW w:w="963"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w:t>
            </w: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81DFF" w:rsidRDefault="00181DFF">
            <w:pPr>
              <w:jc w:val="center"/>
            </w:pPr>
          </w:p>
        </w:tc>
      </w:tr>
      <w:tr w:rsidR="00181DFF" w:rsidTr="00181DFF">
        <w:trPr>
          <w:jc w:val="center"/>
        </w:trPr>
        <w:tc>
          <w:tcPr>
            <w:tcW w:w="963"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963"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81DFF" w:rsidRDefault="00181DFF">
            <w:pPr>
              <w:jc w:val="center"/>
            </w:pPr>
          </w:p>
        </w:tc>
      </w:tr>
      <w:tr w:rsidR="00181DFF" w:rsidTr="00181DFF">
        <w:trPr>
          <w:jc w:val="center"/>
        </w:trPr>
        <w:tc>
          <w:tcPr>
            <w:tcW w:w="963"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w:t>
            </w:r>
          </w:p>
        </w:tc>
        <w:tc>
          <w:tcPr>
            <w:tcW w:w="963"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181DFF">
            <w:pPr>
              <w:jc w:val="center"/>
            </w:pPr>
          </w:p>
        </w:tc>
        <w:tc>
          <w:tcPr>
            <w:tcW w:w="963"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81DFF" w:rsidRDefault="00181DFF">
            <w:pPr>
              <w:jc w:val="center"/>
            </w:pP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5-8 </w:t>
      </w:r>
      <w:r>
        <w:rPr>
          <w:rFonts w:ascii="黑体" w:eastAsia="黑体" w:hint="eastAsia"/>
          <w:b/>
          <w:color w:val="000000"/>
          <w:sz w:val="26"/>
          <w:szCs w:val="26"/>
          <w:shd w:val="clear" w:color="auto" w:fill="FFFFFF"/>
        </w:rPr>
        <w:t>构件材料层塔属性</w:t>
      </w:r>
    </w:p>
    <w:tbl>
      <w:tblPr>
        <w:tblStyle w:val="22"/>
        <w:tblW w:w="8901" w:type="dxa"/>
        <w:jc w:val="center"/>
        <w:tblLook w:val="04A0" w:firstRow="1" w:lastRow="0" w:firstColumn="1" w:lastColumn="0" w:noHBand="0" w:noVBand="1"/>
      </w:tblPr>
      <w:tblGrid>
        <w:gridCol w:w="849"/>
        <w:gridCol w:w="1531"/>
        <w:gridCol w:w="2495"/>
        <w:gridCol w:w="1531"/>
        <w:gridCol w:w="2495"/>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850" w:type="dxa"/>
            <w:vMerge w:val="restart"/>
            <w:tcBorders>
              <w:left w:val="nil"/>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层号</w:t>
            </w:r>
          </w:p>
        </w:tc>
        <w:tc>
          <w:tcPr>
            <w:tcW w:w="1530" w:type="dxa"/>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混凝土梁</w:t>
            </w:r>
          </w:p>
        </w:tc>
        <w:tc>
          <w:tcPr>
            <w:tcW w:w="2494" w:type="dxa"/>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混凝土柱</w:t>
            </w:r>
          </w:p>
        </w:tc>
        <w:tc>
          <w:tcPr>
            <w:tcW w:w="1530" w:type="dxa"/>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钢梁</w:t>
            </w:r>
          </w:p>
        </w:tc>
        <w:tc>
          <w:tcPr>
            <w:tcW w:w="2494" w:type="dxa"/>
            <w:tcBorders>
              <w:left w:val="single" w:sz="4" w:space="0" w:color="auto"/>
              <w:bottom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钢柱</w:t>
            </w:r>
          </w:p>
        </w:tc>
      </w:tr>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850" w:type="dxa"/>
            <w:vMerge/>
            <w:tcBorders>
              <w:top w:val="single" w:sz="4" w:space="0" w:color="auto"/>
              <w:left w:val="nil"/>
              <w:right w:val="single" w:sz="4" w:space="0" w:color="auto"/>
            </w:tcBorders>
            <w:shd w:val="clear" w:color="auto" w:fill="FFFFFF"/>
            <w:vAlign w:val="center"/>
          </w:tcPr>
          <w:p w:rsidR="00181DFF" w:rsidRDefault="00181DFF">
            <w:pPr>
              <w:jc w:val="center"/>
            </w:pPr>
          </w:p>
        </w:tc>
        <w:tc>
          <w:tcPr>
            <w:tcW w:w="1530"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混凝土标号</w:t>
            </w:r>
          </w:p>
        </w:tc>
        <w:tc>
          <w:tcPr>
            <w:tcW w:w="2494"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混凝土标号</w:t>
            </w:r>
          </w:p>
        </w:tc>
        <w:tc>
          <w:tcPr>
            <w:tcW w:w="1530"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钢号</w:t>
            </w:r>
          </w:p>
        </w:tc>
        <w:tc>
          <w:tcPr>
            <w:tcW w:w="2494" w:type="dxa"/>
            <w:tcBorders>
              <w:top w:val="single" w:sz="4" w:space="0" w:color="auto"/>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钢号</w:t>
            </w:r>
          </w:p>
        </w:tc>
      </w:tr>
      <w:tr w:rsidR="00181DFF" w:rsidTr="00181DFF">
        <w:trPr>
          <w:jc w:val="center"/>
        </w:trPr>
        <w:tc>
          <w:tcPr>
            <w:tcW w:w="85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7,8</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r>
      <w:tr w:rsidR="00181DFF" w:rsidTr="00181DFF">
        <w:trPr>
          <w:jc w:val="center"/>
        </w:trPr>
        <w:tc>
          <w:tcPr>
            <w:tcW w:w="85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5,6</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C35</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r>
      <w:tr w:rsidR="00181DFF" w:rsidTr="00181DFF">
        <w:trPr>
          <w:jc w:val="center"/>
        </w:trPr>
        <w:tc>
          <w:tcPr>
            <w:tcW w:w="85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3,4</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C40</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r>
      <w:tr w:rsidR="00181DFF" w:rsidTr="00181DFF">
        <w:trPr>
          <w:jc w:val="center"/>
        </w:trPr>
        <w:tc>
          <w:tcPr>
            <w:tcW w:w="85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C45</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r>
      <w:tr w:rsidR="00181DFF" w:rsidTr="00181DFF">
        <w:trPr>
          <w:jc w:val="center"/>
        </w:trPr>
        <w:tc>
          <w:tcPr>
            <w:tcW w:w="85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C35</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C50</w:t>
            </w:r>
          </w:p>
        </w:tc>
        <w:tc>
          <w:tcPr>
            <w:tcW w:w="153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5-9 </w:t>
      </w:r>
      <w:r>
        <w:rPr>
          <w:rFonts w:ascii="黑体" w:eastAsia="黑体" w:hint="eastAsia"/>
          <w:b/>
          <w:color w:val="000000"/>
          <w:sz w:val="26"/>
          <w:szCs w:val="26"/>
          <w:shd w:val="clear" w:color="auto" w:fill="FFFFFF"/>
        </w:rPr>
        <w:t>墙、支撑混凝土强度等级及钢</w:t>
      </w:r>
      <w:r>
        <w:rPr>
          <w:rFonts w:ascii="黑体" w:eastAsia="黑体" w:hint="eastAsia"/>
          <w:b/>
          <w:color w:val="000000"/>
          <w:sz w:val="26"/>
          <w:szCs w:val="26"/>
          <w:shd w:val="clear" w:color="auto" w:fill="FFFFFF"/>
        </w:rPr>
        <w:t>筋强度</w:t>
      </w:r>
    </w:p>
    <w:tbl>
      <w:tblPr>
        <w:tblStyle w:val="22"/>
        <w:tblW w:w="5953" w:type="dxa"/>
        <w:jc w:val="center"/>
        <w:tblLook w:val="04A0" w:firstRow="1" w:lastRow="0" w:firstColumn="1" w:lastColumn="0" w:noHBand="0" w:noVBand="1"/>
      </w:tblPr>
      <w:tblGrid>
        <w:gridCol w:w="1985"/>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vMerge w:val="restart"/>
            <w:tcBorders>
              <w:left w:val="nil"/>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混凝土墙</w:t>
            </w:r>
          </w:p>
        </w:tc>
        <w:tc>
          <w:tcPr>
            <w:tcW w:w="1984" w:type="dxa"/>
            <w:tcBorders>
              <w:left w:val="single" w:sz="4" w:space="0" w:color="auto"/>
              <w:bottom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钢支撑</w:t>
            </w:r>
          </w:p>
        </w:tc>
      </w:tr>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vMerge/>
            <w:tcBorders>
              <w:top w:val="single" w:sz="4" w:space="0" w:color="auto"/>
              <w:left w:val="nil"/>
              <w:right w:val="single" w:sz="4" w:space="0" w:color="auto"/>
            </w:tcBorders>
            <w:shd w:val="clear" w:color="auto" w:fill="FFFFFF"/>
            <w:vAlign w:val="center"/>
          </w:tcPr>
          <w:p w:rsidR="00181DFF" w:rsidRDefault="00181DFF">
            <w:pPr>
              <w:jc w:val="center"/>
            </w:pPr>
          </w:p>
        </w:tc>
        <w:tc>
          <w:tcPr>
            <w:tcW w:w="1984"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混凝土标号</w:t>
            </w:r>
          </w:p>
        </w:tc>
        <w:tc>
          <w:tcPr>
            <w:tcW w:w="1984" w:type="dxa"/>
            <w:tcBorders>
              <w:top w:val="single" w:sz="4" w:space="0" w:color="auto"/>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钢号</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C30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Q235</w:t>
            </w:r>
          </w:p>
        </w:tc>
      </w:tr>
    </w:tbl>
    <w:p w:rsidR="00181DFF" w:rsidRDefault="00181DFF" w:rsidP="00EC6E40">
      <w:pPr>
        <w:spacing w:beforeLines="113" w:before="127" w:afterLines="113" w:after="127" w:line="113" w:lineRule="auto"/>
        <w:jc w:val="left"/>
      </w:pPr>
    </w:p>
    <w:p w:rsidR="00181DFF" w:rsidRDefault="00FB547B">
      <w:pPr>
        <w:pStyle w:val="af1"/>
      </w:pPr>
      <w:bookmarkStart w:id="24" w:name="_Toc174810380"/>
      <w:r>
        <w:rPr>
          <w:rFonts w:ascii="宋体" w:hint="eastAsia"/>
          <w:color w:val="000000"/>
          <w:shd w:val="clear" w:color="auto" w:fill="FFFFFF"/>
        </w:rPr>
        <w:t>六</w:t>
      </w:r>
      <w:r>
        <w:rPr>
          <w:rFonts w:ascii="宋体" w:hint="eastAsia"/>
          <w:color w:val="000000"/>
          <w:shd w:val="clear" w:color="auto" w:fill="FFFFFF"/>
        </w:rPr>
        <w:t xml:space="preserve">. </w:t>
      </w:r>
      <w:r>
        <w:rPr>
          <w:rFonts w:ascii="宋体" w:hint="eastAsia"/>
          <w:color w:val="000000"/>
          <w:shd w:val="clear" w:color="auto" w:fill="FFFFFF"/>
        </w:rPr>
        <w:t>工况和组合</w:t>
      </w:r>
      <w:bookmarkEnd w:id="24"/>
    </w:p>
    <w:p w:rsidR="00181DFF" w:rsidRDefault="00FB547B">
      <w:pPr>
        <w:pStyle w:val="2"/>
        <w:jc w:val="left"/>
      </w:pPr>
      <w:bookmarkStart w:id="25" w:name="_Toc174810381"/>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工况设定</w:t>
      </w:r>
      <w:bookmarkEnd w:id="25"/>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6-1 </w:t>
      </w:r>
      <w:r>
        <w:rPr>
          <w:rFonts w:ascii="黑体" w:eastAsia="黑体" w:hint="eastAsia"/>
          <w:b/>
          <w:color w:val="000000"/>
          <w:sz w:val="26"/>
          <w:szCs w:val="26"/>
          <w:shd w:val="clear" w:color="auto" w:fill="FFFFFF"/>
        </w:rPr>
        <w:t>工况设定</w:t>
      </w:r>
    </w:p>
    <w:tbl>
      <w:tblPr>
        <w:tblStyle w:val="a6"/>
        <w:tblW w:w="8901" w:type="dxa"/>
        <w:jc w:val="center"/>
        <w:tblLook w:val="04A0" w:firstRow="1" w:lastRow="0" w:firstColumn="1" w:lastColumn="0" w:noHBand="0" w:noVBand="1"/>
      </w:tblPr>
      <w:tblGrid>
        <w:gridCol w:w="1814"/>
        <w:gridCol w:w="1814"/>
        <w:gridCol w:w="5273"/>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81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工况编号</w:t>
            </w:r>
          </w:p>
        </w:tc>
        <w:tc>
          <w:tcPr>
            <w:tcW w:w="181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工况简称</w:t>
            </w:r>
          </w:p>
        </w:tc>
        <w:tc>
          <w:tcPr>
            <w:tcW w:w="5273"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工况详称</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DL</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恒载</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LL</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活载</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3</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LL2</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不利负包络</w:t>
            </w:r>
            <w:r>
              <w:rPr>
                <w:rFonts w:ascii="宋体" w:eastAsia="宋体" w:hint="eastAsia"/>
                <w:color w:val="000000"/>
                <w:sz w:val="24"/>
                <w:szCs w:val="24"/>
                <w:shd w:val="clear" w:color="auto" w:fill="FFFFFF"/>
              </w:rPr>
              <w:t>)</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4</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LL3</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不利正包络</w:t>
            </w:r>
            <w:r>
              <w:rPr>
                <w:rFonts w:ascii="宋体" w:eastAsia="宋体" w:hint="eastAsia"/>
                <w:color w:val="000000"/>
                <w:sz w:val="24"/>
                <w:szCs w:val="24"/>
                <w:shd w:val="clear" w:color="auto" w:fill="FFFFFF"/>
              </w:rPr>
              <w:t>)</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5</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WX</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向风</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6</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WY</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向风</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7</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EXY</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X+Y</w:t>
            </w:r>
            <w:r>
              <w:rPr>
                <w:rFonts w:ascii="宋体" w:eastAsia="宋体" w:hint="eastAsia"/>
                <w:color w:val="000000"/>
                <w:sz w:val="24"/>
                <w:szCs w:val="24"/>
                <w:shd w:val="clear" w:color="auto" w:fill="FFFFFF"/>
              </w:rPr>
              <w:t>地震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双向效应</w:t>
            </w:r>
            <w:r>
              <w:rPr>
                <w:rFonts w:ascii="宋体" w:eastAsia="宋体" w:hint="eastAsia"/>
                <w:color w:val="000000"/>
                <w:sz w:val="24"/>
                <w:szCs w:val="24"/>
                <w:shd w:val="clear" w:color="auto" w:fill="FFFFFF"/>
              </w:rPr>
              <w:t>)</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8</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EXP</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正偏心地震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9</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EXM</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负偏心地震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10</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EYX</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Y+X</w:t>
            </w:r>
            <w:r>
              <w:rPr>
                <w:rFonts w:ascii="宋体" w:eastAsia="宋体" w:hint="eastAsia"/>
                <w:color w:val="000000"/>
                <w:sz w:val="24"/>
                <w:szCs w:val="24"/>
                <w:shd w:val="clear" w:color="auto" w:fill="FFFFFF"/>
              </w:rPr>
              <w:t>地震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双向效应</w:t>
            </w:r>
            <w:r>
              <w:rPr>
                <w:rFonts w:ascii="宋体" w:eastAsia="宋体" w:hint="eastAsia"/>
                <w:color w:val="000000"/>
                <w:sz w:val="24"/>
                <w:szCs w:val="24"/>
                <w:shd w:val="clear" w:color="auto" w:fill="FFFFFF"/>
              </w:rPr>
              <w:t>)</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11</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EYP</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正偏心地震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12</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EYM</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负偏心地震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13</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LX</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静震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14</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LY</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静震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15</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PX</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正偏心静震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工况</w:t>
            </w:r>
            <w:r>
              <w:rPr>
                <w:rFonts w:ascii="宋体" w:eastAsia="宋体" w:hint="eastAsia"/>
                <w:color w:val="000000"/>
                <w:sz w:val="24"/>
                <w:szCs w:val="24"/>
                <w:shd w:val="clear" w:color="auto" w:fill="FFFFFF"/>
              </w:rPr>
              <w:t>16</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MX</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负偏心静震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17</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PY</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正偏心静震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18</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MY</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负偏心静震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19</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SP</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土压力</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20</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WP</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水压力</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21</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EX</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向地震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22</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EY</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向地震</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23</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EXO</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不利地震</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w:t>
            </w:r>
          </w:p>
        </w:tc>
      </w:tr>
      <w:tr w:rsidR="00181DFF" w:rsidTr="00181DFF">
        <w:trPr>
          <w:jc w:val="center"/>
        </w:trPr>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24</w:t>
            </w:r>
          </w:p>
        </w:tc>
        <w:tc>
          <w:tcPr>
            <w:tcW w:w="181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EYO</w:t>
            </w:r>
          </w:p>
        </w:tc>
        <w:tc>
          <w:tcPr>
            <w:tcW w:w="5273" w:type="dxa"/>
            <w:shd w:val="clear" w:color="auto" w:fill="FFFFFF"/>
            <w:vAlign w:val="center"/>
          </w:tcPr>
          <w:p w:rsidR="00181DFF" w:rsidRDefault="00FB547B">
            <w:pPr>
              <w:jc w:val="left"/>
            </w:pPr>
            <w:r>
              <w:rPr>
                <w:rFonts w:ascii="宋体" w:eastAsia="宋体" w:hint="eastAsia"/>
                <w:color w:val="000000"/>
                <w:sz w:val="24"/>
                <w:szCs w:val="24"/>
                <w:shd w:val="clear" w:color="auto" w:fill="FFFFFF"/>
              </w:rPr>
              <w:t>不利地震</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w:t>
            </w:r>
          </w:p>
        </w:tc>
      </w:tr>
    </w:tbl>
    <w:p w:rsidR="00181DFF" w:rsidRDefault="00181DFF" w:rsidP="00EC6E40">
      <w:pPr>
        <w:spacing w:beforeLines="113" w:before="127" w:afterLines="113" w:after="127" w:line="113" w:lineRule="auto"/>
        <w:jc w:val="left"/>
      </w:pPr>
    </w:p>
    <w:p w:rsidR="00181DFF" w:rsidRDefault="00FB547B">
      <w:pPr>
        <w:pStyle w:val="2"/>
        <w:jc w:val="left"/>
      </w:pPr>
      <w:bookmarkStart w:id="26" w:name="_Toc174810382"/>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工况信息</w:t>
      </w:r>
      <w:bookmarkEnd w:id="26"/>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6-2 </w:t>
      </w:r>
      <w:r>
        <w:rPr>
          <w:rFonts w:ascii="黑体" w:eastAsia="黑体" w:hint="eastAsia"/>
          <w:b/>
          <w:color w:val="000000"/>
          <w:sz w:val="26"/>
          <w:szCs w:val="26"/>
          <w:shd w:val="clear" w:color="auto" w:fill="FFFFFF"/>
        </w:rPr>
        <w:t>永久荷载信息</w:t>
      </w:r>
    </w:p>
    <w:tbl>
      <w:tblPr>
        <w:tblStyle w:val="a6"/>
        <w:tblW w:w="9922" w:type="dxa"/>
        <w:jc w:val="center"/>
        <w:tblLook w:val="04A0" w:firstRow="1" w:lastRow="0" w:firstColumn="1" w:lastColumn="0" w:noHBand="0" w:noVBand="1"/>
      </w:tblPr>
      <w:tblGrid>
        <w:gridCol w:w="2480"/>
        <w:gridCol w:w="2480"/>
        <w:gridCol w:w="2481"/>
        <w:gridCol w:w="2481"/>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2438" w:type="dxa"/>
            <w:tcBorders>
              <w:left w:val="nil"/>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工况名称</w:t>
            </w:r>
          </w:p>
        </w:tc>
        <w:tc>
          <w:tcPr>
            <w:tcW w:w="2438"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分项系数</w:t>
            </w:r>
          </w:p>
        </w:tc>
        <w:tc>
          <w:tcPr>
            <w:tcW w:w="2438"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有利</w:t>
            </w:r>
            <w:r>
              <w:rPr>
                <w:rFonts w:ascii="宋体" w:eastAsia="宋体" w:hint="eastAsia"/>
                <w:color w:val="000000"/>
                <w:sz w:val="24"/>
                <w:szCs w:val="24"/>
                <w:shd w:val="clear" w:color="auto" w:fill="FFFFFF"/>
              </w:rPr>
              <w:t>)</w:t>
            </w:r>
          </w:p>
        </w:tc>
        <w:tc>
          <w:tcPr>
            <w:tcW w:w="2438" w:type="dxa"/>
            <w:tcBorders>
              <w:left w:val="single" w:sz="4" w:space="0" w:color="auto"/>
              <w:right w:val="nil"/>
            </w:tcBorders>
            <w:shd w:val="clear" w:color="auto" w:fill="FFFFFF"/>
          </w:tcPr>
          <w:p w:rsidR="00181DFF" w:rsidRDefault="00FB547B">
            <w:pPr>
              <w:jc w:val="center"/>
            </w:pPr>
            <w:r>
              <w:rPr>
                <w:rFonts w:ascii="宋体" w:eastAsia="宋体" w:hint="eastAsia"/>
                <w:color w:val="000000"/>
                <w:sz w:val="24"/>
                <w:szCs w:val="24"/>
                <w:shd w:val="clear" w:color="auto" w:fill="FFFFFF"/>
              </w:rPr>
              <w:t>重力荷载代表值系数</w:t>
            </w:r>
          </w:p>
        </w:tc>
      </w:tr>
      <w:tr w:rsidR="00181DFF" w:rsidTr="00181DFF">
        <w:trPr>
          <w:jc w:val="center"/>
        </w:trPr>
        <w:tc>
          <w:tcPr>
            <w:tcW w:w="2438"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恒荷</w:t>
            </w:r>
            <w:r>
              <w:rPr>
                <w:rFonts w:ascii="宋体" w:eastAsia="宋体" w:hint="eastAsia"/>
                <w:color w:val="000000"/>
                <w:sz w:val="24"/>
                <w:szCs w:val="24"/>
                <w:shd w:val="clear" w:color="auto" w:fill="FFFFFF"/>
              </w:rPr>
              <w:t>载</w:t>
            </w:r>
            <w:r>
              <w:rPr>
                <w:rFonts w:ascii="宋体" w:eastAsia="宋体" w:hint="eastAsia"/>
                <w:color w:val="000000"/>
                <w:sz w:val="24"/>
                <w:szCs w:val="24"/>
                <w:shd w:val="clear" w:color="auto" w:fill="FFFFFF"/>
              </w:rPr>
              <w:t>(DL)</w:t>
            </w:r>
          </w:p>
        </w:tc>
        <w:tc>
          <w:tcPr>
            <w:tcW w:w="2438" w:type="dxa"/>
            <w:shd w:val="clear" w:color="auto" w:fill="FFFFFF"/>
          </w:tcPr>
          <w:p w:rsidR="00181DFF" w:rsidRDefault="00FB547B">
            <w:pPr>
              <w:jc w:val="center"/>
            </w:pPr>
            <w:r>
              <w:rPr>
                <w:rFonts w:ascii="宋体" w:eastAsia="宋体" w:hint="eastAsia"/>
                <w:color w:val="000000"/>
                <w:sz w:val="24"/>
                <w:szCs w:val="24"/>
                <w:shd w:val="clear" w:color="auto" w:fill="FFFFFF"/>
              </w:rPr>
              <w:t>1.30</w:t>
            </w:r>
          </w:p>
        </w:tc>
        <w:tc>
          <w:tcPr>
            <w:tcW w:w="2438" w:type="dxa"/>
            <w:shd w:val="clear" w:color="auto" w:fill="FFFFFF"/>
          </w:tcPr>
          <w:p w:rsidR="00181DFF" w:rsidRDefault="00FB547B">
            <w:pPr>
              <w:jc w:val="center"/>
            </w:pPr>
            <w:r>
              <w:rPr>
                <w:rFonts w:ascii="宋体" w:eastAsia="宋体" w:hint="eastAsia"/>
                <w:color w:val="000000"/>
                <w:sz w:val="24"/>
                <w:szCs w:val="24"/>
                <w:shd w:val="clear" w:color="auto" w:fill="FFFFFF"/>
              </w:rPr>
              <w:t>1.00</w:t>
            </w:r>
          </w:p>
        </w:tc>
        <w:tc>
          <w:tcPr>
            <w:tcW w:w="2438" w:type="dxa"/>
            <w:shd w:val="clear" w:color="auto" w:fill="FFFFFF"/>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2438"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土压力</w:t>
            </w:r>
            <w:r>
              <w:rPr>
                <w:rFonts w:ascii="宋体" w:eastAsia="宋体" w:hint="eastAsia"/>
                <w:color w:val="000000"/>
                <w:sz w:val="24"/>
                <w:szCs w:val="24"/>
                <w:shd w:val="clear" w:color="auto" w:fill="FFFFFF"/>
              </w:rPr>
              <w:t>(SP)</w:t>
            </w:r>
          </w:p>
        </w:tc>
        <w:tc>
          <w:tcPr>
            <w:tcW w:w="2438" w:type="dxa"/>
            <w:shd w:val="clear" w:color="auto" w:fill="FFFFFF"/>
          </w:tcPr>
          <w:p w:rsidR="00181DFF" w:rsidRDefault="00FB547B">
            <w:pPr>
              <w:jc w:val="center"/>
            </w:pPr>
            <w:r>
              <w:rPr>
                <w:rFonts w:ascii="宋体" w:eastAsia="宋体" w:hint="eastAsia"/>
                <w:color w:val="000000"/>
                <w:sz w:val="24"/>
                <w:szCs w:val="24"/>
                <w:shd w:val="clear" w:color="auto" w:fill="FFFFFF"/>
              </w:rPr>
              <w:t>1.30</w:t>
            </w:r>
          </w:p>
        </w:tc>
        <w:tc>
          <w:tcPr>
            <w:tcW w:w="2438" w:type="dxa"/>
            <w:shd w:val="clear" w:color="auto" w:fill="FFFFFF"/>
          </w:tcPr>
          <w:p w:rsidR="00181DFF" w:rsidRDefault="00FB547B">
            <w:pPr>
              <w:jc w:val="center"/>
            </w:pPr>
            <w:r>
              <w:rPr>
                <w:rFonts w:ascii="宋体" w:eastAsia="宋体" w:hint="eastAsia"/>
                <w:color w:val="000000"/>
                <w:sz w:val="24"/>
                <w:szCs w:val="24"/>
                <w:shd w:val="clear" w:color="auto" w:fill="FFFFFF"/>
              </w:rPr>
              <w:t>1.00</w:t>
            </w:r>
          </w:p>
        </w:tc>
        <w:tc>
          <w:tcPr>
            <w:tcW w:w="2438" w:type="dxa"/>
            <w:shd w:val="clear" w:color="auto" w:fill="FFFFFF"/>
          </w:tcPr>
          <w:p w:rsidR="00181DFF" w:rsidRDefault="00FB547B">
            <w:pPr>
              <w:jc w:val="center"/>
            </w:pPr>
            <w:r>
              <w:rPr>
                <w:rFonts w:ascii="宋体" w:eastAsia="宋体" w:hint="eastAsia"/>
                <w:color w:val="000000"/>
                <w:sz w:val="24"/>
                <w:szCs w:val="24"/>
                <w:shd w:val="clear" w:color="auto" w:fill="FFFFFF"/>
              </w:rPr>
              <w:t>0.00</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6-3 </w:t>
      </w:r>
      <w:r>
        <w:rPr>
          <w:rFonts w:ascii="黑体" w:eastAsia="黑体" w:hint="eastAsia"/>
          <w:b/>
          <w:color w:val="000000"/>
          <w:sz w:val="26"/>
          <w:szCs w:val="26"/>
          <w:shd w:val="clear" w:color="auto" w:fill="FFFFFF"/>
        </w:rPr>
        <w:t>可变荷载信息</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工况名称</w:t>
            </w:r>
          </w:p>
        </w:tc>
        <w:tc>
          <w:tcPr>
            <w:tcW w:w="1984"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分项系数</w:t>
            </w:r>
          </w:p>
        </w:tc>
        <w:tc>
          <w:tcPr>
            <w:tcW w:w="1984"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抗震组合值系数</w:t>
            </w:r>
          </w:p>
        </w:tc>
        <w:tc>
          <w:tcPr>
            <w:tcW w:w="1984"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组合值系数</w:t>
            </w:r>
          </w:p>
        </w:tc>
        <w:tc>
          <w:tcPr>
            <w:tcW w:w="1984" w:type="dxa"/>
            <w:tcBorders>
              <w:left w:val="single" w:sz="4" w:space="0" w:color="auto"/>
              <w:right w:val="nil"/>
            </w:tcBorders>
            <w:shd w:val="clear" w:color="auto" w:fill="FFFFFF"/>
          </w:tcPr>
          <w:p w:rsidR="00181DFF" w:rsidRDefault="00FB547B">
            <w:pPr>
              <w:jc w:val="center"/>
            </w:pPr>
            <w:r>
              <w:rPr>
                <w:rFonts w:ascii="宋体" w:eastAsia="宋体" w:hint="eastAsia"/>
                <w:color w:val="000000"/>
                <w:sz w:val="24"/>
                <w:szCs w:val="24"/>
                <w:shd w:val="clear" w:color="auto" w:fill="FFFFFF"/>
              </w:rPr>
              <w:t>重力荷载代表值系数</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活荷载</w:t>
            </w:r>
            <w:r>
              <w:rPr>
                <w:rFonts w:ascii="宋体" w:eastAsia="宋体" w:hint="eastAsia"/>
                <w:color w:val="000000"/>
                <w:sz w:val="24"/>
                <w:szCs w:val="24"/>
                <w:shd w:val="clear" w:color="auto" w:fill="FFFFFF"/>
              </w:rPr>
              <w:t>(LL)</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1.50</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0.70</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0.50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风荷载</w:t>
            </w:r>
            <w:r>
              <w:rPr>
                <w:rFonts w:ascii="宋体" w:eastAsia="宋体" w:hint="eastAsia"/>
                <w:color w:val="000000"/>
                <w:sz w:val="24"/>
                <w:szCs w:val="24"/>
                <w:shd w:val="clear" w:color="auto" w:fill="FFFFFF"/>
              </w:rPr>
              <w:t>(WL)</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1.50</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0.20</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0.60</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0.00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水压力</w:t>
            </w:r>
            <w:r>
              <w:rPr>
                <w:rFonts w:ascii="宋体" w:eastAsia="宋体" w:hint="eastAsia"/>
                <w:color w:val="000000"/>
                <w:sz w:val="24"/>
                <w:szCs w:val="24"/>
                <w:shd w:val="clear" w:color="auto" w:fill="FFFFFF"/>
              </w:rPr>
              <w:t>(WP)</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1.50</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0.70</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0.00</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6-4 </w:t>
      </w:r>
      <w:r>
        <w:rPr>
          <w:rFonts w:ascii="黑体" w:eastAsia="黑体" w:hint="eastAsia"/>
          <w:b/>
          <w:color w:val="000000"/>
          <w:sz w:val="26"/>
          <w:szCs w:val="26"/>
          <w:shd w:val="clear" w:color="auto" w:fill="FFFFFF"/>
        </w:rPr>
        <w:t>地震作用信息</w:t>
      </w:r>
    </w:p>
    <w:tbl>
      <w:tblPr>
        <w:tblStyle w:val="a6"/>
        <w:tblW w:w="9922" w:type="dxa"/>
        <w:jc w:val="center"/>
        <w:tblLook w:val="04A0" w:firstRow="1" w:lastRow="0" w:firstColumn="1" w:lastColumn="0" w:noHBand="0" w:noVBand="1"/>
      </w:tblPr>
      <w:tblGrid>
        <w:gridCol w:w="3308"/>
        <w:gridCol w:w="3307"/>
        <w:gridCol w:w="330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3288" w:type="dxa"/>
            <w:tcBorders>
              <w:left w:val="nil"/>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工况名称</w:t>
            </w:r>
          </w:p>
        </w:tc>
        <w:tc>
          <w:tcPr>
            <w:tcW w:w="3288"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主控</w:t>
            </w:r>
            <w:r>
              <w:rPr>
                <w:rFonts w:ascii="宋体" w:eastAsia="宋体" w:hint="eastAsia"/>
                <w:color w:val="000000"/>
                <w:sz w:val="24"/>
                <w:szCs w:val="24"/>
                <w:shd w:val="clear" w:color="auto" w:fill="FFFFFF"/>
              </w:rPr>
              <w:t>)</w:t>
            </w:r>
          </w:p>
        </w:tc>
        <w:tc>
          <w:tcPr>
            <w:tcW w:w="3288" w:type="dxa"/>
            <w:tcBorders>
              <w:left w:val="single" w:sz="4" w:space="0" w:color="auto"/>
              <w:right w:val="nil"/>
            </w:tcBorders>
            <w:shd w:val="clear" w:color="auto" w:fill="FFFFFF"/>
          </w:tcPr>
          <w:p w:rsidR="00181DFF" w:rsidRDefault="00FB547B">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非主控</w:t>
            </w:r>
            <w:r>
              <w:rPr>
                <w:rFonts w:ascii="宋体" w:eastAsia="宋体" w:hint="eastAsia"/>
                <w:color w:val="000000"/>
                <w:sz w:val="24"/>
                <w:szCs w:val="24"/>
                <w:shd w:val="clear" w:color="auto" w:fill="FFFFFF"/>
              </w:rPr>
              <w:t>)</w:t>
            </w:r>
          </w:p>
        </w:tc>
      </w:tr>
      <w:tr w:rsidR="00181DFF" w:rsidTr="00181DFF">
        <w:trPr>
          <w:jc w:val="center"/>
        </w:trPr>
        <w:tc>
          <w:tcPr>
            <w:tcW w:w="3288" w:type="dxa"/>
            <w:shd w:val="clear" w:color="auto" w:fill="FFFFFF"/>
          </w:tcPr>
          <w:p w:rsidR="00181DFF" w:rsidRDefault="00FB547B">
            <w:pPr>
              <w:jc w:val="center"/>
            </w:pPr>
            <w:r>
              <w:rPr>
                <w:rFonts w:ascii="宋体" w:eastAsia="宋体" w:hint="eastAsia"/>
                <w:color w:val="000000"/>
                <w:sz w:val="24"/>
                <w:szCs w:val="24"/>
                <w:shd w:val="clear" w:color="auto" w:fill="FFFFFF"/>
              </w:rPr>
              <w:t>水平地震</w:t>
            </w:r>
            <w:r>
              <w:rPr>
                <w:rFonts w:ascii="宋体" w:eastAsia="宋体" w:hint="eastAsia"/>
                <w:color w:val="000000"/>
                <w:sz w:val="24"/>
                <w:szCs w:val="24"/>
                <w:shd w:val="clear" w:color="auto" w:fill="FFFFFF"/>
              </w:rPr>
              <w:t>(EH)</w:t>
            </w:r>
          </w:p>
        </w:tc>
        <w:tc>
          <w:tcPr>
            <w:tcW w:w="3288" w:type="dxa"/>
            <w:shd w:val="clear" w:color="auto" w:fill="FFFFFF"/>
          </w:tcPr>
          <w:p w:rsidR="00181DFF" w:rsidRDefault="00FB547B">
            <w:pPr>
              <w:jc w:val="center"/>
            </w:pPr>
            <w:r>
              <w:rPr>
                <w:rFonts w:ascii="宋体" w:eastAsia="宋体" w:hint="eastAsia"/>
                <w:color w:val="000000"/>
                <w:sz w:val="24"/>
                <w:szCs w:val="24"/>
                <w:shd w:val="clear" w:color="auto" w:fill="FFFFFF"/>
              </w:rPr>
              <w:t>1.40</w:t>
            </w:r>
          </w:p>
        </w:tc>
        <w:tc>
          <w:tcPr>
            <w:tcW w:w="3288" w:type="dxa"/>
            <w:shd w:val="clear" w:color="auto" w:fill="FFFFFF"/>
          </w:tcPr>
          <w:p w:rsidR="00181DFF" w:rsidRDefault="00FB547B">
            <w:pPr>
              <w:jc w:val="center"/>
            </w:pPr>
            <w:r>
              <w:rPr>
                <w:rFonts w:ascii="宋体" w:eastAsia="宋体" w:hint="eastAsia"/>
                <w:color w:val="000000"/>
                <w:sz w:val="24"/>
                <w:szCs w:val="24"/>
                <w:shd w:val="clear" w:color="auto" w:fill="FFFFFF"/>
              </w:rPr>
              <w:t>0.50</w:t>
            </w:r>
          </w:p>
        </w:tc>
      </w:tr>
    </w:tbl>
    <w:p w:rsidR="00181DFF" w:rsidRDefault="00181DFF" w:rsidP="00EC6E40">
      <w:pPr>
        <w:spacing w:beforeLines="113" w:before="127" w:afterLines="113" w:after="127" w:line="113" w:lineRule="auto"/>
        <w:jc w:val="left"/>
      </w:pPr>
    </w:p>
    <w:p w:rsidR="00181DFF" w:rsidRDefault="00FB547B">
      <w:pPr>
        <w:pStyle w:val="2"/>
        <w:jc w:val="left"/>
      </w:pPr>
      <w:bookmarkStart w:id="27" w:name="_Toc174810383"/>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构件内力基本组合系数</w:t>
      </w:r>
      <w:bookmarkEnd w:id="27"/>
    </w:p>
    <w:tbl>
      <w:tblPr>
        <w:tblStyle w:val="ad"/>
        <w:tblW w:w="9922" w:type="dxa"/>
        <w:jc w:val="center"/>
        <w:tblLook w:val="04A0" w:firstRow="1" w:lastRow="0" w:firstColumn="1" w:lastColumn="0" w:noHBand="0" w:noVBand="1"/>
      </w:tblPr>
      <w:tblGrid>
        <w:gridCol w:w="2480"/>
        <w:gridCol w:w="2480"/>
        <w:gridCol w:w="2481"/>
        <w:gridCol w:w="2481"/>
      </w:tblGrid>
      <w:tr w:rsidR="00181DFF">
        <w:trPr>
          <w:tblHeader/>
          <w:jc w:val="center"/>
        </w:trPr>
        <w:tc>
          <w:tcPr>
            <w:tcW w:w="2438" w:type="dxa"/>
            <w:shd w:val="clear" w:color="auto" w:fill="FFFFFF"/>
          </w:tcPr>
          <w:p w:rsidR="00181DFF" w:rsidRDefault="00181DFF">
            <w:pPr>
              <w:jc w:val="left"/>
            </w:pPr>
          </w:p>
        </w:tc>
        <w:tc>
          <w:tcPr>
            <w:tcW w:w="2438" w:type="dxa"/>
            <w:shd w:val="clear" w:color="auto" w:fill="FFFFFF"/>
          </w:tcPr>
          <w:p w:rsidR="00181DFF" w:rsidRDefault="00181DFF">
            <w:pPr>
              <w:jc w:val="left"/>
            </w:pPr>
          </w:p>
        </w:tc>
        <w:tc>
          <w:tcPr>
            <w:tcW w:w="2438" w:type="dxa"/>
            <w:shd w:val="clear" w:color="auto" w:fill="FFFFFF"/>
          </w:tcPr>
          <w:p w:rsidR="00181DFF" w:rsidRDefault="00181DFF">
            <w:pPr>
              <w:jc w:val="left"/>
            </w:pPr>
          </w:p>
        </w:tc>
        <w:tc>
          <w:tcPr>
            <w:tcW w:w="2438" w:type="dxa"/>
            <w:shd w:val="clear" w:color="auto" w:fill="FFFFFF"/>
          </w:tcPr>
          <w:p w:rsidR="00181DFF" w:rsidRDefault="00181DFF">
            <w:pPr>
              <w:jc w:val="left"/>
            </w:pPr>
          </w:p>
        </w:tc>
      </w:tr>
      <w:tr w:rsidR="00181DFF">
        <w:trPr>
          <w:jc w:val="center"/>
        </w:trPr>
        <w:tc>
          <w:tcPr>
            <w:tcW w:w="2438" w:type="dxa"/>
            <w:shd w:val="clear" w:color="auto" w:fill="FFFFFF"/>
          </w:tcPr>
          <w:p w:rsidR="00181DFF" w:rsidRDefault="00FB547B">
            <w:pPr>
              <w:jc w:val="left"/>
            </w:pPr>
            <w:r>
              <w:rPr>
                <w:rFonts w:ascii="宋体" w:eastAsia="宋体" w:hint="eastAsia"/>
                <w:color w:val="000000"/>
                <w:sz w:val="24"/>
                <w:szCs w:val="24"/>
                <w:shd w:val="clear" w:color="auto" w:fill="FFFFFF"/>
              </w:rPr>
              <w:lastRenderedPageBreak/>
              <w:t xml:space="preserve">SP: </w:t>
            </w:r>
            <w:r>
              <w:rPr>
                <w:rFonts w:ascii="宋体" w:eastAsia="宋体" w:hint="eastAsia"/>
                <w:color w:val="000000"/>
                <w:sz w:val="24"/>
                <w:szCs w:val="24"/>
                <w:shd w:val="clear" w:color="auto" w:fill="FFFFFF"/>
              </w:rPr>
              <w:t>土压力</w:t>
            </w:r>
          </w:p>
        </w:tc>
        <w:tc>
          <w:tcPr>
            <w:tcW w:w="2438"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WP: </w:t>
            </w:r>
            <w:r>
              <w:rPr>
                <w:rFonts w:ascii="宋体" w:eastAsia="宋体" w:hint="eastAsia"/>
                <w:color w:val="000000"/>
                <w:sz w:val="24"/>
                <w:szCs w:val="24"/>
                <w:shd w:val="clear" w:color="auto" w:fill="FFFFFF"/>
              </w:rPr>
              <w:t>水压力</w:t>
            </w:r>
          </w:p>
        </w:tc>
        <w:tc>
          <w:tcPr>
            <w:tcW w:w="2438"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DL: </w:t>
            </w:r>
            <w:r>
              <w:rPr>
                <w:rFonts w:ascii="宋体" w:eastAsia="宋体" w:hint="eastAsia"/>
                <w:color w:val="000000"/>
                <w:sz w:val="24"/>
                <w:szCs w:val="24"/>
                <w:shd w:val="clear" w:color="auto" w:fill="FFFFFF"/>
              </w:rPr>
              <w:t>恒荷载</w:t>
            </w:r>
          </w:p>
        </w:tc>
        <w:tc>
          <w:tcPr>
            <w:tcW w:w="2438"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LL: </w:t>
            </w:r>
            <w:r>
              <w:rPr>
                <w:rFonts w:ascii="宋体" w:eastAsia="宋体" w:hint="eastAsia"/>
                <w:color w:val="000000"/>
                <w:sz w:val="24"/>
                <w:szCs w:val="24"/>
                <w:shd w:val="clear" w:color="auto" w:fill="FFFFFF"/>
              </w:rPr>
              <w:t>活荷载</w:t>
            </w:r>
          </w:p>
        </w:tc>
      </w:tr>
      <w:tr w:rsidR="00181DFF">
        <w:trPr>
          <w:jc w:val="center"/>
        </w:trPr>
        <w:tc>
          <w:tcPr>
            <w:tcW w:w="2438"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WL: </w:t>
            </w:r>
            <w:r>
              <w:rPr>
                <w:rFonts w:ascii="宋体" w:eastAsia="宋体" w:hint="eastAsia"/>
                <w:color w:val="000000"/>
                <w:sz w:val="24"/>
                <w:szCs w:val="24"/>
                <w:shd w:val="clear" w:color="auto" w:fill="FFFFFF"/>
              </w:rPr>
              <w:t>风荷载</w:t>
            </w:r>
          </w:p>
        </w:tc>
        <w:tc>
          <w:tcPr>
            <w:tcW w:w="2438"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EH: </w:t>
            </w:r>
            <w:r>
              <w:rPr>
                <w:rFonts w:ascii="宋体" w:eastAsia="宋体" w:hint="eastAsia"/>
                <w:color w:val="000000"/>
                <w:sz w:val="24"/>
                <w:szCs w:val="24"/>
                <w:shd w:val="clear" w:color="auto" w:fill="FFFFFF"/>
              </w:rPr>
              <w:t>水平地震</w:t>
            </w:r>
          </w:p>
        </w:tc>
        <w:tc>
          <w:tcPr>
            <w:tcW w:w="2438" w:type="dxa"/>
            <w:shd w:val="clear" w:color="auto" w:fill="FFFFFF"/>
          </w:tcPr>
          <w:p w:rsidR="00181DFF" w:rsidRDefault="00181DFF">
            <w:pPr>
              <w:jc w:val="left"/>
            </w:pPr>
          </w:p>
        </w:tc>
        <w:tc>
          <w:tcPr>
            <w:tcW w:w="2438" w:type="dxa"/>
            <w:shd w:val="clear" w:color="auto" w:fill="FFFFFF"/>
          </w:tcPr>
          <w:p w:rsidR="00181DFF" w:rsidRDefault="00181DFF">
            <w:pPr>
              <w:jc w:val="left"/>
            </w:pPr>
          </w:p>
        </w:tc>
      </w:tr>
    </w:tbl>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6-5 </w:t>
      </w:r>
      <w:r>
        <w:rPr>
          <w:rFonts w:ascii="黑体" w:eastAsia="黑体" w:hint="eastAsia"/>
          <w:b/>
          <w:color w:val="000000"/>
          <w:sz w:val="26"/>
          <w:szCs w:val="26"/>
          <w:shd w:val="clear" w:color="auto" w:fill="FFFFFF"/>
        </w:rPr>
        <w:t>工况组合原则</w:t>
      </w:r>
    </w:p>
    <w:tbl>
      <w:tblPr>
        <w:tblStyle w:val="a6"/>
        <w:tblW w:w="9922" w:type="dxa"/>
        <w:jc w:val="center"/>
        <w:tblLook w:val="04A0" w:firstRow="1" w:lastRow="0" w:firstColumn="1" w:lastColumn="0" w:noHBand="0" w:noVBand="1"/>
      </w:tblPr>
      <w:tblGrid>
        <w:gridCol w:w="907"/>
        <w:gridCol w:w="9015"/>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181DFF" w:rsidRDefault="00FB547B">
            <w:pPr>
              <w:jc w:val="center"/>
            </w:pPr>
            <w:r>
              <w:rPr>
                <w:rFonts w:ascii="宋体" w:eastAsia="宋体" w:hint="eastAsia"/>
                <w:b/>
                <w:color w:val="000000"/>
                <w:sz w:val="24"/>
                <w:szCs w:val="24"/>
                <w:shd w:val="clear" w:color="auto" w:fill="FFFFFF"/>
              </w:rPr>
              <w:t>编号</w:t>
            </w:r>
          </w:p>
        </w:tc>
        <w:tc>
          <w:tcPr>
            <w:tcW w:w="9015" w:type="dxa"/>
            <w:tcBorders>
              <w:left w:val="single" w:sz="4" w:space="0" w:color="auto"/>
              <w:right w:val="nil"/>
            </w:tcBorders>
            <w:shd w:val="clear" w:color="auto" w:fill="FFFFFF"/>
            <w:vAlign w:val="center"/>
          </w:tcPr>
          <w:p w:rsidR="00181DFF" w:rsidRDefault="00FB547B">
            <w:pPr>
              <w:jc w:val="center"/>
            </w:pPr>
            <w:r>
              <w:rPr>
                <w:rFonts w:ascii="宋体" w:eastAsia="宋体" w:hint="eastAsia"/>
                <w:b/>
                <w:color w:val="000000"/>
                <w:sz w:val="24"/>
                <w:szCs w:val="24"/>
                <w:shd w:val="clear" w:color="auto" w:fill="FFFFFF"/>
              </w:rPr>
              <w:t>组合</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1.50*LL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1.50*LL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1.50*WL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-1.50*WL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1.50*WL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-1.50*WL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1.50*LL        0.90*WL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1.50*LL       -0.90*WL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1.05*LL        1.50*WL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1.05*LL       -1.50*WL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1.50*LL        0.90*WL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1.50*LL       -0.90*WL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1.05*LL        1.50*WL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1.05*LL       -1.50*WL</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0.65*LL        0.30*WL        1.40*EH</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0.65*LL        0.30*WL       -1.40*EH</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0.65*LL       -0.30*WL        1.40*EH</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0.65*LL       -0.30*WL       -1.40*EH</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0.50*LL        0.30*WL        1.40*EH</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0.50*LL        0.30*WL       -1.40*EH</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0.5</w:t>
            </w:r>
            <w:r>
              <w:rPr>
                <w:rFonts w:ascii="宋体" w:eastAsia="宋体" w:hint="eastAsia"/>
                <w:color w:val="000000"/>
                <w:sz w:val="24"/>
                <w:szCs w:val="24"/>
                <w:shd w:val="clear" w:color="auto" w:fill="FFFFFF"/>
              </w:rPr>
              <w:t>0*LL       -0.30*WL        1.40*EH</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1.00*DL        0.50*LL       -0.30*WL       -1.40*EH</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w:t>
            </w:r>
          </w:p>
        </w:tc>
        <w:tc>
          <w:tcPr>
            <w:tcW w:w="9015" w:type="dxa"/>
            <w:shd w:val="clear" w:color="auto" w:fill="FFFFFF"/>
          </w:tcPr>
          <w:p w:rsidR="00181DFF" w:rsidRDefault="00FB547B">
            <w:pPr>
              <w:jc w:val="left"/>
            </w:pPr>
            <w:r>
              <w:rPr>
                <w:rFonts w:ascii="宋体" w:eastAsia="宋体" w:hint="eastAsia"/>
                <w:color w:val="000000"/>
                <w:sz w:val="24"/>
                <w:szCs w:val="24"/>
                <w:shd w:val="clear" w:color="auto" w:fill="FFFFFF"/>
              </w:rPr>
              <w:t xml:space="preserve">  1.30*DL        1.50*LL        1.30*SP        1.50*WP</w:t>
            </w:r>
          </w:p>
        </w:tc>
      </w:tr>
    </w:tbl>
    <w:p w:rsidR="00181DFF" w:rsidRDefault="00181DFF" w:rsidP="00EC6E40">
      <w:pPr>
        <w:spacing w:beforeLines="113" w:before="127" w:afterLines="113" w:after="127" w:line="113" w:lineRule="auto"/>
        <w:jc w:val="left"/>
      </w:pPr>
    </w:p>
    <w:p w:rsidR="00181DFF" w:rsidRDefault="00FB547B">
      <w:pPr>
        <w:pStyle w:val="af1"/>
      </w:pPr>
      <w:bookmarkStart w:id="28" w:name="_Toc174810384"/>
      <w:r>
        <w:rPr>
          <w:rFonts w:ascii="宋体" w:hint="eastAsia"/>
          <w:color w:val="000000"/>
          <w:shd w:val="clear" w:color="auto" w:fill="FFFFFF"/>
        </w:rPr>
        <w:t>七</w:t>
      </w:r>
      <w:r>
        <w:rPr>
          <w:rFonts w:ascii="宋体" w:hint="eastAsia"/>
          <w:color w:val="000000"/>
          <w:shd w:val="clear" w:color="auto" w:fill="FFFFFF"/>
        </w:rPr>
        <w:t xml:space="preserve">. </w:t>
      </w:r>
      <w:r>
        <w:rPr>
          <w:rFonts w:ascii="宋体" w:hint="eastAsia"/>
          <w:color w:val="000000"/>
          <w:shd w:val="clear" w:color="auto" w:fill="FFFFFF"/>
        </w:rPr>
        <w:t>质量信息</w:t>
      </w:r>
      <w:bookmarkEnd w:id="28"/>
    </w:p>
    <w:p w:rsidR="00181DFF" w:rsidRDefault="00FB547B">
      <w:pPr>
        <w:pStyle w:val="2"/>
        <w:jc w:val="left"/>
      </w:pPr>
      <w:bookmarkStart w:id="29" w:name="_Toc174810385"/>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结构质量分布</w:t>
      </w:r>
      <w:bookmarkEnd w:id="29"/>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3.5.6</w:t>
      </w:r>
      <w:r>
        <w:rPr>
          <w:rFonts w:ascii="楷体" w:eastAsia="楷体" w:hint="eastAsia"/>
          <w:b/>
          <w:color w:val="0000FF"/>
          <w:sz w:val="24"/>
          <w:szCs w:val="24"/>
          <w:shd w:val="clear" w:color="auto" w:fill="FFFFFF"/>
        </w:rPr>
        <w:t>条的规定，楼层质量沿高度宜均匀分布，楼层质量不宜大于相邻下部楼层的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倍。结构全部楼层满足规范要求。</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lastRenderedPageBreak/>
        <w:t>表</w:t>
      </w:r>
      <w:r>
        <w:rPr>
          <w:rFonts w:ascii="黑体" w:eastAsia="黑体" w:hint="eastAsia"/>
          <w:b/>
          <w:color w:val="000000"/>
          <w:sz w:val="26"/>
          <w:szCs w:val="26"/>
          <w:shd w:val="clear" w:color="auto" w:fill="FFFFFF"/>
        </w:rPr>
        <w:t xml:space="preserve">7-1 </w:t>
      </w:r>
      <w:r>
        <w:rPr>
          <w:rFonts w:ascii="黑体" w:eastAsia="黑体" w:hint="eastAsia"/>
          <w:b/>
          <w:color w:val="000000"/>
          <w:sz w:val="26"/>
          <w:szCs w:val="26"/>
          <w:shd w:val="clear" w:color="auto" w:fill="FFFFFF"/>
        </w:rPr>
        <w:t>质量分布</w:t>
      </w:r>
    </w:p>
    <w:tbl>
      <w:tblPr>
        <w:tblStyle w:val="a6"/>
        <w:tblW w:w="9922" w:type="dxa"/>
        <w:jc w:val="center"/>
        <w:tblLook w:val="04A0" w:firstRow="1" w:lastRow="0" w:firstColumn="1" w:lastColumn="0" w:noHBand="0" w:noVBand="1"/>
      </w:tblPr>
      <w:tblGrid>
        <w:gridCol w:w="1495"/>
        <w:gridCol w:w="2256"/>
        <w:gridCol w:w="1554"/>
        <w:gridCol w:w="1539"/>
        <w:gridCol w:w="1554"/>
        <w:gridCol w:w="152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64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64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质心</w:t>
            </w:r>
            <w:r>
              <w:rPr>
                <w:rFonts w:ascii="宋体" w:eastAsia="宋体" w:hint="eastAsia"/>
                <w:color w:val="000000"/>
                <w:sz w:val="24"/>
                <w:szCs w:val="24"/>
                <w:shd w:val="clear" w:color="auto" w:fill="FFFFFF"/>
              </w:rPr>
              <w:t>X,Y,Z(m)</w:t>
            </w:r>
          </w:p>
        </w:tc>
        <w:tc>
          <w:tcPr>
            <w:tcW w:w="164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恒载质量</w:t>
            </w:r>
            <w:r>
              <w:rPr>
                <w:rFonts w:ascii="宋体" w:eastAsia="宋体" w:hint="eastAsia"/>
                <w:color w:val="000000"/>
                <w:sz w:val="24"/>
                <w:szCs w:val="24"/>
                <w:shd w:val="clear" w:color="auto" w:fill="FFFFFF"/>
              </w:rPr>
              <w:t>(t)</w:t>
            </w:r>
          </w:p>
        </w:tc>
        <w:tc>
          <w:tcPr>
            <w:tcW w:w="164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活载质量</w:t>
            </w:r>
            <w:r>
              <w:rPr>
                <w:rFonts w:ascii="宋体" w:eastAsia="宋体" w:hint="eastAsia"/>
                <w:color w:val="000000"/>
                <w:sz w:val="24"/>
                <w:szCs w:val="24"/>
                <w:shd w:val="clear" w:color="auto" w:fill="FFFFFF"/>
              </w:rPr>
              <w:t>(t)</w:t>
            </w:r>
          </w:p>
        </w:tc>
        <w:tc>
          <w:tcPr>
            <w:tcW w:w="164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层质量</w:t>
            </w:r>
            <w:r>
              <w:rPr>
                <w:rFonts w:ascii="宋体" w:eastAsia="宋体" w:hint="eastAsia"/>
                <w:color w:val="000000"/>
                <w:sz w:val="24"/>
                <w:szCs w:val="24"/>
                <w:shd w:val="clear" w:color="auto" w:fill="FFFFFF"/>
              </w:rPr>
              <w:t>(t)</w:t>
            </w:r>
          </w:p>
        </w:tc>
        <w:tc>
          <w:tcPr>
            <w:tcW w:w="164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质量比</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70.01,96.29,36.50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1253.8</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84.7</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1338.5</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72.45,96.28,32.60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1191.0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122.5</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1313.6</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0.81</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78.74,96.14,28.70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1481.3</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143.0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1624.4</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0.86</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84.47,96.54,24.80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1723.7</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172.3</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1895.9</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0.95</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83.53,96.55,20.30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1813.8</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188.1</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2001.9</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1.03</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83.93,96.81,15.80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1762.5</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173.0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1935.5</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0.98</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83.85,96.79,11.30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1803.2</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173.2</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1976.4</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0.49</w:t>
            </w:r>
          </w:p>
        </w:tc>
      </w:tr>
      <w:tr w:rsidR="00181DFF" w:rsidTr="00181DFF">
        <w:trPr>
          <w:jc w:val="center"/>
        </w:trPr>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87.02,92.13, 5.90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3619.0</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441.8</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4060.8</w:t>
            </w:r>
          </w:p>
        </w:tc>
        <w:tc>
          <w:tcPr>
            <w:tcW w:w="164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恒载产生的总质量</w:t>
      </w:r>
      <w:r>
        <w:rPr>
          <w:rFonts w:ascii="宋体" w:eastAsia="宋体" w:hint="eastAsia"/>
          <w:color w:val="000000"/>
          <w:sz w:val="24"/>
          <w:szCs w:val="24"/>
          <w:shd w:val="clear" w:color="auto" w:fill="FFFFFF"/>
        </w:rPr>
        <w:t xml:space="preserve"> (t):    14648.322</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活载产生的总质量</w:t>
      </w:r>
      <w:r>
        <w:rPr>
          <w:rFonts w:ascii="宋体" w:eastAsia="宋体" w:hint="eastAsia"/>
          <w:color w:val="000000"/>
          <w:sz w:val="24"/>
          <w:szCs w:val="24"/>
          <w:shd w:val="clear" w:color="auto" w:fill="FFFFFF"/>
        </w:rPr>
        <w:t xml:space="preserve"> (t):    1498.641</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结构的总质量</w:t>
      </w:r>
      <w:r>
        <w:rPr>
          <w:rFonts w:ascii="宋体" w:eastAsia="宋体" w:hint="eastAsia"/>
          <w:color w:val="000000"/>
          <w:sz w:val="24"/>
          <w:szCs w:val="24"/>
          <w:shd w:val="clear" w:color="auto" w:fill="FFFFFF"/>
        </w:rPr>
        <w:t xml:space="preserve"> (t):        16146.963</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恒载产生的总质量包括结构自重和外加恒载</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结构</w:t>
      </w:r>
      <w:r>
        <w:rPr>
          <w:rFonts w:ascii="宋体" w:eastAsia="宋体" w:hint="eastAsia"/>
          <w:color w:val="000000"/>
          <w:sz w:val="24"/>
          <w:szCs w:val="24"/>
          <w:shd w:val="clear" w:color="auto" w:fill="FFFFFF"/>
        </w:rPr>
        <w:t>总质量包括恒载、活载产生的质量和附加质量以及自定义工况荷载产生的质量</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活载产生的总质量、自定义工况荷载产生的总质量和结构的总质量是活载折减后的结果</w:t>
      </w:r>
      <w:r>
        <w:rPr>
          <w:rFonts w:ascii="宋体" w:eastAsia="宋体" w:hint="eastAsia"/>
          <w:color w:val="000000"/>
          <w:sz w:val="24"/>
          <w:szCs w:val="24"/>
          <w:shd w:val="clear" w:color="auto" w:fill="FFFFFF"/>
        </w:rPr>
        <w:t xml:space="preserve"> (1t = 1000kg)</w:t>
      </w:r>
    </w:p>
    <w:p w:rsidR="00181DFF" w:rsidRDefault="00FB547B" w:rsidP="00EC6E40">
      <w:pPr>
        <w:spacing w:beforeLines="113" w:before="127" w:afterLines="113" w:after="127" w:line="113" w:lineRule="auto"/>
        <w:jc w:val="left"/>
      </w:pPr>
      <w:r>
        <w:rPr>
          <w:rFonts w:ascii="宋体" w:eastAsia="宋体" w:hint="eastAsia"/>
          <w:color w:val="0000FF"/>
          <w:sz w:val="24"/>
          <w:szCs w:val="24"/>
          <w:shd w:val="clear" w:color="auto" w:fill="FFFFFF"/>
        </w:rPr>
        <w:t>地下室不参与质量比超限判断</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7-1 </w:t>
      </w:r>
      <w:r>
        <w:rPr>
          <w:rFonts w:ascii="宋体" w:eastAsia="宋体" w:hint="eastAsia"/>
          <w:color w:val="000000"/>
          <w:sz w:val="24"/>
          <w:szCs w:val="24"/>
          <w:shd w:val="clear" w:color="auto" w:fill="FFFFFF"/>
        </w:rPr>
        <w:t>恒载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层质量分布曲线</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7-2 </w:t>
      </w:r>
      <w:r>
        <w:rPr>
          <w:rFonts w:ascii="宋体" w:eastAsia="宋体" w:hint="eastAsia"/>
          <w:color w:val="000000"/>
          <w:sz w:val="24"/>
          <w:szCs w:val="24"/>
          <w:shd w:val="clear" w:color="auto" w:fill="FFFFFF"/>
        </w:rPr>
        <w:t>质量比分布曲线</w:t>
      </w:r>
    </w:p>
    <w:p w:rsidR="00181DFF" w:rsidRDefault="00181DFF" w:rsidP="00EC6E40">
      <w:pPr>
        <w:spacing w:beforeLines="113" w:before="127" w:afterLines="113" w:after="127" w:line="113" w:lineRule="auto"/>
        <w:jc w:val="center"/>
      </w:pPr>
    </w:p>
    <w:p w:rsidR="00181DFF" w:rsidRDefault="00FB547B">
      <w:pPr>
        <w:pStyle w:val="2"/>
        <w:jc w:val="left"/>
      </w:pPr>
      <w:bookmarkStart w:id="30" w:name="_Toc174810386"/>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各层刚心、偏心率信息</w:t>
      </w:r>
      <w:bookmarkEnd w:id="30"/>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Xstif</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Ystif(m):    </w:t>
      </w:r>
      <w:r>
        <w:rPr>
          <w:rFonts w:ascii="宋体" w:eastAsia="宋体" w:hint="eastAsia"/>
          <w:color w:val="000000"/>
          <w:sz w:val="24"/>
          <w:szCs w:val="24"/>
          <w:shd w:val="clear" w:color="auto" w:fill="FFFFFF"/>
        </w:rPr>
        <w:t>刚心的</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坐标值</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Alf(Degree):        </w:t>
      </w:r>
      <w:r>
        <w:rPr>
          <w:rFonts w:ascii="宋体" w:eastAsia="宋体" w:hint="eastAsia"/>
          <w:color w:val="000000"/>
          <w:sz w:val="24"/>
          <w:szCs w:val="24"/>
          <w:shd w:val="clear" w:color="auto" w:fill="FFFFFF"/>
        </w:rPr>
        <w:t>层刚性主轴的方向</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Eex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Eey: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方向的偏心率</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7-2 </w:t>
      </w:r>
      <w:r>
        <w:rPr>
          <w:rFonts w:ascii="黑体" w:eastAsia="黑体" w:hint="eastAsia"/>
          <w:b/>
          <w:color w:val="000000"/>
          <w:sz w:val="26"/>
          <w:szCs w:val="26"/>
          <w:shd w:val="clear" w:color="auto" w:fill="FFFFFF"/>
        </w:rPr>
        <w:t>各层刚心、</w:t>
      </w:r>
      <w:r>
        <w:rPr>
          <w:rFonts w:ascii="黑体" w:eastAsia="黑体" w:hint="eastAsia"/>
          <w:b/>
          <w:color w:val="000000"/>
          <w:sz w:val="26"/>
          <w:szCs w:val="26"/>
          <w:shd w:val="clear" w:color="auto" w:fill="FFFFFF"/>
        </w:rPr>
        <w:t>偏心率信息</w:t>
      </w:r>
    </w:p>
    <w:tbl>
      <w:tblPr>
        <w:tblStyle w:val="a6"/>
        <w:tblW w:w="8901" w:type="dxa"/>
        <w:jc w:val="center"/>
        <w:tblLook w:val="04A0" w:firstRow="1" w:lastRow="0" w:firstColumn="1" w:lastColumn="0" w:noHBand="0" w:noVBand="1"/>
      </w:tblPr>
      <w:tblGrid>
        <w:gridCol w:w="1483"/>
        <w:gridCol w:w="1483"/>
        <w:gridCol w:w="1483"/>
        <w:gridCol w:w="1484"/>
        <w:gridCol w:w="1484"/>
        <w:gridCol w:w="14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Xstif</w:t>
            </w:r>
          </w:p>
        </w:tc>
        <w:tc>
          <w:tcPr>
            <w:tcW w:w="147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Ystif</w:t>
            </w:r>
          </w:p>
        </w:tc>
        <w:tc>
          <w:tcPr>
            <w:tcW w:w="147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Alf</w:t>
            </w:r>
          </w:p>
        </w:tc>
        <w:tc>
          <w:tcPr>
            <w:tcW w:w="147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Eex</w:t>
            </w:r>
          </w:p>
        </w:tc>
        <w:tc>
          <w:tcPr>
            <w:tcW w:w="147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Eey</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62.88</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96.39</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36.28%</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0.55%</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7</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65.26</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96.49</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34.52%</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1.03%</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72.19</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96.44</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25.74%</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1.26%</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77.05</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96.78</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27.42%</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0.90%</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79.21</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96.74</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15.25%</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0.66%</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78.46</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96.40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1.55%</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78.45</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96.34</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20.40%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1.72%</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88.62</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92.13</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5.40%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0.01%</w:t>
            </w:r>
          </w:p>
        </w:tc>
      </w:tr>
    </w:tbl>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pPr>
        <w:pStyle w:val="af1"/>
      </w:pPr>
      <w:bookmarkStart w:id="31" w:name="_Toc174810387"/>
      <w:r>
        <w:rPr>
          <w:rFonts w:ascii="宋体" w:hint="eastAsia"/>
          <w:color w:val="000000"/>
          <w:shd w:val="clear" w:color="auto" w:fill="FFFFFF"/>
        </w:rPr>
        <w:t>八</w:t>
      </w:r>
      <w:r>
        <w:rPr>
          <w:rFonts w:ascii="宋体" w:hint="eastAsia"/>
          <w:color w:val="000000"/>
          <w:shd w:val="clear" w:color="auto" w:fill="FFFFFF"/>
        </w:rPr>
        <w:t xml:space="preserve">. </w:t>
      </w:r>
      <w:r>
        <w:rPr>
          <w:rFonts w:ascii="宋体" w:hint="eastAsia"/>
          <w:color w:val="000000"/>
          <w:shd w:val="clear" w:color="auto" w:fill="FFFFFF"/>
        </w:rPr>
        <w:t>荷载信息</w:t>
      </w:r>
      <w:bookmarkEnd w:id="31"/>
    </w:p>
    <w:p w:rsidR="00181DFF" w:rsidRDefault="00FB547B">
      <w:pPr>
        <w:pStyle w:val="2"/>
        <w:jc w:val="left"/>
      </w:pPr>
      <w:bookmarkStart w:id="32" w:name="_Toc174810388"/>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风荷载信息</w:t>
      </w:r>
      <w:bookmarkEnd w:id="32"/>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风压单位</w:t>
      </w:r>
      <w:r>
        <w:rPr>
          <w:rFonts w:ascii="宋体" w:eastAsia="宋体" w:hint="eastAsia"/>
          <w:color w:val="000000"/>
          <w:sz w:val="24"/>
          <w:szCs w:val="24"/>
          <w:shd w:val="clear" w:color="auto" w:fill="FFFFFF"/>
        </w:rPr>
        <w:t>:              kN/m2</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迎风面积单位</w:t>
      </w:r>
      <w:r>
        <w:rPr>
          <w:rFonts w:ascii="宋体" w:eastAsia="宋体" w:hint="eastAsia"/>
          <w:color w:val="000000"/>
          <w:sz w:val="24"/>
          <w:szCs w:val="24"/>
          <w:shd w:val="clear" w:color="auto" w:fill="FFFFFF"/>
        </w:rPr>
        <w:t>:          m2</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本层风荷、楼层剪力单位</w:t>
      </w:r>
      <w:r>
        <w:rPr>
          <w:rFonts w:ascii="宋体" w:eastAsia="宋体" w:hint="eastAsia"/>
          <w:color w:val="000000"/>
          <w:sz w:val="24"/>
          <w:szCs w:val="24"/>
          <w:shd w:val="clear" w:color="auto" w:fill="FFFFFF"/>
        </w:rPr>
        <w:t>:kN</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楼层弯矩单位</w:t>
      </w:r>
      <w:r>
        <w:rPr>
          <w:rFonts w:ascii="宋体" w:eastAsia="宋体" w:hint="eastAsia"/>
          <w:color w:val="000000"/>
          <w:sz w:val="24"/>
          <w:szCs w:val="24"/>
          <w:shd w:val="clear" w:color="auto" w:fill="FFFFFF"/>
        </w:rPr>
        <w:t>:          kN.m</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8-1 X</w:t>
      </w:r>
      <w:r>
        <w:rPr>
          <w:rFonts w:ascii="黑体" w:eastAsia="黑体" w:hint="eastAsia"/>
          <w:b/>
          <w:color w:val="000000"/>
          <w:sz w:val="26"/>
          <w:szCs w:val="26"/>
          <w:shd w:val="clear" w:color="auto" w:fill="FFFFFF"/>
        </w:rPr>
        <w:t>向风荷载信息</w:t>
      </w:r>
    </w:p>
    <w:tbl>
      <w:tblPr>
        <w:tblStyle w:val="a6"/>
        <w:tblW w:w="7938" w:type="dxa"/>
        <w:jc w:val="center"/>
        <w:tblLook w:val="04A0" w:firstRow="1" w:lastRow="0" w:firstColumn="1" w:lastColumn="0" w:noHBand="0" w:noVBand="1"/>
      </w:tblPr>
      <w:tblGrid>
        <w:gridCol w:w="1587"/>
        <w:gridCol w:w="1587"/>
        <w:gridCol w:w="1588"/>
        <w:gridCol w:w="1588"/>
        <w:gridCol w:w="1588"/>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本层风荷</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楼层剪力</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楼层弯矩</w:t>
            </w:r>
          </w:p>
        </w:tc>
        <w:tc>
          <w:tcPr>
            <w:tcW w:w="158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风振系数</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62.7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62.7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244.7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120.7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715.4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53.1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173.8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1393.4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70.4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244.2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2492.4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61.4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305.6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3867.4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52.2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357.7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5477.2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56.5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414.2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7714.0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414.2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10157.9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8-2 Y</w:t>
      </w:r>
      <w:r>
        <w:rPr>
          <w:rFonts w:ascii="黑体" w:eastAsia="黑体" w:hint="eastAsia"/>
          <w:b/>
          <w:color w:val="000000"/>
          <w:sz w:val="26"/>
          <w:szCs w:val="26"/>
          <w:shd w:val="clear" w:color="auto" w:fill="FFFFFF"/>
        </w:rPr>
        <w:t>向风荷载信息</w:t>
      </w:r>
    </w:p>
    <w:tbl>
      <w:tblPr>
        <w:tblStyle w:val="a6"/>
        <w:tblW w:w="7938" w:type="dxa"/>
        <w:jc w:val="center"/>
        <w:tblLook w:val="04A0" w:firstRow="1" w:lastRow="0" w:firstColumn="1" w:lastColumn="0" w:noHBand="0" w:noVBand="1"/>
      </w:tblPr>
      <w:tblGrid>
        <w:gridCol w:w="1587"/>
        <w:gridCol w:w="1587"/>
        <w:gridCol w:w="1588"/>
        <w:gridCol w:w="1588"/>
        <w:gridCol w:w="1588"/>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本层风荷</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楼层剪力</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楼层弯矩</w:t>
            </w:r>
          </w:p>
        </w:tc>
        <w:tc>
          <w:tcPr>
            <w:tcW w:w="158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风振系数</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232.5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232.5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906.6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235.2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467.7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2730.6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308.2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775.8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5756.4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323.9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1099.8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10705.4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286.3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1386.1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16942.9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244.6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1630.7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24280.9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267.6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1898.3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34531.5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1898.3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45731.3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w:t>
            </w:r>
          </w:p>
        </w:tc>
      </w:tr>
    </w:tbl>
    <w:p w:rsidR="00181DFF" w:rsidRDefault="00181DFF" w:rsidP="00EC6E40">
      <w:pPr>
        <w:spacing w:beforeLines="113" w:before="127" w:afterLines="113" w:after="127" w:line="113" w:lineRule="auto"/>
        <w:jc w:val="left"/>
      </w:pPr>
    </w:p>
    <w:p w:rsidR="00181DFF" w:rsidRDefault="00FB547B">
      <w:pPr>
        <w:jc w:val="center"/>
      </w:pPr>
      <w:r>
        <w:rPr>
          <w:noProof/>
        </w:rPr>
        <w:drawing>
          <wp:inline distT="0" distB="0" distL="0" distR="0">
            <wp:extent cx="5400000" cy="54000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8-1 </w:t>
      </w:r>
      <w:r>
        <w:rPr>
          <w:rFonts w:ascii="宋体" w:eastAsia="宋体" w:hint="eastAsia"/>
          <w:color w:val="000000"/>
          <w:sz w:val="24"/>
          <w:szCs w:val="24"/>
          <w:shd w:val="clear" w:color="auto" w:fill="FFFFFF"/>
        </w:rPr>
        <w:t>顺风向楼层剪力简图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8-2 </w:t>
      </w:r>
      <w:r>
        <w:rPr>
          <w:rFonts w:ascii="宋体" w:eastAsia="宋体" w:hint="eastAsia"/>
          <w:color w:val="000000"/>
          <w:sz w:val="24"/>
          <w:szCs w:val="24"/>
          <w:shd w:val="clear" w:color="auto" w:fill="FFFFFF"/>
        </w:rPr>
        <w:t>顺风向楼层弯矩简图</w:t>
      </w:r>
    </w:p>
    <w:p w:rsidR="00181DFF" w:rsidRDefault="00181DFF" w:rsidP="00EC6E40">
      <w:pPr>
        <w:spacing w:beforeLines="113" w:before="127" w:afterLines="113" w:after="127" w:line="113" w:lineRule="auto"/>
        <w:jc w:val="center"/>
      </w:pPr>
    </w:p>
    <w:p w:rsidR="00181DFF" w:rsidRDefault="00FB547B">
      <w:pPr>
        <w:pStyle w:val="af1"/>
      </w:pPr>
      <w:bookmarkStart w:id="33" w:name="_Toc174810389"/>
      <w:r>
        <w:rPr>
          <w:rFonts w:ascii="宋体" w:hint="eastAsia"/>
          <w:color w:val="000000"/>
          <w:shd w:val="clear" w:color="auto" w:fill="FFFFFF"/>
        </w:rPr>
        <w:t>九</w:t>
      </w:r>
      <w:r>
        <w:rPr>
          <w:rFonts w:ascii="宋体" w:hint="eastAsia"/>
          <w:color w:val="000000"/>
          <w:shd w:val="clear" w:color="auto" w:fill="FFFFFF"/>
        </w:rPr>
        <w:t xml:space="preserve">. </w:t>
      </w:r>
      <w:r>
        <w:rPr>
          <w:rFonts w:ascii="宋体" w:hint="eastAsia"/>
          <w:color w:val="000000"/>
          <w:shd w:val="clear" w:color="auto" w:fill="FFFFFF"/>
        </w:rPr>
        <w:t>立面规则性</w:t>
      </w:r>
      <w:bookmarkEnd w:id="33"/>
    </w:p>
    <w:p w:rsidR="00181DFF" w:rsidRDefault="00FB547B">
      <w:pPr>
        <w:pStyle w:val="2"/>
        <w:jc w:val="left"/>
      </w:pPr>
      <w:bookmarkStart w:id="34" w:name="_Toc174810390"/>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楼层侧向剪切刚度</w:t>
      </w:r>
      <w:bookmarkEnd w:id="34"/>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按照《抗规》</w:t>
      </w:r>
      <w:r>
        <w:rPr>
          <w:rFonts w:ascii="楷体" w:eastAsia="楷体" w:hint="eastAsia"/>
          <w:b/>
          <w:color w:val="0000FF"/>
          <w:sz w:val="24"/>
          <w:szCs w:val="24"/>
          <w:shd w:val="clear" w:color="auto" w:fill="FFFFFF"/>
        </w:rPr>
        <w:t>6.1.14-2</w:t>
      </w:r>
      <w:r>
        <w:rPr>
          <w:rFonts w:ascii="楷体" w:eastAsia="楷体" w:hint="eastAsia"/>
          <w:b/>
          <w:color w:val="0000FF"/>
          <w:sz w:val="24"/>
          <w:szCs w:val="24"/>
          <w:shd w:val="clear" w:color="auto" w:fill="FFFFFF"/>
        </w:rPr>
        <w:t>条，地下室顶板作为上部结构的嵌固部位时，地上一层的侧向刚度，不宜大于相关范围地下一层侧向刚度的</w:t>
      </w:r>
      <w:r>
        <w:rPr>
          <w:rFonts w:ascii="楷体" w:eastAsia="楷体" w:hint="eastAsia"/>
          <w:b/>
          <w:color w:val="0000FF"/>
          <w:sz w:val="24"/>
          <w:szCs w:val="24"/>
          <w:shd w:val="clear" w:color="auto" w:fill="FFFFFF"/>
        </w:rPr>
        <w:t>0.5</w:t>
      </w:r>
      <w:r>
        <w:rPr>
          <w:rFonts w:ascii="楷体" w:eastAsia="楷体" w:hint="eastAsia"/>
          <w:b/>
          <w:color w:val="0000FF"/>
          <w:sz w:val="24"/>
          <w:szCs w:val="24"/>
          <w:shd w:val="clear" w:color="auto" w:fill="FFFFFF"/>
        </w:rPr>
        <w:t>倍</w:t>
      </w:r>
    </w:p>
    <w:p w:rsidR="00181DFF" w:rsidRDefault="00FB547B" w:rsidP="00EC6E40">
      <w:pPr>
        <w:spacing w:beforeLines="113" w:before="127" w:afterLines="113" w:after="127" w:line="113" w:lineRule="auto"/>
        <w:jc w:val="left"/>
      </w:pPr>
      <w:r>
        <w:rPr>
          <w:rFonts w:ascii="楷体" w:eastAsia="楷体" w:hint="eastAsia"/>
          <w:b/>
          <w:color w:val="FF0000"/>
          <w:sz w:val="24"/>
          <w:szCs w:val="24"/>
          <w:shd w:val="clear" w:color="auto" w:fill="FFFFFF"/>
        </w:rPr>
        <w:t>结构嵌固层</w:t>
      </w:r>
      <w:r>
        <w:rPr>
          <w:rFonts w:ascii="楷体" w:eastAsia="楷体" w:hint="eastAsia"/>
          <w:b/>
          <w:color w:val="FF0000"/>
          <w:sz w:val="24"/>
          <w:szCs w:val="24"/>
          <w:shd w:val="clear" w:color="auto" w:fill="FFFFFF"/>
        </w:rPr>
        <w:t>X</w:t>
      </w:r>
      <w:r>
        <w:rPr>
          <w:rFonts w:ascii="楷体" w:eastAsia="楷体" w:hint="eastAsia"/>
          <w:b/>
          <w:color w:val="FF0000"/>
          <w:sz w:val="24"/>
          <w:szCs w:val="24"/>
          <w:shd w:val="clear" w:color="auto" w:fill="FFFFFF"/>
        </w:rPr>
        <w:t>方向</w:t>
      </w:r>
      <w:r>
        <w:rPr>
          <w:rFonts w:ascii="楷体" w:eastAsia="楷体" w:hint="eastAsia"/>
          <w:b/>
          <w:color w:val="FF0000"/>
          <w:sz w:val="24"/>
          <w:szCs w:val="24"/>
          <w:shd w:val="clear" w:color="auto" w:fill="FFFFFF"/>
        </w:rPr>
        <w:t>剪切刚度比（</w:t>
      </w:r>
      <w:r>
        <w:rPr>
          <w:rFonts w:ascii="楷体" w:eastAsia="楷体" w:hint="eastAsia"/>
          <w:b/>
          <w:color w:val="FF0000"/>
          <w:sz w:val="24"/>
          <w:szCs w:val="24"/>
          <w:shd w:val="clear" w:color="auto" w:fill="FFFFFF"/>
        </w:rPr>
        <w:t>0.55</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不满足规范要求。结构嵌固层</w:t>
      </w:r>
      <w:r>
        <w:rPr>
          <w:rFonts w:ascii="楷体" w:eastAsia="楷体" w:hint="eastAsia"/>
          <w:b/>
          <w:color w:val="FF0000"/>
          <w:sz w:val="24"/>
          <w:szCs w:val="24"/>
          <w:shd w:val="clear" w:color="auto" w:fill="FFFFFF"/>
        </w:rPr>
        <w:t>Y</w:t>
      </w:r>
      <w:r>
        <w:rPr>
          <w:rFonts w:ascii="楷体" w:eastAsia="楷体" w:hint="eastAsia"/>
          <w:b/>
          <w:color w:val="FF0000"/>
          <w:sz w:val="24"/>
          <w:szCs w:val="24"/>
          <w:shd w:val="clear" w:color="auto" w:fill="FFFFFF"/>
        </w:rPr>
        <w:t>方向剪切刚度比（</w:t>
      </w:r>
      <w:r>
        <w:rPr>
          <w:rFonts w:ascii="楷体" w:eastAsia="楷体" w:hint="eastAsia"/>
          <w:b/>
          <w:color w:val="FF0000"/>
          <w:sz w:val="24"/>
          <w:szCs w:val="24"/>
          <w:shd w:val="clear" w:color="auto" w:fill="FFFFFF"/>
        </w:rPr>
        <w:t>0.59</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不满足规范要求。</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Ratx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方向本层塔剪切刚度与下一层相应塔剪切刚度的比值</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结构总体坐标系中塔的剪切刚度</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9-1 </w:t>
      </w:r>
      <w:r>
        <w:rPr>
          <w:rFonts w:ascii="黑体" w:eastAsia="黑体" w:hint="eastAsia"/>
          <w:b/>
          <w:color w:val="000000"/>
          <w:sz w:val="26"/>
          <w:szCs w:val="26"/>
          <w:shd w:val="clear" w:color="auto" w:fill="FFFFFF"/>
        </w:rPr>
        <w:t>楼层侧向剪切刚度及刚度比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Ratx</w:t>
            </w:r>
          </w:p>
        </w:tc>
        <w:tc>
          <w:tcPr>
            <w:tcW w:w="158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Raty</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1.56e+6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1.76e+6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0.92</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1.71e+6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0.79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2.17e+6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2.39e+6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1.25</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1.78e+6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1.90e+6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0.88</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2.04e+6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2.16e+6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0.92</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2.23e+6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2.36e+6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1.52</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1.48e+6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1.55e+6</w:t>
            </w:r>
          </w:p>
        </w:tc>
        <w:tc>
          <w:tcPr>
            <w:tcW w:w="1587" w:type="dxa"/>
            <w:shd w:val="clear" w:color="auto" w:fill="FFFFFF"/>
            <w:vAlign w:val="center"/>
          </w:tcPr>
          <w:p w:rsidR="00181DFF" w:rsidRDefault="00FB547B">
            <w:pPr>
              <w:jc w:val="center"/>
            </w:pPr>
            <w:r>
              <w:rPr>
                <w:rFonts w:ascii="宋体" w:eastAsia="宋体" w:hint="eastAsia"/>
                <w:color w:val="FF0000"/>
                <w:sz w:val="24"/>
                <w:szCs w:val="24"/>
                <w:shd w:val="clear" w:color="auto" w:fill="FFFFFF"/>
              </w:rPr>
              <w:t>*0.55*</w:t>
            </w:r>
          </w:p>
        </w:tc>
        <w:tc>
          <w:tcPr>
            <w:tcW w:w="1587" w:type="dxa"/>
            <w:shd w:val="clear" w:color="auto" w:fill="FFFFFF"/>
            <w:vAlign w:val="center"/>
          </w:tcPr>
          <w:p w:rsidR="00181DFF" w:rsidRDefault="00FB547B">
            <w:pPr>
              <w:jc w:val="center"/>
            </w:pPr>
            <w:r>
              <w:rPr>
                <w:rFonts w:ascii="宋体" w:eastAsia="宋体" w:hint="eastAsia"/>
                <w:color w:val="FF0000"/>
                <w:sz w:val="24"/>
                <w:szCs w:val="24"/>
                <w:shd w:val="clear" w:color="auto" w:fill="FFFFFF"/>
              </w:rPr>
              <w:t>*0.59*</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2.66e+6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2.65e+6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9-1 </w:t>
      </w:r>
      <w:r>
        <w:rPr>
          <w:rFonts w:ascii="宋体" w:eastAsia="宋体" w:hint="eastAsia"/>
          <w:color w:val="000000"/>
          <w:sz w:val="24"/>
          <w:szCs w:val="24"/>
          <w:shd w:val="clear" w:color="auto" w:fill="FFFFFF"/>
        </w:rPr>
        <w:t>多方向刚度简图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9-2 </w:t>
      </w:r>
      <w:r>
        <w:rPr>
          <w:rFonts w:ascii="宋体" w:eastAsia="宋体" w:hint="eastAsia"/>
          <w:color w:val="000000"/>
          <w:sz w:val="24"/>
          <w:szCs w:val="24"/>
          <w:shd w:val="clear" w:color="auto" w:fill="FFFFFF"/>
        </w:rPr>
        <w:t>多方向刚度比简图</w:t>
      </w:r>
    </w:p>
    <w:p w:rsidR="00181DFF" w:rsidRDefault="00181DFF" w:rsidP="00EC6E40">
      <w:pPr>
        <w:spacing w:beforeLines="113" w:before="127" w:afterLines="113" w:after="127" w:line="113" w:lineRule="auto"/>
        <w:jc w:val="center"/>
      </w:pPr>
    </w:p>
    <w:p w:rsidR="00181DFF" w:rsidRDefault="00FB547B">
      <w:pPr>
        <w:pStyle w:val="2"/>
        <w:jc w:val="left"/>
      </w:pPr>
      <w:bookmarkStart w:id="35" w:name="_Toc174810391"/>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楼层侧向剪弯刚度</w:t>
      </w:r>
      <w:bookmarkEnd w:id="35"/>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Ratx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方向本层塔剪弯刚度与下一层相应塔剪弯刚度</w:t>
      </w:r>
      <w:r>
        <w:rPr>
          <w:rFonts w:ascii="宋体" w:eastAsia="宋体" w:hint="eastAsia"/>
          <w:color w:val="000000"/>
          <w:sz w:val="24"/>
          <w:szCs w:val="24"/>
          <w:shd w:val="clear" w:color="auto" w:fill="FFFFFF"/>
        </w:rPr>
        <w:t>的比值</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9-2 </w:t>
      </w:r>
      <w:r>
        <w:rPr>
          <w:rFonts w:ascii="黑体" w:eastAsia="黑体" w:hint="eastAsia"/>
          <w:b/>
          <w:color w:val="000000"/>
          <w:sz w:val="26"/>
          <w:szCs w:val="26"/>
          <w:shd w:val="clear" w:color="auto" w:fill="FFFFFF"/>
        </w:rPr>
        <w:t>楼层侧向剪弯刚度比</w:t>
      </w:r>
    </w:p>
    <w:tbl>
      <w:tblPr>
        <w:tblStyle w:val="a6"/>
        <w:tblW w:w="3969" w:type="dxa"/>
        <w:jc w:val="center"/>
        <w:tblLook w:val="04A0" w:firstRow="1" w:lastRow="0" w:firstColumn="1" w:lastColumn="0" w:noHBand="0" w:noVBand="1"/>
      </w:tblPr>
      <w:tblGrid>
        <w:gridCol w:w="1323"/>
        <w:gridCol w:w="1323"/>
        <w:gridCol w:w="1323"/>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Ratx </w:t>
            </w:r>
          </w:p>
        </w:tc>
        <w:tc>
          <w:tcPr>
            <w:tcW w:w="130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Raty</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0.92</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0.79</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0.80</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1.23</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0.88</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0.88</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0.92</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1.49</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1.50</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0.58</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181DFF" w:rsidP="00EC6E40">
      <w:pPr>
        <w:spacing w:beforeLines="113" w:before="127" w:afterLines="113" w:after="127" w:line="113" w:lineRule="auto"/>
        <w:jc w:val="left"/>
      </w:pPr>
    </w:p>
    <w:p w:rsidR="00181DFF" w:rsidRDefault="00FB547B">
      <w:pPr>
        <w:jc w:val="center"/>
      </w:pPr>
      <w:r>
        <w:rPr>
          <w:noProof/>
        </w:rPr>
        <w:drawing>
          <wp:inline distT="0" distB="0" distL="0" distR="0">
            <wp:extent cx="5400000" cy="5400000"/>
            <wp:effectExtent l="0" t="0" r="0" b="0"/>
            <wp:docPr id="8" name="图片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9-3 </w:t>
      </w:r>
      <w:r>
        <w:rPr>
          <w:rFonts w:ascii="宋体" w:eastAsia="宋体" w:hint="eastAsia"/>
          <w:color w:val="000000"/>
          <w:sz w:val="24"/>
          <w:szCs w:val="24"/>
          <w:shd w:val="clear" w:color="auto" w:fill="FFFFFF"/>
        </w:rPr>
        <w:t>多方向刚度比简图</w:t>
      </w:r>
    </w:p>
    <w:p w:rsidR="00181DFF" w:rsidRDefault="00181DFF" w:rsidP="00EC6E40">
      <w:pPr>
        <w:spacing w:beforeLines="113" w:before="127" w:afterLines="113" w:after="127" w:line="113" w:lineRule="auto"/>
        <w:jc w:val="center"/>
      </w:pPr>
    </w:p>
    <w:p w:rsidR="00181DFF" w:rsidRDefault="00FB547B">
      <w:pPr>
        <w:pStyle w:val="2"/>
        <w:jc w:val="left"/>
      </w:pPr>
      <w:bookmarkStart w:id="36" w:name="_Toc174810392"/>
      <w:r>
        <w:rPr>
          <w:rFonts w:ascii="宋体" w:eastAsia="宋体" w:hint="eastAsia"/>
          <w:color w:val="000000"/>
          <w:sz w:val="28"/>
          <w:szCs w:val="28"/>
          <w:shd w:val="clear" w:color="auto" w:fill="FFFFFF"/>
        </w:rPr>
        <w:t>3. [</w:t>
      </w:r>
      <w:r>
        <w:rPr>
          <w:rFonts w:ascii="宋体" w:eastAsia="宋体" w:hint="eastAsia"/>
          <w:color w:val="000000"/>
          <w:sz w:val="28"/>
          <w:szCs w:val="28"/>
          <w:shd w:val="clear" w:color="auto" w:fill="FFFFFF"/>
        </w:rPr>
        <w:t>楼层剪力</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层间位移</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刚度</w:t>
      </w:r>
      <w:bookmarkEnd w:id="36"/>
    </w:p>
    <w:p w:rsidR="00181DFF" w:rsidRDefault="00181DFF" w:rsidP="00EC6E40">
      <w:pPr>
        <w:spacing w:beforeLines="113" w:before="127" w:afterLines="113" w:after="127" w:line="113" w:lineRule="auto"/>
        <w:jc w:val="left"/>
      </w:pPr>
    </w:p>
    <w:p w:rsidR="00181DFF" w:rsidRDefault="00FB547B">
      <w:pPr>
        <w:jc w:val="left"/>
      </w:pPr>
      <w:r>
        <w:rPr>
          <w:rFonts w:ascii="楷体" w:eastAsia="楷体" w:hint="eastAsia"/>
          <w:b/>
          <w:color w:val="0000FF"/>
          <w:sz w:val="24"/>
          <w:szCs w:val="24"/>
          <w:shd w:val="clear" w:color="auto" w:fill="FFFFFF"/>
        </w:rPr>
        <w:lastRenderedPageBreak/>
        <w:t>《高规》</w:t>
      </w:r>
      <w:r>
        <w:rPr>
          <w:rFonts w:ascii="楷体" w:eastAsia="楷体" w:hint="eastAsia"/>
          <w:b/>
          <w:color w:val="0000FF"/>
          <w:sz w:val="24"/>
          <w:szCs w:val="24"/>
          <w:shd w:val="clear" w:color="auto" w:fill="FFFFFF"/>
        </w:rPr>
        <w:t>3.5.2-1</w:t>
      </w:r>
      <w:r>
        <w:rPr>
          <w:rFonts w:ascii="楷体" w:eastAsia="楷体" w:hint="eastAsia"/>
          <w:b/>
          <w:color w:val="0000FF"/>
          <w:sz w:val="24"/>
          <w:szCs w:val="24"/>
          <w:shd w:val="clear" w:color="auto" w:fill="FFFFFF"/>
        </w:rPr>
        <w:t>条规定：对框架结构</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楼层与其相邻上层的侧向刚度比，本层与相邻上层的比值不宜小于</w:t>
      </w:r>
      <w:r>
        <w:rPr>
          <w:rFonts w:ascii="楷体" w:eastAsia="楷体" w:hint="eastAsia"/>
          <w:b/>
          <w:color w:val="0000FF"/>
          <w:sz w:val="24"/>
          <w:szCs w:val="24"/>
          <w:shd w:val="clear" w:color="auto" w:fill="FFFFFF"/>
        </w:rPr>
        <w:t>0.7</w:t>
      </w:r>
      <w:r>
        <w:rPr>
          <w:rFonts w:ascii="楷体" w:eastAsia="楷体" w:hint="eastAsia"/>
          <w:b/>
          <w:color w:val="0000FF"/>
          <w:sz w:val="24"/>
          <w:szCs w:val="24"/>
          <w:shd w:val="clear" w:color="auto" w:fill="FFFFFF"/>
        </w:rPr>
        <w:t>，与相邻上部三层刚度平均值的比值不宜小于</w:t>
      </w:r>
      <w:r>
        <w:rPr>
          <w:rFonts w:ascii="楷体" w:eastAsia="楷体" w:hint="eastAsia"/>
          <w:b/>
          <w:color w:val="0000FF"/>
          <w:sz w:val="24"/>
          <w:szCs w:val="24"/>
          <w:shd w:val="clear" w:color="auto" w:fill="FFFFFF"/>
        </w:rPr>
        <w:t>0.8</w:t>
      </w:r>
      <w:r>
        <w:rPr>
          <w:rFonts w:ascii="楷体" w:eastAsia="楷体" w:hint="eastAsia"/>
          <w:b/>
          <w:color w:val="0000FF"/>
          <w:sz w:val="24"/>
          <w:szCs w:val="24"/>
          <w:shd w:val="clear" w:color="auto" w:fill="FFFFFF"/>
        </w:rPr>
        <w:t>。结构并无侧</w:t>
      </w:r>
      <w:r>
        <w:rPr>
          <w:rFonts w:ascii="楷体" w:eastAsia="楷体" w:hint="eastAsia"/>
          <w:b/>
          <w:color w:val="0000FF"/>
          <w:sz w:val="24"/>
          <w:szCs w:val="24"/>
          <w:shd w:val="clear" w:color="auto" w:fill="FFFFFF"/>
        </w:rPr>
        <w:t>向刚度不规则的情况。</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Ratx1</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Raty1(</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1):</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方向本层塔侧移刚度与上一层相应塔侧移刚度</w:t>
      </w:r>
      <w:r>
        <w:rPr>
          <w:rFonts w:ascii="宋体" w:eastAsia="宋体" w:hint="eastAsia"/>
          <w:color w:val="000000"/>
          <w:sz w:val="24"/>
          <w:szCs w:val="24"/>
          <w:shd w:val="clear" w:color="auto" w:fill="FFFFFF"/>
        </w:rPr>
        <w:t>70%</w:t>
      </w:r>
      <w:r>
        <w:rPr>
          <w:rFonts w:ascii="宋体" w:eastAsia="宋体" w:hint="eastAsia"/>
          <w:color w:val="000000"/>
          <w:sz w:val="24"/>
          <w:szCs w:val="24"/>
          <w:shd w:val="clear" w:color="auto" w:fill="FFFFFF"/>
        </w:rPr>
        <w:t>的比值或上三层平均侧移刚度</w:t>
      </w:r>
      <w:r>
        <w:rPr>
          <w:rFonts w:ascii="宋体" w:eastAsia="宋体" w:hint="eastAsia"/>
          <w:color w:val="000000"/>
          <w:sz w:val="24"/>
          <w:szCs w:val="24"/>
          <w:shd w:val="clear" w:color="auto" w:fill="FFFFFF"/>
        </w:rPr>
        <w:t>80%</w:t>
      </w:r>
      <w:r>
        <w:rPr>
          <w:rFonts w:ascii="宋体" w:eastAsia="宋体" w:hint="eastAsia"/>
          <w:color w:val="000000"/>
          <w:sz w:val="24"/>
          <w:szCs w:val="24"/>
          <w:shd w:val="clear" w:color="auto" w:fill="FFFFFF"/>
        </w:rPr>
        <w:t>的比值中之较小值</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3.4.3;</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3.5.2-1)</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Rat2_min:             </w:t>
      </w:r>
      <w:r>
        <w:rPr>
          <w:rFonts w:ascii="宋体" w:eastAsia="宋体" w:hint="eastAsia"/>
          <w:color w:val="000000"/>
          <w:sz w:val="24"/>
          <w:szCs w:val="24"/>
          <w:shd w:val="clear" w:color="auto" w:fill="FFFFFF"/>
        </w:rPr>
        <w:t>按刚度比</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判断的限值</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结构总体坐标系中塔的侧移刚度</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9-3 </w:t>
      </w:r>
      <w:r>
        <w:rPr>
          <w:rFonts w:ascii="黑体" w:eastAsia="黑体" w:hint="eastAsia"/>
          <w:b/>
          <w:color w:val="000000"/>
          <w:sz w:val="26"/>
          <w:szCs w:val="26"/>
          <w:shd w:val="clear" w:color="auto" w:fill="FFFFFF"/>
        </w:rPr>
        <w:t>楼层刚度及刚度比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Ratx1</w:t>
            </w:r>
          </w:p>
        </w:tc>
        <w:tc>
          <w:tcPr>
            <w:tcW w:w="158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Raty1</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6.18e+5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4.27e+5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7.30e+5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5.76e+5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1.93</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8.65e+5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7.81e+5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1.94</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7.68e+5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7.65e+5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1.40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8.12e+5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8.50e+5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1.50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8.38e+5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8.89e+5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1.39</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7.72e+5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7.95e+5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1.19</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5.40e+6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1.44e+7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8.36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21.37</w:t>
            </w:r>
          </w:p>
        </w:tc>
      </w:tr>
    </w:tbl>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9" name="图片 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9-4 </w:t>
      </w:r>
      <w:r>
        <w:rPr>
          <w:rFonts w:ascii="宋体" w:eastAsia="宋体" w:hint="eastAsia"/>
          <w:color w:val="000000"/>
          <w:sz w:val="24"/>
          <w:szCs w:val="24"/>
          <w:shd w:val="clear" w:color="auto" w:fill="FFFFFF"/>
        </w:rPr>
        <w:t>多方向刚度简图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10" name="图片 1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9-5 </w:t>
      </w:r>
      <w:r>
        <w:rPr>
          <w:rFonts w:ascii="宋体" w:eastAsia="宋体" w:hint="eastAsia"/>
          <w:color w:val="000000"/>
          <w:sz w:val="24"/>
          <w:szCs w:val="24"/>
          <w:shd w:val="clear" w:color="auto" w:fill="FFFFFF"/>
        </w:rPr>
        <w:t>多方向刚度比</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简图</w:t>
      </w:r>
    </w:p>
    <w:p w:rsidR="00181DFF" w:rsidRDefault="00181DFF" w:rsidP="00EC6E40">
      <w:pPr>
        <w:spacing w:beforeLines="113" w:before="127" w:afterLines="113" w:after="127" w:line="113" w:lineRule="auto"/>
        <w:jc w:val="center"/>
      </w:pPr>
    </w:p>
    <w:p w:rsidR="00181DFF" w:rsidRDefault="00FB547B">
      <w:pPr>
        <w:pStyle w:val="2"/>
        <w:jc w:val="left"/>
      </w:pPr>
      <w:bookmarkStart w:id="37" w:name="_Toc174810393"/>
      <w:r>
        <w:rPr>
          <w:rFonts w:ascii="宋体" w:eastAsia="宋体" w:hint="eastAsia"/>
          <w:color w:val="000000"/>
          <w:sz w:val="28"/>
          <w:szCs w:val="28"/>
          <w:shd w:val="clear" w:color="auto" w:fill="FFFFFF"/>
        </w:rPr>
        <w:t>4. [</w:t>
      </w:r>
      <w:r>
        <w:rPr>
          <w:rFonts w:ascii="宋体" w:eastAsia="宋体" w:hint="eastAsia"/>
          <w:color w:val="000000"/>
          <w:sz w:val="28"/>
          <w:szCs w:val="28"/>
          <w:shd w:val="clear" w:color="auto" w:fill="FFFFFF"/>
        </w:rPr>
        <w:t>楼层剪力</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层间位移</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刚度</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37"/>
    </w:p>
    <w:p w:rsidR="00181DFF" w:rsidRDefault="00181DFF" w:rsidP="00EC6E40">
      <w:pPr>
        <w:spacing w:beforeLines="113" w:before="127" w:afterLines="113" w:after="127" w:line="113" w:lineRule="auto"/>
        <w:jc w:val="left"/>
      </w:pPr>
    </w:p>
    <w:p w:rsidR="00181DFF" w:rsidRDefault="00FB547B">
      <w:pPr>
        <w:jc w:val="left"/>
      </w:pPr>
      <w:r>
        <w:rPr>
          <w:rFonts w:ascii="楷体" w:eastAsia="楷体" w:hint="eastAsia"/>
          <w:b/>
          <w:color w:val="0000FF"/>
          <w:sz w:val="24"/>
          <w:szCs w:val="24"/>
          <w:shd w:val="clear" w:color="auto" w:fill="FFFFFF"/>
        </w:rPr>
        <w:t>《高规》</w:t>
      </w:r>
      <w:r>
        <w:rPr>
          <w:rFonts w:ascii="楷体" w:eastAsia="楷体" w:hint="eastAsia"/>
          <w:b/>
          <w:color w:val="0000FF"/>
          <w:sz w:val="24"/>
          <w:szCs w:val="24"/>
          <w:shd w:val="clear" w:color="auto" w:fill="FFFFFF"/>
        </w:rPr>
        <w:t>3.5.2-1</w:t>
      </w:r>
      <w:r>
        <w:rPr>
          <w:rFonts w:ascii="楷体" w:eastAsia="楷体" w:hint="eastAsia"/>
          <w:b/>
          <w:color w:val="0000FF"/>
          <w:sz w:val="24"/>
          <w:szCs w:val="24"/>
          <w:shd w:val="clear" w:color="auto" w:fill="FFFFFF"/>
        </w:rPr>
        <w:t>条规定：对框架结构</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楼层与其相邻上层的侧向刚度比，本层与相邻上层的比值不宜小于</w:t>
      </w:r>
      <w:r>
        <w:rPr>
          <w:rFonts w:ascii="楷体" w:eastAsia="楷体" w:hint="eastAsia"/>
          <w:b/>
          <w:color w:val="0000FF"/>
          <w:sz w:val="24"/>
          <w:szCs w:val="24"/>
          <w:shd w:val="clear" w:color="auto" w:fill="FFFFFF"/>
        </w:rPr>
        <w:t>0.7</w:t>
      </w:r>
      <w:r>
        <w:rPr>
          <w:rFonts w:ascii="楷体" w:eastAsia="楷体" w:hint="eastAsia"/>
          <w:b/>
          <w:color w:val="0000FF"/>
          <w:sz w:val="24"/>
          <w:szCs w:val="24"/>
          <w:shd w:val="clear" w:color="auto" w:fill="FFFFFF"/>
        </w:rPr>
        <w:t>，与相邻上部三层刚度平均值的比值不宜小于</w:t>
      </w:r>
      <w:r>
        <w:rPr>
          <w:rFonts w:ascii="楷体" w:eastAsia="楷体" w:hint="eastAsia"/>
          <w:b/>
          <w:color w:val="0000FF"/>
          <w:sz w:val="24"/>
          <w:szCs w:val="24"/>
          <w:shd w:val="clear" w:color="auto" w:fill="FFFFFF"/>
        </w:rPr>
        <w:t>0.8</w:t>
      </w:r>
      <w:r>
        <w:rPr>
          <w:rFonts w:ascii="楷体" w:eastAsia="楷体" w:hint="eastAsia"/>
          <w:b/>
          <w:color w:val="0000FF"/>
          <w:sz w:val="24"/>
          <w:szCs w:val="24"/>
          <w:shd w:val="clear" w:color="auto" w:fill="FFFFFF"/>
        </w:rPr>
        <w:t>。结构并无侧向刚度不规则的情况。</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Ratx1</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Raty1(</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1):</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方向本层塔侧移刚度与上一层相应塔侧移刚度</w:t>
      </w:r>
      <w:r>
        <w:rPr>
          <w:rFonts w:ascii="宋体" w:eastAsia="宋体" w:hint="eastAsia"/>
          <w:color w:val="000000"/>
          <w:sz w:val="24"/>
          <w:szCs w:val="24"/>
          <w:shd w:val="clear" w:color="auto" w:fill="FFFFFF"/>
        </w:rPr>
        <w:t>70%</w:t>
      </w:r>
      <w:r>
        <w:rPr>
          <w:rFonts w:ascii="宋体" w:eastAsia="宋体" w:hint="eastAsia"/>
          <w:color w:val="000000"/>
          <w:sz w:val="24"/>
          <w:szCs w:val="24"/>
          <w:shd w:val="clear" w:color="auto" w:fill="FFFFFF"/>
        </w:rPr>
        <w:t>的比值或上三层平均侧移刚度</w:t>
      </w:r>
      <w:r>
        <w:rPr>
          <w:rFonts w:ascii="宋体" w:eastAsia="宋体" w:hint="eastAsia"/>
          <w:color w:val="000000"/>
          <w:sz w:val="24"/>
          <w:szCs w:val="24"/>
          <w:shd w:val="clear" w:color="auto" w:fill="FFFFFF"/>
        </w:rPr>
        <w:t>80%</w:t>
      </w:r>
      <w:r>
        <w:rPr>
          <w:rFonts w:ascii="宋体" w:eastAsia="宋体" w:hint="eastAsia"/>
          <w:color w:val="000000"/>
          <w:sz w:val="24"/>
          <w:szCs w:val="24"/>
          <w:shd w:val="clear" w:color="auto" w:fill="FFFFFF"/>
        </w:rPr>
        <w:t>的比值中之较小值</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3.4.3;</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3.5.2-1)</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Rat2_min:             </w:t>
      </w:r>
      <w:r>
        <w:rPr>
          <w:rFonts w:ascii="宋体" w:eastAsia="宋体" w:hint="eastAsia"/>
          <w:color w:val="000000"/>
          <w:sz w:val="24"/>
          <w:szCs w:val="24"/>
          <w:shd w:val="clear" w:color="auto" w:fill="FFFFFF"/>
        </w:rPr>
        <w:t>按刚度比</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判断的限值</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w:t>
      </w:r>
      <w:r>
        <w:rPr>
          <w:rFonts w:ascii="宋体" w:eastAsia="宋体" w:hint="eastAsia"/>
          <w:color w:val="000000"/>
          <w:sz w:val="24"/>
          <w:szCs w:val="24"/>
          <w:shd w:val="clear" w:color="auto" w:fill="FFFFFF"/>
        </w:rPr>
        <w:t>侧移刚度</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9-4 </w:t>
      </w:r>
      <w:r>
        <w:rPr>
          <w:rFonts w:ascii="黑体" w:eastAsia="黑体" w:hint="eastAsia"/>
          <w:b/>
          <w:color w:val="000000"/>
          <w:sz w:val="26"/>
          <w:szCs w:val="26"/>
          <w:shd w:val="clear" w:color="auto" w:fill="FFFFFF"/>
        </w:rPr>
        <w:t>楼层刚度及刚度比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Ratx1</w:t>
            </w:r>
          </w:p>
        </w:tc>
        <w:tc>
          <w:tcPr>
            <w:tcW w:w="158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Raty1</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6.40e+5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4.27e+5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7.34e+5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5.77e+5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1.93</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8.75e+5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7.83e+5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1.94</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7.71e+5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7.66e+5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1.40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8.17e+5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8.54e+5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1.51</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8.45e+5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8.93e+5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1.39</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7.77e+5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7.99e+5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1.19</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5.51e+6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1.43e+7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8.48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21.12</w:t>
            </w:r>
          </w:p>
        </w:tc>
      </w:tr>
    </w:tbl>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11" name="图片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9-6 </w:t>
      </w:r>
      <w:r>
        <w:rPr>
          <w:rFonts w:ascii="宋体" w:eastAsia="宋体" w:hint="eastAsia"/>
          <w:color w:val="000000"/>
          <w:sz w:val="24"/>
          <w:szCs w:val="24"/>
          <w:shd w:val="clear" w:color="auto" w:fill="FFFFFF"/>
        </w:rPr>
        <w:t>多方向刚度简图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12" name="图片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9-7 </w:t>
      </w:r>
      <w:r>
        <w:rPr>
          <w:rFonts w:ascii="宋体" w:eastAsia="宋体" w:hint="eastAsia"/>
          <w:color w:val="000000"/>
          <w:sz w:val="24"/>
          <w:szCs w:val="24"/>
          <w:shd w:val="clear" w:color="auto" w:fill="FFFFFF"/>
        </w:rPr>
        <w:t>多方向刚度比</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简图</w:t>
      </w:r>
    </w:p>
    <w:p w:rsidR="00181DFF" w:rsidRDefault="00181DFF" w:rsidP="00EC6E40">
      <w:pPr>
        <w:spacing w:beforeLines="113" w:before="127" w:afterLines="113" w:after="127" w:line="113" w:lineRule="auto"/>
        <w:jc w:val="center"/>
      </w:pPr>
    </w:p>
    <w:p w:rsidR="00181DFF" w:rsidRDefault="00FB547B">
      <w:pPr>
        <w:pStyle w:val="2"/>
        <w:jc w:val="left"/>
      </w:pPr>
      <w:bookmarkStart w:id="38" w:name="_Toc174810394"/>
      <w:r>
        <w:rPr>
          <w:rFonts w:ascii="宋体" w:eastAsia="宋体" w:hint="eastAsia"/>
          <w:color w:val="000000"/>
          <w:sz w:val="28"/>
          <w:szCs w:val="28"/>
          <w:shd w:val="clear" w:color="auto" w:fill="FFFFFF"/>
        </w:rPr>
        <w:t xml:space="preserve">5. </w:t>
      </w:r>
      <w:r>
        <w:rPr>
          <w:rFonts w:ascii="宋体" w:eastAsia="宋体" w:hint="eastAsia"/>
          <w:color w:val="000000"/>
          <w:sz w:val="28"/>
          <w:szCs w:val="28"/>
          <w:shd w:val="clear" w:color="auto" w:fill="FFFFFF"/>
        </w:rPr>
        <w:t>各楼层受剪承载力</w:t>
      </w:r>
      <w:bookmarkEnd w:id="38"/>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《高规》</w:t>
      </w:r>
      <w:r>
        <w:rPr>
          <w:rFonts w:ascii="楷体" w:eastAsia="楷体" w:hint="eastAsia"/>
          <w:b/>
          <w:color w:val="0000FF"/>
          <w:sz w:val="24"/>
          <w:szCs w:val="24"/>
          <w:shd w:val="clear" w:color="auto" w:fill="FFFFFF"/>
        </w:rPr>
        <w:t>3.5.3</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级高度高层建筑的楼层抗侧力结构的层间受剪承载力不宜小于其相邻上一层受剪承载力的</w:t>
      </w:r>
      <w:r>
        <w:rPr>
          <w:rFonts w:ascii="楷体" w:eastAsia="楷体" w:hint="eastAsia"/>
          <w:b/>
          <w:color w:val="0000FF"/>
          <w:sz w:val="24"/>
          <w:szCs w:val="24"/>
          <w:shd w:val="clear" w:color="auto" w:fill="FFFFFF"/>
        </w:rPr>
        <w:t>80%,</w:t>
      </w:r>
      <w:r>
        <w:rPr>
          <w:rFonts w:ascii="楷体" w:eastAsia="楷体" w:hint="eastAsia"/>
          <w:b/>
          <w:color w:val="0000FF"/>
          <w:sz w:val="24"/>
          <w:szCs w:val="24"/>
          <w:shd w:val="clear" w:color="auto" w:fill="FFFFFF"/>
        </w:rPr>
        <w:t>不应小于其相邻上一层受剪承载力的</w:t>
      </w:r>
      <w:r>
        <w:rPr>
          <w:rFonts w:ascii="楷体" w:eastAsia="楷体" w:hint="eastAsia"/>
          <w:b/>
          <w:color w:val="0000FF"/>
          <w:sz w:val="24"/>
          <w:szCs w:val="24"/>
          <w:shd w:val="clear" w:color="auto" w:fill="FFFFFF"/>
        </w:rPr>
        <w:t>65%;B</w:t>
      </w:r>
      <w:r>
        <w:rPr>
          <w:rFonts w:ascii="楷体" w:eastAsia="楷体" w:hint="eastAsia"/>
          <w:b/>
          <w:color w:val="0000FF"/>
          <w:sz w:val="24"/>
          <w:szCs w:val="24"/>
          <w:shd w:val="clear" w:color="auto" w:fill="FFFFFF"/>
        </w:rPr>
        <w:t>级高度高层建筑的楼层抗侧力结构的层间受剪承载力不应小于其相邻上一层受剪承载力的</w:t>
      </w:r>
      <w:r>
        <w:rPr>
          <w:rFonts w:ascii="楷体" w:eastAsia="楷体" w:hint="eastAsia"/>
          <w:b/>
          <w:color w:val="0000FF"/>
          <w:sz w:val="24"/>
          <w:szCs w:val="24"/>
          <w:shd w:val="clear" w:color="auto" w:fill="FFFFFF"/>
        </w:rPr>
        <w:t>75%</w:t>
      </w:r>
      <w:r>
        <w:rPr>
          <w:rFonts w:ascii="楷体" w:eastAsia="楷体" w:hint="eastAsia"/>
          <w:b/>
          <w:color w:val="0000FF"/>
          <w:sz w:val="24"/>
          <w:szCs w:val="24"/>
          <w:shd w:val="clear" w:color="auto" w:fill="FFFFFF"/>
        </w:rPr>
        <w:t>。</w:t>
      </w: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结构设定的限值是</w:t>
      </w:r>
      <w:r>
        <w:rPr>
          <w:rFonts w:ascii="楷体" w:eastAsia="楷体" w:hint="eastAsia"/>
          <w:b/>
          <w:color w:val="0000FF"/>
          <w:sz w:val="24"/>
          <w:szCs w:val="24"/>
          <w:shd w:val="clear" w:color="auto" w:fill="FFFFFF"/>
        </w:rPr>
        <w:t>80.00%</w:t>
      </w:r>
      <w:r>
        <w:rPr>
          <w:rFonts w:ascii="楷体" w:eastAsia="楷体" w:hint="eastAsia"/>
          <w:b/>
          <w:color w:val="0000FF"/>
          <w:sz w:val="24"/>
          <w:szCs w:val="24"/>
          <w:shd w:val="clear" w:color="auto" w:fill="FFFFFF"/>
        </w:rPr>
        <w:t>。并无楼层承载力突变的情况</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Vx(kN)</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Vy(kN):   </w:t>
      </w:r>
      <w:r>
        <w:rPr>
          <w:rFonts w:ascii="宋体" w:eastAsia="宋体" w:hint="eastAsia"/>
          <w:color w:val="000000"/>
          <w:sz w:val="24"/>
          <w:szCs w:val="24"/>
          <w:shd w:val="clear" w:color="auto" w:fill="FFFFFF"/>
        </w:rPr>
        <w:t>楼层受剪承载力</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方向</w:t>
      </w:r>
      <w:r>
        <w:rPr>
          <w:rFonts w:ascii="宋体" w:eastAsia="宋体" w:hint="eastAsia"/>
          <w:color w:val="000000"/>
          <w:sz w:val="24"/>
          <w:szCs w:val="24"/>
          <w:shd w:val="clear" w:color="auto" w:fill="FFFFFF"/>
        </w:rPr>
        <w:t>)</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Vx/Vxp</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Vy/Vyp:   </w:t>
      </w:r>
      <w:r>
        <w:rPr>
          <w:rFonts w:ascii="宋体" w:eastAsia="宋体" w:hint="eastAsia"/>
          <w:color w:val="000000"/>
          <w:sz w:val="24"/>
          <w:szCs w:val="24"/>
          <w:shd w:val="clear" w:color="auto" w:fill="FFFFFF"/>
        </w:rPr>
        <w:t>本层与上层楼层承载力的比值</w:t>
      </w:r>
      <w:r>
        <w:rPr>
          <w:rFonts w:ascii="宋体" w:eastAsia="宋体" w:hint="eastAsia"/>
          <w:color w:val="000000"/>
          <w:sz w:val="24"/>
          <w:szCs w:val="24"/>
          <w:shd w:val="clear" w:color="auto" w:fill="FFFFFF"/>
        </w:rPr>
        <w:t>(X,Y</w:t>
      </w:r>
      <w:r>
        <w:rPr>
          <w:rFonts w:ascii="宋体" w:eastAsia="宋体" w:hint="eastAsia"/>
          <w:color w:val="000000"/>
          <w:sz w:val="24"/>
          <w:szCs w:val="24"/>
          <w:shd w:val="clear" w:color="auto" w:fill="FFFFFF"/>
        </w:rPr>
        <w:t>方向</w:t>
      </w:r>
      <w:r>
        <w:rPr>
          <w:rFonts w:ascii="宋体" w:eastAsia="宋体" w:hint="eastAsia"/>
          <w:color w:val="000000"/>
          <w:sz w:val="24"/>
          <w:szCs w:val="24"/>
          <w:shd w:val="clear" w:color="auto" w:fill="FFFFFF"/>
        </w:rPr>
        <w:t>)</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9-5 </w:t>
      </w:r>
      <w:r>
        <w:rPr>
          <w:rFonts w:ascii="黑体" w:eastAsia="黑体" w:hint="eastAsia"/>
          <w:b/>
          <w:color w:val="000000"/>
          <w:sz w:val="26"/>
          <w:szCs w:val="26"/>
          <w:shd w:val="clear" w:color="auto" w:fill="FFFFFF"/>
        </w:rPr>
        <w:t>各楼层受剪承载力及承载力比值</w:t>
      </w:r>
    </w:p>
    <w:tbl>
      <w:tblPr>
        <w:tblStyle w:val="a6"/>
        <w:tblW w:w="7938" w:type="dxa"/>
        <w:jc w:val="center"/>
        <w:tblLook w:val="04A0" w:firstRow="1" w:lastRow="0" w:firstColumn="1" w:lastColumn="0" w:noHBand="0" w:noVBand="1"/>
      </w:tblPr>
      <w:tblGrid>
        <w:gridCol w:w="1323"/>
        <w:gridCol w:w="1323"/>
        <w:gridCol w:w="1323"/>
        <w:gridCol w:w="1323"/>
        <w:gridCol w:w="1323"/>
        <w:gridCol w:w="1323"/>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Vx(kN)</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Vy(kN)</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Vx/Vxp</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Vy/Vyp</w:t>
            </w:r>
          </w:p>
        </w:tc>
        <w:tc>
          <w:tcPr>
            <w:tcW w:w="130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比值判断</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6316.67</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8015.49</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8614.26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9964.91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12571.15</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14434.30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1.45</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13920.91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16166.37</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16957.71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20111.45</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19790.69</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22211.81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1.17</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18538.94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21579.44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0.97</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29877.41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32091.22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1.49</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满足</w:t>
            </w:r>
          </w:p>
        </w:tc>
      </w:tr>
    </w:tbl>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13" name="图片 1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9-8 </w:t>
      </w:r>
      <w:r>
        <w:rPr>
          <w:rFonts w:ascii="宋体" w:eastAsia="宋体" w:hint="eastAsia"/>
          <w:color w:val="000000"/>
          <w:sz w:val="24"/>
          <w:szCs w:val="24"/>
          <w:shd w:val="clear" w:color="auto" w:fill="FFFFFF"/>
        </w:rPr>
        <w:t>多方向受剪承载力比简图</w:t>
      </w:r>
    </w:p>
    <w:p w:rsidR="00181DFF" w:rsidRDefault="00181DFF" w:rsidP="00EC6E40">
      <w:pPr>
        <w:spacing w:beforeLines="113" w:before="127" w:afterLines="113" w:after="127" w:line="113" w:lineRule="auto"/>
        <w:jc w:val="center"/>
      </w:pPr>
    </w:p>
    <w:p w:rsidR="00181DFF" w:rsidRDefault="00FB547B">
      <w:pPr>
        <w:pStyle w:val="2"/>
        <w:jc w:val="left"/>
      </w:pPr>
      <w:bookmarkStart w:id="39" w:name="_Toc174810395"/>
      <w:r>
        <w:rPr>
          <w:rFonts w:ascii="宋体" w:eastAsia="宋体" w:hint="eastAsia"/>
          <w:color w:val="000000"/>
          <w:sz w:val="28"/>
          <w:szCs w:val="28"/>
          <w:shd w:val="clear" w:color="auto" w:fill="FFFFFF"/>
        </w:rPr>
        <w:t xml:space="preserve">6. </w:t>
      </w:r>
      <w:r>
        <w:rPr>
          <w:rFonts w:ascii="宋体" w:eastAsia="宋体" w:hint="eastAsia"/>
          <w:color w:val="000000"/>
          <w:sz w:val="28"/>
          <w:szCs w:val="28"/>
          <w:shd w:val="clear" w:color="auto" w:fill="FFFFFF"/>
        </w:rPr>
        <w:t>楼层薄弱层调整系数</w:t>
      </w:r>
      <w:bookmarkEnd w:id="39"/>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用户指定的薄弱层</w:t>
      </w:r>
      <w:r>
        <w:rPr>
          <w:rFonts w:ascii="宋体" w:eastAsia="宋体" w:hint="eastAsia"/>
          <w:b/>
          <w:color w:val="8A2BE2"/>
          <w:sz w:val="24"/>
          <w:szCs w:val="24"/>
          <w:shd w:val="clear" w:color="auto" w:fill="FFFFFF"/>
        </w:rPr>
        <w:t>:</w:t>
      </w:r>
      <w:r>
        <w:rPr>
          <w:rFonts w:ascii="宋体" w:eastAsia="宋体" w:hint="eastAsia"/>
          <w:color w:val="000000"/>
          <w:sz w:val="24"/>
          <w:szCs w:val="24"/>
          <w:shd w:val="clear" w:color="auto" w:fill="FFFFFF"/>
        </w:rPr>
        <w:t>在参数及多塔定义中指定的薄弱层</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软弱层</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刚度比不满足规范要求的楼层</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刚度比判断方式</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抗规和高规</w:t>
      </w:r>
      <w:r>
        <w:rPr>
          <w:rFonts w:ascii="宋体" w:eastAsia="宋体" w:hint="eastAsia"/>
          <w:color w:val="000000"/>
          <w:sz w:val="24"/>
          <w:szCs w:val="24"/>
          <w:shd w:val="clear" w:color="auto" w:fill="FFFFFF"/>
        </w:rPr>
        <w:t>从严判断</w:t>
      </w:r>
      <w:r>
        <w:rPr>
          <w:rFonts w:ascii="宋体" w:eastAsia="宋体" w:hint="eastAsia"/>
          <w:color w:val="000000"/>
          <w:sz w:val="24"/>
          <w:szCs w:val="24"/>
          <w:shd w:val="clear" w:color="auto" w:fill="FFFFFF"/>
        </w:rPr>
        <w:t>)</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软弱层判断原则</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“楼层剪力</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层间位移”刚度的刚度比</w:t>
      </w:r>
      <w:r>
        <w:rPr>
          <w:rFonts w:ascii="宋体" w:eastAsia="宋体" w:hint="eastAsia"/>
          <w:color w:val="000000"/>
          <w:sz w:val="24"/>
          <w:szCs w:val="24"/>
          <w:shd w:val="clear" w:color="auto" w:fill="FFFFFF"/>
        </w:rPr>
        <w:t>1)</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薄弱层</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受剪承载力不满足规范要求的楼层</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C_def:           </w:t>
      </w:r>
      <w:r>
        <w:rPr>
          <w:rFonts w:ascii="宋体" w:eastAsia="宋体" w:hint="eastAsia"/>
          <w:color w:val="000000"/>
          <w:sz w:val="24"/>
          <w:szCs w:val="24"/>
          <w:shd w:val="clear" w:color="auto" w:fill="FFFFFF"/>
        </w:rPr>
        <w:t>默认的薄弱层调整系数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综合以上三项判断得到</w:t>
      </w:r>
      <w:r>
        <w:rPr>
          <w:rFonts w:ascii="宋体" w:eastAsia="宋体" w:hint="eastAsia"/>
          <w:color w:val="000000"/>
          <w:sz w:val="24"/>
          <w:szCs w:val="24"/>
          <w:shd w:val="clear" w:color="auto" w:fill="FFFFFF"/>
        </w:rPr>
        <w:t>)</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 xml:space="preserve">C_user:          </w:t>
      </w:r>
      <w:r>
        <w:rPr>
          <w:rFonts w:ascii="宋体" w:eastAsia="宋体" w:hint="eastAsia"/>
          <w:color w:val="000000"/>
          <w:sz w:val="24"/>
          <w:szCs w:val="24"/>
          <w:shd w:val="clear" w:color="auto" w:fill="FFFFFF"/>
        </w:rPr>
        <w:t>用户定义的薄弱层调整系数</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C_final:         </w:t>
      </w:r>
      <w:r>
        <w:rPr>
          <w:rFonts w:ascii="宋体" w:eastAsia="宋体" w:hint="eastAsia"/>
          <w:color w:val="000000"/>
          <w:sz w:val="24"/>
          <w:szCs w:val="24"/>
          <w:shd w:val="clear" w:color="auto" w:fill="FFFFFF"/>
        </w:rPr>
        <w:t>程序综合判断最终采用的薄弱层调整系数</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9-6 </w:t>
      </w:r>
      <w:r>
        <w:rPr>
          <w:rFonts w:ascii="黑体" w:eastAsia="黑体" w:hint="eastAsia"/>
          <w:b/>
          <w:color w:val="000000"/>
          <w:sz w:val="26"/>
          <w:szCs w:val="26"/>
          <w:shd w:val="clear" w:color="auto" w:fill="FFFFFF"/>
        </w:rPr>
        <w:t>薄弱层调整系数</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方向</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用户指定薄弱层</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软弱层</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薄弱层</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C_def</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C_user</w:t>
            </w:r>
          </w:p>
        </w:tc>
        <w:tc>
          <w:tcPr>
            <w:tcW w:w="1190"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C_final</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X,Y</w:t>
            </w:r>
          </w:p>
        </w:tc>
        <w:tc>
          <w:tcPr>
            <w:tcW w:w="1190" w:type="dxa"/>
            <w:shd w:val="clear" w:color="auto" w:fill="FFFFFF"/>
            <w:vAlign w:val="center"/>
          </w:tcPr>
          <w:p w:rsidR="00181DFF" w:rsidRDefault="00181DFF">
            <w:pPr>
              <w:jc w:val="center"/>
            </w:pPr>
          </w:p>
        </w:tc>
        <w:tc>
          <w:tcPr>
            <w:tcW w:w="1190" w:type="dxa"/>
            <w:shd w:val="clear" w:color="auto" w:fill="FFFFFF"/>
            <w:vAlign w:val="center"/>
          </w:tcPr>
          <w:p w:rsidR="00181DFF" w:rsidRDefault="00181DFF">
            <w:pPr>
              <w:jc w:val="center"/>
            </w:pPr>
          </w:p>
        </w:tc>
        <w:tc>
          <w:tcPr>
            <w:tcW w:w="1190" w:type="dxa"/>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190" w:type="dxa"/>
            <w:shd w:val="clear" w:color="auto" w:fill="FFFFFF"/>
            <w:vAlign w:val="center"/>
          </w:tcPr>
          <w:p w:rsidR="00181DFF" w:rsidRDefault="00181DFF">
            <w:pPr>
              <w:jc w:val="center"/>
            </w:pP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181DFF" w:rsidP="00EC6E40">
      <w:pPr>
        <w:spacing w:beforeLines="113" w:before="127" w:afterLines="113" w:after="127" w:line="113" w:lineRule="auto"/>
        <w:jc w:val="left"/>
      </w:pPr>
    </w:p>
    <w:p w:rsidR="00181DFF" w:rsidRDefault="00FB547B">
      <w:pPr>
        <w:pStyle w:val="af1"/>
      </w:pPr>
      <w:bookmarkStart w:id="40" w:name="_Toc174810396"/>
      <w:r>
        <w:rPr>
          <w:rFonts w:ascii="宋体" w:hint="eastAsia"/>
          <w:color w:val="000000"/>
          <w:shd w:val="clear" w:color="auto" w:fill="FFFFFF"/>
        </w:rPr>
        <w:t>十</w:t>
      </w:r>
      <w:r>
        <w:rPr>
          <w:rFonts w:ascii="宋体" w:hint="eastAsia"/>
          <w:color w:val="000000"/>
          <w:shd w:val="clear" w:color="auto" w:fill="FFFFFF"/>
        </w:rPr>
        <w:t xml:space="preserve">. </w:t>
      </w:r>
      <w:r>
        <w:rPr>
          <w:rFonts w:ascii="宋体" w:hint="eastAsia"/>
          <w:color w:val="000000"/>
          <w:shd w:val="clear" w:color="auto" w:fill="FFFFFF"/>
        </w:rPr>
        <w:t>抗震分析及调整</w:t>
      </w:r>
      <w:bookmarkEnd w:id="40"/>
    </w:p>
    <w:p w:rsidR="00181DFF" w:rsidRDefault="00FB547B">
      <w:pPr>
        <w:pStyle w:val="2"/>
        <w:jc w:val="left"/>
      </w:pPr>
      <w:bookmarkStart w:id="41" w:name="_Toc174810397"/>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结构周期及振型方向</w:t>
      </w:r>
      <w:bookmarkEnd w:id="41"/>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地震作用的最不利方向角</w:t>
      </w:r>
      <w:r>
        <w:rPr>
          <w:rFonts w:ascii="宋体" w:eastAsia="宋体" w:hint="eastAsia"/>
          <w:color w:val="000000"/>
          <w:sz w:val="24"/>
          <w:szCs w:val="24"/>
          <w:shd w:val="clear" w:color="auto" w:fill="FFFFFF"/>
        </w:rPr>
        <w:t>: 0.15</w:t>
      </w:r>
      <w:r>
        <w:rPr>
          <w:rFonts w:ascii="宋体" w:eastAsia="宋体" w:hint="eastAsia"/>
          <w:color w:val="000000"/>
          <w:sz w:val="24"/>
          <w:szCs w:val="24"/>
          <w:shd w:val="clear" w:color="auto" w:fill="FFFFFF"/>
        </w:rPr>
        <w:t>度</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10-1 </w:t>
      </w:r>
      <w:r>
        <w:rPr>
          <w:rFonts w:ascii="黑体" w:eastAsia="黑体" w:hint="eastAsia"/>
          <w:b/>
          <w:color w:val="000000"/>
          <w:sz w:val="26"/>
          <w:szCs w:val="26"/>
          <w:shd w:val="clear" w:color="auto" w:fill="FFFFFF"/>
        </w:rPr>
        <w:t>结构周期及振型方向</w:t>
      </w:r>
    </w:p>
    <w:tbl>
      <w:tblPr>
        <w:tblStyle w:val="a6"/>
        <w:tblW w:w="9922" w:type="dxa"/>
        <w:jc w:val="center"/>
        <w:tblLook w:val="04A0" w:firstRow="1" w:lastRow="0" w:firstColumn="1" w:lastColumn="0" w:noHBand="0" w:noVBand="1"/>
      </w:tblPr>
      <w:tblGrid>
        <w:gridCol w:w="1103"/>
        <w:gridCol w:w="1103"/>
        <w:gridCol w:w="1103"/>
        <w:gridCol w:w="1103"/>
        <w:gridCol w:w="1102"/>
        <w:gridCol w:w="1102"/>
        <w:gridCol w:w="1102"/>
        <w:gridCol w:w="1102"/>
        <w:gridCol w:w="1102"/>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07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振型号</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周期</w:t>
            </w:r>
            <w:r>
              <w:rPr>
                <w:rFonts w:ascii="宋体" w:eastAsia="宋体" w:hint="eastAsia"/>
                <w:color w:val="000000"/>
                <w:sz w:val="24"/>
                <w:szCs w:val="24"/>
                <w:shd w:val="clear" w:color="auto" w:fill="FFFFFF"/>
              </w:rPr>
              <w:t>(s)</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方向角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度</w:t>
            </w:r>
            <w:r>
              <w:rPr>
                <w:rFonts w:ascii="宋体" w:eastAsia="宋体" w:hint="eastAsia"/>
                <w:color w:val="000000"/>
                <w:sz w:val="24"/>
                <w:szCs w:val="24"/>
                <w:shd w:val="clear" w:color="auto" w:fill="FFFFFF"/>
              </w:rPr>
              <w:t>)</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类型</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扭振成份</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侧振成份</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侧振成份</w:t>
            </w:r>
          </w:p>
        </w:tc>
        <w:tc>
          <w:tcPr>
            <w:tcW w:w="107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总侧振成份</w:t>
            </w:r>
          </w:p>
        </w:tc>
        <w:tc>
          <w:tcPr>
            <w:tcW w:w="107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阻尼比</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1.3686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178.16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1.3462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88.20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1.0957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91.75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0.7463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89.57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0.7375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90.07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0.7328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89.99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0.4734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80.11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0.4693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172.84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0.4138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19.23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0.3696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91.75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0.3004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90.86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30%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0.2816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0.74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0.2715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168.85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0.2163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91.89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0.2136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92.40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5.00%</w:t>
            </w:r>
          </w:p>
        </w:tc>
      </w:tr>
    </w:tbl>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center"/>
      </w:pP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条，结构扭转为主的第一自振周期</w:t>
      </w:r>
      <w:r>
        <w:rPr>
          <w:rFonts w:ascii="楷体" w:eastAsia="楷体" w:hint="eastAsia"/>
          <w:b/>
          <w:color w:val="0000FF"/>
          <w:sz w:val="24"/>
          <w:szCs w:val="24"/>
          <w:shd w:val="clear" w:color="auto" w:fill="FFFFFF"/>
        </w:rPr>
        <w:t xml:space="preserve"> Tt</w:t>
      </w:r>
      <w:r>
        <w:rPr>
          <w:rFonts w:ascii="楷体" w:eastAsia="楷体" w:hint="eastAsia"/>
          <w:b/>
          <w:color w:val="0000FF"/>
          <w:sz w:val="24"/>
          <w:szCs w:val="24"/>
          <w:shd w:val="clear" w:color="auto" w:fill="FFFFFF"/>
        </w:rPr>
        <w:t>与平动为主的第一自振周期</w:t>
      </w:r>
      <w:r>
        <w:rPr>
          <w:rFonts w:ascii="楷体" w:eastAsia="楷体" w:hint="eastAsia"/>
          <w:b/>
          <w:color w:val="0000FF"/>
          <w:sz w:val="24"/>
          <w:szCs w:val="24"/>
          <w:shd w:val="clear" w:color="auto" w:fill="FFFFFF"/>
        </w:rPr>
        <w:t xml:space="preserve"> T1</w:t>
      </w:r>
      <w:r>
        <w:rPr>
          <w:rFonts w:ascii="楷体" w:eastAsia="楷体" w:hint="eastAsia"/>
          <w:b/>
          <w:color w:val="0000FF"/>
          <w:sz w:val="24"/>
          <w:szCs w:val="24"/>
          <w:shd w:val="clear" w:color="auto" w:fill="FFFFFF"/>
        </w:rPr>
        <w:t>之比，</w:t>
      </w:r>
      <w:r>
        <w:rPr>
          <w:rFonts w:ascii="楷体" w:eastAsia="楷体" w:hint="eastAsia"/>
          <w:b/>
          <w:color w:val="0000FF"/>
          <w:sz w:val="24"/>
          <w:szCs w:val="24"/>
          <w:shd w:val="clear" w:color="auto" w:fill="FFFFFF"/>
        </w:rPr>
        <w:lastRenderedPageBreak/>
        <w:t xml:space="preserve">A </w:t>
      </w:r>
      <w:r>
        <w:rPr>
          <w:rFonts w:ascii="楷体" w:eastAsia="楷体" w:hint="eastAsia"/>
          <w:b/>
          <w:color w:val="0000FF"/>
          <w:sz w:val="24"/>
          <w:szCs w:val="24"/>
          <w:shd w:val="clear" w:color="auto" w:fill="FFFFFF"/>
        </w:rPr>
        <w:t>级高度高层建筑不应大于</w:t>
      </w:r>
      <w:r>
        <w:rPr>
          <w:rFonts w:ascii="楷体" w:eastAsia="楷体" w:hint="eastAsia"/>
          <w:b/>
          <w:color w:val="0000FF"/>
          <w:sz w:val="24"/>
          <w:szCs w:val="24"/>
          <w:shd w:val="clear" w:color="auto" w:fill="FFFFFF"/>
        </w:rPr>
        <w:t>0.9</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 xml:space="preserve">B </w:t>
      </w:r>
      <w:r>
        <w:rPr>
          <w:rFonts w:ascii="楷体" w:eastAsia="楷体" w:hint="eastAsia"/>
          <w:b/>
          <w:color w:val="0000FF"/>
          <w:sz w:val="24"/>
          <w:szCs w:val="24"/>
          <w:shd w:val="clear" w:color="auto" w:fill="FFFFFF"/>
        </w:rPr>
        <w:t>级高度高层建筑、混合结构高层建筑及复杂高层建筑不应大于</w:t>
      </w:r>
      <w:r>
        <w:rPr>
          <w:rFonts w:ascii="楷体" w:eastAsia="楷体" w:hint="eastAsia"/>
          <w:b/>
          <w:color w:val="0000FF"/>
          <w:sz w:val="24"/>
          <w:szCs w:val="24"/>
          <w:shd w:val="clear" w:color="auto" w:fill="FFFFFF"/>
        </w:rPr>
        <w:t>0.85</w:t>
      </w:r>
      <w:r>
        <w:rPr>
          <w:rFonts w:ascii="楷体" w:eastAsia="楷体" w:hint="eastAsia"/>
          <w:b/>
          <w:color w:val="0000FF"/>
          <w:sz w:val="24"/>
          <w:szCs w:val="24"/>
          <w:shd w:val="clear" w:color="auto" w:fill="FFFFFF"/>
        </w:rPr>
        <w:t>。</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10-2 </w:t>
      </w:r>
      <w:r>
        <w:rPr>
          <w:rFonts w:ascii="黑体" w:eastAsia="黑体" w:hint="eastAsia"/>
          <w:b/>
          <w:color w:val="000000"/>
          <w:sz w:val="26"/>
          <w:szCs w:val="26"/>
          <w:shd w:val="clear" w:color="auto" w:fill="FFFFFF"/>
        </w:rPr>
        <w:t>结构周期比</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第一扭转周期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第一平动周期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周期比</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1.0957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1.3686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0.80</w:t>
            </w:r>
          </w:p>
        </w:tc>
      </w:tr>
    </w:tbl>
    <w:p w:rsidR="00181DFF" w:rsidRDefault="00181DFF" w:rsidP="00EC6E40">
      <w:pPr>
        <w:spacing w:beforeLines="113" w:before="127" w:afterLines="113" w:after="127" w:line="113" w:lineRule="auto"/>
        <w:jc w:val="center"/>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说明</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此处计算周期比采用的扭转和平动振型通过平动和扭转因子进行判断</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程序无法确定其是否为整体振型</w:t>
      </w:r>
      <w:r>
        <w:rPr>
          <w:rFonts w:ascii="宋体" w:eastAsia="宋体" w:hint="eastAsia"/>
          <w:b/>
          <w:color w:val="000000"/>
          <w:sz w:val="24"/>
          <w:szCs w:val="24"/>
          <w:shd w:val="clear" w:color="auto" w:fill="FFFFFF"/>
        </w:rPr>
        <w:t>,</w:t>
      </w: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因此结果仅供参考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设计人员应通过振型图确定计算周期比所需的第一阶平动振型和扭转振型。</w:t>
      </w:r>
    </w:p>
    <w:p w:rsidR="00181DFF" w:rsidRDefault="00FB547B">
      <w:pPr>
        <w:jc w:val="center"/>
      </w:pPr>
      <w:r>
        <w:rPr>
          <w:noProof/>
        </w:rPr>
        <w:drawing>
          <wp:inline distT="0" distB="0" distL="0" distR="0">
            <wp:extent cx="6480000" cy="5400000"/>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10-1 1-8</w:t>
      </w:r>
      <w:r>
        <w:rPr>
          <w:rFonts w:ascii="宋体" w:eastAsia="宋体" w:hint="eastAsia"/>
          <w:color w:val="000000"/>
          <w:sz w:val="24"/>
          <w:szCs w:val="24"/>
          <w:shd w:val="clear" w:color="auto" w:fill="FFFFFF"/>
        </w:rPr>
        <w:t>振型周期简图</w:t>
      </w:r>
    </w:p>
    <w:p w:rsidR="00181DFF" w:rsidRDefault="00181DFF" w:rsidP="00EC6E40">
      <w:pPr>
        <w:spacing w:beforeLines="113" w:before="127" w:afterLines="113" w:after="127" w:line="113" w:lineRule="auto"/>
        <w:jc w:val="center"/>
      </w:pP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图中蓝色表示侧振成份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红色表示扭振成份</w:t>
      </w:r>
      <w:r>
        <w:rPr>
          <w:rFonts w:ascii="宋体" w:eastAsia="宋体" w:hint="eastAsia"/>
          <w:color w:val="000000"/>
          <w:sz w:val="24"/>
          <w:szCs w:val="24"/>
          <w:shd w:val="clear" w:color="auto" w:fill="FFFFFF"/>
        </w:rPr>
        <w:t>.</w:t>
      </w:r>
    </w:p>
    <w:p w:rsidR="00181DFF" w:rsidRDefault="00FB547B">
      <w:pPr>
        <w:pStyle w:val="2"/>
        <w:jc w:val="left"/>
      </w:pPr>
      <w:bookmarkStart w:id="42" w:name="_Toc174810398"/>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结构周期及振型方向</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42"/>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地震作用的最不利方向角</w:t>
      </w:r>
      <w:r>
        <w:rPr>
          <w:rFonts w:ascii="宋体" w:eastAsia="宋体" w:hint="eastAsia"/>
          <w:color w:val="000000"/>
          <w:sz w:val="24"/>
          <w:szCs w:val="24"/>
          <w:shd w:val="clear" w:color="auto" w:fill="FFFFFF"/>
        </w:rPr>
        <w:t>: 0.15</w:t>
      </w:r>
      <w:r>
        <w:rPr>
          <w:rFonts w:ascii="宋体" w:eastAsia="宋体" w:hint="eastAsia"/>
          <w:color w:val="000000"/>
          <w:sz w:val="24"/>
          <w:szCs w:val="24"/>
          <w:shd w:val="clear" w:color="auto" w:fill="FFFFFF"/>
        </w:rPr>
        <w:t>度</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10-3 </w:t>
      </w:r>
      <w:r>
        <w:rPr>
          <w:rFonts w:ascii="黑体" w:eastAsia="黑体" w:hint="eastAsia"/>
          <w:b/>
          <w:color w:val="000000"/>
          <w:sz w:val="26"/>
          <w:szCs w:val="26"/>
          <w:shd w:val="clear" w:color="auto" w:fill="FFFFFF"/>
        </w:rPr>
        <w:t>结构周期及振型方向</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强刚</w:t>
      </w:r>
      <w:r>
        <w:rPr>
          <w:rFonts w:ascii="黑体" w:eastAsia="黑体" w:hint="eastAsia"/>
          <w:b/>
          <w:color w:val="000000"/>
          <w:sz w:val="26"/>
          <w:szCs w:val="26"/>
          <w:shd w:val="clear" w:color="auto" w:fill="FFFFFF"/>
        </w:rPr>
        <w:t>)</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振型号</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周期</w:t>
            </w:r>
            <w:r>
              <w:rPr>
                <w:rFonts w:ascii="宋体" w:eastAsia="宋体" w:hint="eastAsia"/>
                <w:color w:val="000000"/>
                <w:sz w:val="24"/>
                <w:szCs w:val="24"/>
                <w:shd w:val="clear" w:color="auto" w:fill="FFFFFF"/>
              </w:rPr>
              <w:t>(s)</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方向角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度</w:t>
            </w:r>
            <w:r>
              <w:rPr>
                <w:rFonts w:ascii="宋体" w:eastAsia="宋体" w:hint="eastAsia"/>
                <w:color w:val="000000"/>
                <w:sz w:val="24"/>
                <w:szCs w:val="24"/>
                <w:shd w:val="clear" w:color="auto" w:fill="FFFFFF"/>
              </w:rPr>
              <w:t>)</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类型</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扭振成份</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侧振成份</w:t>
            </w:r>
          </w:p>
        </w:tc>
        <w:tc>
          <w:tcPr>
            <w:tcW w:w="1190"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侧振成份</w:t>
            </w:r>
          </w:p>
        </w:tc>
        <w:tc>
          <w:tcPr>
            <w:tcW w:w="1190"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总侧振成份</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1.3640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178.38</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1.3436</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88.42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1.0912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91.07</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0.4746</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87.41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26%</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73%</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74%</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0.4675</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178.47</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0.3707</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91.82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0.3009</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90.16</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29%</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71%</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0.2815</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0.37</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0.2148</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92.50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68%</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32%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32%</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0.1990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86.64</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29%</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71%</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0.1927</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178.34</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0.1576</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89.85</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41%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59%</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59%</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0.1504</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179.91</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0.1456</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89.36</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38%</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38%</w:t>
            </w:r>
          </w:p>
        </w:tc>
      </w:tr>
      <w:tr w:rsidR="00181DFF" w:rsidTr="00181DFF">
        <w:trPr>
          <w:jc w:val="center"/>
        </w:trPr>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0.1342</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0.84</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FB547B" w:rsidP="00EC6E40">
      <w:pPr>
        <w:spacing w:beforeLines="113" w:before="127" w:afterLines="113" w:after="127" w:line="113" w:lineRule="auto"/>
        <w:jc w:val="left"/>
      </w:pPr>
      <w:r>
        <w:rPr>
          <w:rFonts w:ascii="宋体" w:eastAsia="宋体" w:hint="eastAsia"/>
          <w:color w:val="0000FF"/>
          <w:sz w:val="24"/>
          <w:szCs w:val="24"/>
          <w:shd w:val="clear" w:color="auto" w:fill="FFFFFF"/>
        </w:rPr>
        <w:t>有蓝色底色标识位置双击可以查看图形</w:t>
      </w:r>
    </w:p>
    <w:p w:rsidR="00181DFF" w:rsidRDefault="00181DFF" w:rsidP="00EC6E40">
      <w:pPr>
        <w:spacing w:beforeLines="113" w:before="127" w:afterLines="113" w:after="127" w:line="113" w:lineRule="auto"/>
        <w:jc w:val="center"/>
      </w:pP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条，结构扭转为主的第一自振周期</w:t>
      </w:r>
      <w:r>
        <w:rPr>
          <w:rFonts w:ascii="楷体" w:eastAsia="楷体" w:hint="eastAsia"/>
          <w:b/>
          <w:color w:val="0000FF"/>
          <w:sz w:val="24"/>
          <w:szCs w:val="24"/>
          <w:shd w:val="clear" w:color="auto" w:fill="FFFFFF"/>
        </w:rPr>
        <w:t xml:space="preserve"> Tt</w:t>
      </w:r>
      <w:r>
        <w:rPr>
          <w:rFonts w:ascii="楷体" w:eastAsia="楷体" w:hint="eastAsia"/>
          <w:b/>
          <w:color w:val="0000FF"/>
          <w:sz w:val="24"/>
          <w:szCs w:val="24"/>
          <w:shd w:val="clear" w:color="auto" w:fill="FFFFFF"/>
        </w:rPr>
        <w:t>与平动为主的第一自振周期</w:t>
      </w:r>
      <w:r>
        <w:rPr>
          <w:rFonts w:ascii="楷体" w:eastAsia="楷体" w:hint="eastAsia"/>
          <w:b/>
          <w:color w:val="0000FF"/>
          <w:sz w:val="24"/>
          <w:szCs w:val="24"/>
          <w:shd w:val="clear" w:color="auto" w:fill="FFFFFF"/>
        </w:rPr>
        <w:t xml:space="preserve"> T1</w:t>
      </w:r>
      <w:r>
        <w:rPr>
          <w:rFonts w:ascii="楷体" w:eastAsia="楷体" w:hint="eastAsia"/>
          <w:b/>
          <w:color w:val="0000FF"/>
          <w:sz w:val="24"/>
          <w:szCs w:val="24"/>
          <w:shd w:val="clear" w:color="auto" w:fill="FFFFFF"/>
        </w:rPr>
        <w:t>之比，</w:t>
      </w:r>
      <w:r>
        <w:rPr>
          <w:rFonts w:ascii="楷体" w:eastAsia="楷体" w:hint="eastAsia"/>
          <w:b/>
          <w:color w:val="0000FF"/>
          <w:sz w:val="24"/>
          <w:szCs w:val="24"/>
          <w:shd w:val="clear" w:color="auto" w:fill="FFFFFF"/>
        </w:rPr>
        <w:t xml:space="preserve">A </w:t>
      </w:r>
      <w:r>
        <w:rPr>
          <w:rFonts w:ascii="楷体" w:eastAsia="楷体" w:hint="eastAsia"/>
          <w:b/>
          <w:color w:val="0000FF"/>
          <w:sz w:val="24"/>
          <w:szCs w:val="24"/>
          <w:shd w:val="clear" w:color="auto" w:fill="FFFFFF"/>
        </w:rPr>
        <w:t>级高度高层建筑不应大于</w:t>
      </w:r>
      <w:r>
        <w:rPr>
          <w:rFonts w:ascii="楷体" w:eastAsia="楷体" w:hint="eastAsia"/>
          <w:b/>
          <w:color w:val="0000FF"/>
          <w:sz w:val="24"/>
          <w:szCs w:val="24"/>
          <w:shd w:val="clear" w:color="auto" w:fill="FFFFFF"/>
        </w:rPr>
        <w:t>0.9</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 xml:space="preserve">B </w:t>
      </w:r>
      <w:r>
        <w:rPr>
          <w:rFonts w:ascii="楷体" w:eastAsia="楷体" w:hint="eastAsia"/>
          <w:b/>
          <w:color w:val="0000FF"/>
          <w:sz w:val="24"/>
          <w:szCs w:val="24"/>
          <w:shd w:val="clear" w:color="auto" w:fill="FFFFFF"/>
        </w:rPr>
        <w:t>级高度高层建筑、混合结构高层建筑及复杂高层建筑不应大于</w:t>
      </w:r>
      <w:r>
        <w:rPr>
          <w:rFonts w:ascii="楷体" w:eastAsia="楷体" w:hint="eastAsia"/>
          <w:b/>
          <w:color w:val="0000FF"/>
          <w:sz w:val="24"/>
          <w:szCs w:val="24"/>
          <w:shd w:val="clear" w:color="auto" w:fill="FFFFFF"/>
        </w:rPr>
        <w:t>0.85</w:t>
      </w:r>
      <w:r>
        <w:rPr>
          <w:rFonts w:ascii="楷体" w:eastAsia="楷体" w:hint="eastAsia"/>
          <w:b/>
          <w:color w:val="0000FF"/>
          <w:sz w:val="24"/>
          <w:szCs w:val="24"/>
          <w:shd w:val="clear" w:color="auto" w:fill="FFFFFF"/>
        </w:rPr>
        <w:t>。</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10-4 </w:t>
      </w:r>
      <w:r>
        <w:rPr>
          <w:rFonts w:ascii="黑体" w:eastAsia="黑体" w:hint="eastAsia"/>
          <w:b/>
          <w:color w:val="000000"/>
          <w:sz w:val="26"/>
          <w:szCs w:val="26"/>
          <w:shd w:val="clear" w:color="auto" w:fill="FFFFFF"/>
        </w:rPr>
        <w:t>结构周期比</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第一扭转周期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第一平动周期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周期比</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1.0912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1.3640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0.80</w:t>
            </w:r>
          </w:p>
        </w:tc>
      </w:tr>
    </w:tbl>
    <w:p w:rsidR="00181DFF" w:rsidRDefault="00181DFF" w:rsidP="00EC6E40">
      <w:pPr>
        <w:spacing w:beforeLines="113" w:before="127" w:afterLines="113" w:after="127" w:line="113" w:lineRule="auto"/>
        <w:jc w:val="center"/>
      </w:pP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lastRenderedPageBreak/>
        <w:t>说明</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此处计算周期比采用的扭转和平动振型通过平动和扭转因子进行判断，程序无法确定其是否为整体振型</w:t>
      </w:r>
      <w:r>
        <w:rPr>
          <w:rFonts w:ascii="宋体" w:eastAsia="宋体" w:hint="eastAsia"/>
          <w:b/>
          <w:color w:val="000000"/>
          <w:sz w:val="24"/>
          <w:szCs w:val="24"/>
          <w:shd w:val="clear" w:color="auto" w:fill="FFFFFF"/>
        </w:rPr>
        <w:t>,</w:t>
      </w:r>
    </w:p>
    <w:p w:rsidR="00181DFF" w:rsidRDefault="00FB547B" w:rsidP="00EC6E40">
      <w:pPr>
        <w:spacing w:beforeLines="113" w:before="127" w:afterLines="113" w:after="127" w:line="113" w:lineRule="auto"/>
        <w:jc w:val="left"/>
      </w:pPr>
      <w:r>
        <w:rPr>
          <w:rFonts w:ascii="宋体" w:eastAsia="宋体" w:hint="eastAsia"/>
          <w:b/>
          <w:color w:val="000000"/>
          <w:sz w:val="24"/>
          <w:szCs w:val="24"/>
          <w:shd w:val="clear" w:color="auto" w:fill="FFFFFF"/>
        </w:rPr>
        <w:t>因此结果仅供参考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设计人员应通过振型图确定计算周期比所需的第一阶平动振型和扭转振型。</w:t>
      </w:r>
    </w:p>
    <w:p w:rsidR="00181DFF" w:rsidRDefault="00FB547B">
      <w:pPr>
        <w:jc w:val="center"/>
      </w:pPr>
      <w:r>
        <w:rPr>
          <w:noProof/>
        </w:rPr>
        <w:drawing>
          <wp:inline distT="0" distB="0" distL="0" distR="0">
            <wp:extent cx="6480000" cy="5400000"/>
            <wp:effectExtent l="0" t="0" r="0" b="0"/>
            <wp:docPr id="15" name="图片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10-2 1-8</w:t>
      </w:r>
      <w:r>
        <w:rPr>
          <w:rFonts w:ascii="宋体" w:eastAsia="宋体" w:hint="eastAsia"/>
          <w:color w:val="000000"/>
          <w:sz w:val="24"/>
          <w:szCs w:val="24"/>
          <w:shd w:val="clear" w:color="auto" w:fill="FFFFFF"/>
        </w:rPr>
        <w:t>振型周期简图</w:t>
      </w:r>
    </w:p>
    <w:p w:rsidR="00181DFF" w:rsidRDefault="00181DFF" w:rsidP="00EC6E40">
      <w:pPr>
        <w:spacing w:beforeLines="113" w:before="127" w:afterLines="113" w:after="127" w:line="113" w:lineRule="auto"/>
        <w:jc w:val="center"/>
      </w:pP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图中蓝色表示侧振成份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红色表示扭振成份</w:t>
      </w:r>
      <w:r>
        <w:rPr>
          <w:rFonts w:ascii="宋体" w:eastAsia="宋体" w:hint="eastAsia"/>
          <w:color w:val="000000"/>
          <w:sz w:val="24"/>
          <w:szCs w:val="24"/>
          <w:shd w:val="clear" w:color="auto" w:fill="FFFFFF"/>
        </w:rPr>
        <w:t>.</w:t>
      </w:r>
    </w:p>
    <w:p w:rsidR="00181DFF" w:rsidRDefault="00FB547B">
      <w:pPr>
        <w:pStyle w:val="2"/>
        <w:jc w:val="left"/>
      </w:pPr>
      <w:bookmarkStart w:id="43" w:name="_Toc174810399"/>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各地震方向参与振型的有效质量系数</w:t>
      </w:r>
      <w:bookmarkEnd w:id="43"/>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10-5 </w:t>
      </w:r>
      <w:r>
        <w:rPr>
          <w:rFonts w:ascii="黑体" w:eastAsia="黑体" w:hint="eastAsia"/>
          <w:b/>
          <w:color w:val="000000"/>
          <w:sz w:val="26"/>
          <w:szCs w:val="26"/>
          <w:shd w:val="clear" w:color="auto" w:fill="FFFFFF"/>
        </w:rPr>
        <w:t>各地震方向参与振型的有效质量系数</w:t>
      </w:r>
    </w:p>
    <w:tbl>
      <w:tblPr>
        <w:tblStyle w:val="a6"/>
        <w:tblW w:w="7938" w:type="dxa"/>
        <w:jc w:val="center"/>
        <w:tblLook w:val="04A0" w:firstRow="1" w:lastRow="0" w:firstColumn="1" w:lastColumn="0" w:noHBand="0" w:noVBand="1"/>
      </w:tblPr>
      <w:tblGrid>
        <w:gridCol w:w="1323"/>
        <w:gridCol w:w="1323"/>
        <w:gridCol w:w="1323"/>
        <w:gridCol w:w="1323"/>
        <w:gridCol w:w="1323"/>
        <w:gridCol w:w="1323"/>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振型号</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振型号</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p>
        </w:tc>
        <w:tc>
          <w:tcPr>
            <w:tcW w:w="130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87.33%</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0.09%</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0.09%</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84.18%</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0.03%</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0.03%</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0.18%</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7.29%</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8.18%</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0.17%</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1.64%</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2.23%</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0.04%</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0.13%</w:t>
            </w:r>
          </w:p>
        </w:tc>
        <w:tc>
          <w:tcPr>
            <w:tcW w:w="1304" w:type="dxa"/>
            <w:shd w:val="clear" w:color="auto" w:fill="FFFFFF"/>
          </w:tcPr>
          <w:p w:rsidR="00181DFF" w:rsidRDefault="00181DFF">
            <w:pPr>
              <w:jc w:val="left"/>
            </w:pPr>
          </w:p>
        </w:tc>
        <w:tc>
          <w:tcPr>
            <w:tcW w:w="1304" w:type="dxa"/>
            <w:shd w:val="clear" w:color="auto" w:fill="FFFFFF"/>
          </w:tcPr>
          <w:p w:rsidR="00181DFF" w:rsidRDefault="00181DFF">
            <w:pPr>
              <w:jc w:val="left"/>
            </w:pPr>
          </w:p>
        </w:tc>
        <w:tc>
          <w:tcPr>
            <w:tcW w:w="1304" w:type="dxa"/>
            <w:shd w:val="clear" w:color="auto" w:fill="FFFFFF"/>
          </w:tcPr>
          <w:p w:rsidR="00181DFF" w:rsidRDefault="00181DFF">
            <w:pPr>
              <w:jc w:val="left"/>
            </w:pPr>
          </w:p>
        </w:tc>
      </w:tr>
    </w:tbl>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5.1.13</w:t>
      </w:r>
      <w:r>
        <w:rPr>
          <w:rFonts w:ascii="楷体" w:eastAsia="楷体" w:hint="eastAsia"/>
          <w:b/>
          <w:color w:val="0000FF"/>
          <w:sz w:val="24"/>
          <w:szCs w:val="24"/>
          <w:shd w:val="clear" w:color="auto" w:fill="FFFFFF"/>
        </w:rPr>
        <w:t>条</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各振型的参与质量之和不应小于总质量的</w:t>
      </w:r>
      <w:r>
        <w:rPr>
          <w:rFonts w:ascii="楷体" w:eastAsia="楷体" w:hint="eastAsia"/>
          <w:b/>
          <w:color w:val="0000FF"/>
          <w:sz w:val="24"/>
          <w:szCs w:val="24"/>
          <w:shd w:val="clear" w:color="auto" w:fill="FFFFFF"/>
        </w:rPr>
        <w:t>90%</w:t>
      </w:r>
      <w:r>
        <w:rPr>
          <w:rFonts w:ascii="楷体" w:eastAsia="楷体" w:hint="eastAsia"/>
          <w:b/>
          <w:color w:val="0000FF"/>
          <w:sz w:val="24"/>
          <w:szCs w:val="24"/>
          <w:shd w:val="clear" w:color="auto" w:fill="FFFFFF"/>
        </w:rPr>
        <w:t>。</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 xml:space="preserve"> 1 </w:t>
      </w:r>
      <w:r>
        <w:rPr>
          <w:rFonts w:ascii="宋体" w:eastAsia="宋体" w:hint="eastAsia"/>
          <w:color w:val="000000"/>
          <w:sz w:val="24"/>
          <w:szCs w:val="24"/>
          <w:shd w:val="clear" w:color="auto" w:fill="FFFFFF"/>
        </w:rPr>
        <w:t>地震方向</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的有效质量系数为</w:t>
      </w:r>
      <w:r>
        <w:rPr>
          <w:rFonts w:ascii="宋体" w:eastAsia="宋体" w:hint="eastAsia"/>
          <w:color w:val="000000"/>
          <w:sz w:val="24"/>
          <w:szCs w:val="24"/>
          <w:shd w:val="clear" w:color="auto" w:fill="FFFFFF"/>
        </w:rPr>
        <w:t xml:space="preserve"> 98.19%,</w:t>
      </w:r>
      <w:r>
        <w:rPr>
          <w:rFonts w:ascii="宋体" w:eastAsia="宋体" w:hint="eastAsia"/>
          <w:color w:val="000000"/>
          <w:sz w:val="24"/>
          <w:szCs w:val="24"/>
          <w:shd w:val="clear" w:color="auto" w:fill="FFFFFF"/>
        </w:rPr>
        <w:t>参与振型足够</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 xml:space="preserve"> 2 </w:t>
      </w:r>
      <w:r>
        <w:rPr>
          <w:rFonts w:ascii="宋体" w:eastAsia="宋体" w:hint="eastAsia"/>
          <w:color w:val="000000"/>
          <w:sz w:val="24"/>
          <w:szCs w:val="24"/>
          <w:shd w:val="clear" w:color="auto" w:fill="FFFFFF"/>
        </w:rPr>
        <w:t>地震方向</w:t>
      </w: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的有效质量系数为</w:t>
      </w:r>
      <w:r>
        <w:rPr>
          <w:rFonts w:ascii="宋体" w:eastAsia="宋体" w:hint="eastAsia"/>
          <w:color w:val="000000"/>
          <w:sz w:val="24"/>
          <w:szCs w:val="24"/>
          <w:shd w:val="clear" w:color="auto" w:fill="FFFFFF"/>
        </w:rPr>
        <w:t xml:space="preserve"> 97.98%,</w:t>
      </w:r>
      <w:r>
        <w:rPr>
          <w:rFonts w:ascii="宋体" w:eastAsia="宋体" w:hint="eastAsia"/>
          <w:color w:val="000000"/>
          <w:sz w:val="24"/>
          <w:szCs w:val="24"/>
          <w:shd w:val="clear" w:color="auto" w:fill="FFFFFF"/>
        </w:rPr>
        <w:t>参与振型足够</w:t>
      </w:r>
    </w:p>
    <w:p w:rsidR="00181DFF" w:rsidRDefault="00181DFF" w:rsidP="00EC6E40">
      <w:pPr>
        <w:spacing w:beforeLines="113" w:before="127" w:afterLines="113" w:after="127" w:line="113" w:lineRule="auto"/>
        <w:jc w:val="left"/>
      </w:pPr>
    </w:p>
    <w:p w:rsidR="00181DFF" w:rsidRDefault="00FB547B">
      <w:pPr>
        <w:pStyle w:val="2"/>
        <w:jc w:val="left"/>
      </w:pPr>
      <w:bookmarkStart w:id="44" w:name="_Toc174810400"/>
      <w:r>
        <w:rPr>
          <w:rFonts w:ascii="宋体" w:eastAsia="宋体" w:hint="eastAsia"/>
          <w:color w:val="000000"/>
          <w:sz w:val="28"/>
          <w:szCs w:val="28"/>
          <w:shd w:val="clear" w:color="auto" w:fill="FFFFFF"/>
        </w:rPr>
        <w:t xml:space="preserve">4. </w:t>
      </w:r>
      <w:r>
        <w:rPr>
          <w:rFonts w:ascii="宋体" w:eastAsia="宋体" w:hint="eastAsia"/>
          <w:color w:val="000000"/>
          <w:sz w:val="28"/>
          <w:szCs w:val="28"/>
          <w:shd w:val="clear" w:color="auto" w:fill="FFFFFF"/>
        </w:rPr>
        <w:t>地震作用下结构剪重比及其调整</w:t>
      </w:r>
      <w:bookmarkEnd w:id="44"/>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Vx,Vy(kN):        </w:t>
      </w:r>
      <w:r>
        <w:rPr>
          <w:rFonts w:ascii="宋体" w:eastAsia="宋体" w:hint="eastAsia"/>
          <w:color w:val="000000"/>
          <w:sz w:val="24"/>
          <w:szCs w:val="24"/>
          <w:shd w:val="clear" w:color="auto" w:fill="FFFFFF"/>
        </w:rPr>
        <w:t>地震作用下结构楼层的剪力</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RSW:              </w:t>
      </w:r>
      <w:r>
        <w:rPr>
          <w:rFonts w:ascii="宋体" w:eastAsia="宋体" w:hint="eastAsia"/>
          <w:color w:val="000000"/>
          <w:sz w:val="24"/>
          <w:szCs w:val="24"/>
          <w:shd w:val="clear" w:color="auto" w:fill="FFFFFF"/>
        </w:rPr>
        <w:t>剪重比</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Coef2:           </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(5.2.5)</w:t>
      </w:r>
      <w:r>
        <w:rPr>
          <w:rFonts w:ascii="宋体" w:eastAsia="宋体" w:hint="eastAsia"/>
          <w:color w:val="000000"/>
          <w:sz w:val="24"/>
          <w:szCs w:val="24"/>
          <w:shd w:val="clear" w:color="auto" w:fill="FFFFFF"/>
        </w:rPr>
        <w:t>条计算的剪重比调整系数</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Coef_RSWx,Coef_RSWy:  </w:t>
      </w:r>
      <w:r>
        <w:rPr>
          <w:rFonts w:ascii="宋体" w:eastAsia="宋体" w:hint="eastAsia"/>
          <w:color w:val="000000"/>
          <w:sz w:val="24"/>
          <w:szCs w:val="24"/>
          <w:shd w:val="clear" w:color="auto" w:fill="FFFFFF"/>
        </w:rPr>
        <w:t>程序综合考虑最终采用的剪重比调整系数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如果用户定义了则采用用户定义值</w:t>
      </w:r>
      <w:r>
        <w:rPr>
          <w:rFonts w:ascii="宋体" w:eastAsia="宋体" w:hint="eastAsia"/>
          <w:color w:val="000000"/>
          <w:sz w:val="24"/>
          <w:szCs w:val="24"/>
          <w:shd w:val="clear" w:color="auto" w:fill="FFFFFF"/>
        </w:rPr>
        <w:t>)</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根据《建筑与市政工程抗</w:t>
      </w:r>
      <w:r>
        <w:rPr>
          <w:rFonts w:ascii="楷体" w:eastAsia="楷体" w:hint="eastAsia"/>
          <w:b/>
          <w:color w:val="0000FF"/>
          <w:sz w:val="24"/>
          <w:szCs w:val="24"/>
          <w:shd w:val="clear" w:color="auto" w:fill="FFFFFF"/>
        </w:rPr>
        <w:t>震通用规范》</w:t>
      </w:r>
      <w:r>
        <w:rPr>
          <w:rFonts w:ascii="楷体" w:eastAsia="楷体" w:hint="eastAsia"/>
          <w:b/>
          <w:color w:val="0000FF"/>
          <w:sz w:val="24"/>
          <w:szCs w:val="24"/>
          <w:shd w:val="clear" w:color="auto" w:fill="FFFFFF"/>
        </w:rPr>
        <w:t>4.2.2</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7</w:t>
      </w:r>
      <w:r>
        <w:rPr>
          <w:rFonts w:ascii="楷体" w:eastAsia="楷体" w:hint="eastAsia"/>
          <w:b/>
          <w:color w:val="0000FF"/>
          <w:sz w:val="24"/>
          <w:szCs w:val="24"/>
          <w:shd w:val="clear" w:color="auto" w:fill="FFFFFF"/>
        </w:rPr>
        <w:t>度</w:t>
      </w:r>
      <w:r>
        <w:rPr>
          <w:rFonts w:ascii="楷体" w:eastAsia="楷体" w:hint="eastAsia"/>
          <w:b/>
          <w:color w:val="0000FF"/>
          <w:sz w:val="24"/>
          <w:szCs w:val="24"/>
          <w:shd w:val="clear" w:color="auto" w:fill="FFFFFF"/>
        </w:rPr>
        <w:t>(0.10g)</w:t>
      </w:r>
      <w:r>
        <w:rPr>
          <w:rFonts w:ascii="楷体" w:eastAsia="楷体" w:hint="eastAsia"/>
          <w:b/>
          <w:color w:val="0000FF"/>
          <w:sz w:val="24"/>
          <w:szCs w:val="24"/>
          <w:shd w:val="clear" w:color="auto" w:fill="FFFFFF"/>
        </w:rPr>
        <w:t>设防地区，水平地震影响系数最大值为</w:t>
      </w:r>
      <w:r>
        <w:rPr>
          <w:rFonts w:ascii="楷体" w:eastAsia="楷体" w:hint="eastAsia"/>
          <w:b/>
          <w:color w:val="0000FF"/>
          <w:sz w:val="24"/>
          <w:szCs w:val="24"/>
          <w:shd w:val="clear" w:color="auto" w:fill="FFFFFF"/>
        </w:rPr>
        <w:t>0.08</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X</w:t>
      </w:r>
      <w:r>
        <w:rPr>
          <w:rFonts w:ascii="楷体" w:eastAsia="楷体" w:hint="eastAsia"/>
          <w:b/>
          <w:color w:val="0000FF"/>
          <w:sz w:val="24"/>
          <w:szCs w:val="24"/>
          <w:shd w:val="clear" w:color="auto" w:fill="FFFFFF"/>
        </w:rPr>
        <w:t>向楼层剪重比不应小于</w:t>
      </w:r>
      <w:r>
        <w:rPr>
          <w:rFonts w:ascii="楷体" w:eastAsia="楷体" w:hint="eastAsia"/>
          <w:b/>
          <w:color w:val="0000FF"/>
          <w:sz w:val="24"/>
          <w:szCs w:val="24"/>
          <w:shd w:val="clear" w:color="auto" w:fill="FFFFFF"/>
        </w:rPr>
        <w:t>1.60%</w:t>
      </w:r>
      <w:r>
        <w:rPr>
          <w:rFonts w:ascii="楷体" w:eastAsia="楷体" w:hint="eastAsia"/>
          <w:b/>
          <w:color w:val="0000FF"/>
          <w:sz w:val="24"/>
          <w:szCs w:val="24"/>
          <w:shd w:val="clear" w:color="auto" w:fill="FFFFFF"/>
        </w:rPr>
        <w:t>。</w:t>
      </w: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由下表可见，</w:t>
      </w:r>
      <w:r>
        <w:rPr>
          <w:rFonts w:ascii="楷体" w:eastAsia="楷体" w:hint="eastAsia"/>
          <w:b/>
          <w:color w:val="0000FF"/>
          <w:sz w:val="24"/>
          <w:szCs w:val="24"/>
          <w:shd w:val="clear" w:color="auto" w:fill="FFFFFF"/>
        </w:rPr>
        <w:t xml:space="preserve"> X</w:t>
      </w:r>
      <w:r>
        <w:rPr>
          <w:rFonts w:ascii="楷体" w:eastAsia="楷体" w:hint="eastAsia"/>
          <w:b/>
          <w:color w:val="0000FF"/>
          <w:sz w:val="24"/>
          <w:szCs w:val="24"/>
          <w:shd w:val="clear" w:color="auto" w:fill="FFFFFF"/>
        </w:rPr>
        <w:t>向地震剪重比符合要求。</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10-6 X</w:t>
      </w:r>
      <w:r>
        <w:rPr>
          <w:rFonts w:ascii="黑体" w:eastAsia="黑体" w:hint="eastAsia"/>
          <w:b/>
          <w:color w:val="000000"/>
          <w:sz w:val="26"/>
          <w:szCs w:val="26"/>
          <w:shd w:val="clear" w:color="auto" w:fill="FFFFFF"/>
        </w:rPr>
        <w:t>向地震工况下指标</w:t>
      </w:r>
    </w:p>
    <w:tbl>
      <w:tblPr>
        <w:tblStyle w:val="a6"/>
        <w:tblW w:w="7938" w:type="dxa"/>
        <w:jc w:val="center"/>
        <w:tblLook w:val="04A0" w:firstRow="1" w:lastRow="0" w:firstColumn="1" w:lastColumn="0" w:noHBand="0" w:noVBand="1"/>
      </w:tblPr>
      <w:tblGrid>
        <w:gridCol w:w="1587"/>
        <w:gridCol w:w="1587"/>
        <w:gridCol w:w="1588"/>
        <w:gridCol w:w="1588"/>
        <w:gridCol w:w="1588"/>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Vx(kN)</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RSW</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Coef2</w:t>
            </w:r>
          </w:p>
        </w:tc>
        <w:tc>
          <w:tcPr>
            <w:tcW w:w="158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Coef_RSWx</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967.8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7.23%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1693.6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6.39%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2366.2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5.53%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3053.9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3641.2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4.45%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4111.6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4475.7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4598.3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根据《建筑与市政工程抗震通用规范》</w:t>
      </w:r>
      <w:r>
        <w:rPr>
          <w:rFonts w:ascii="楷体" w:eastAsia="楷体" w:hint="eastAsia"/>
          <w:b/>
          <w:color w:val="0000FF"/>
          <w:sz w:val="24"/>
          <w:szCs w:val="24"/>
          <w:shd w:val="clear" w:color="auto" w:fill="FFFFFF"/>
        </w:rPr>
        <w:t>4.2.2</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7</w:t>
      </w:r>
      <w:r>
        <w:rPr>
          <w:rFonts w:ascii="楷体" w:eastAsia="楷体" w:hint="eastAsia"/>
          <w:b/>
          <w:color w:val="0000FF"/>
          <w:sz w:val="24"/>
          <w:szCs w:val="24"/>
          <w:shd w:val="clear" w:color="auto" w:fill="FFFFFF"/>
        </w:rPr>
        <w:t>度</w:t>
      </w:r>
      <w:r>
        <w:rPr>
          <w:rFonts w:ascii="楷体" w:eastAsia="楷体" w:hint="eastAsia"/>
          <w:b/>
          <w:color w:val="0000FF"/>
          <w:sz w:val="24"/>
          <w:szCs w:val="24"/>
          <w:shd w:val="clear" w:color="auto" w:fill="FFFFFF"/>
        </w:rPr>
        <w:t>(0.10g)</w:t>
      </w:r>
      <w:r>
        <w:rPr>
          <w:rFonts w:ascii="楷体" w:eastAsia="楷体" w:hint="eastAsia"/>
          <w:b/>
          <w:color w:val="0000FF"/>
          <w:sz w:val="24"/>
          <w:szCs w:val="24"/>
          <w:shd w:val="clear" w:color="auto" w:fill="FFFFFF"/>
        </w:rPr>
        <w:t>设防地区，水平地震影响系数最大值为</w:t>
      </w:r>
      <w:r>
        <w:rPr>
          <w:rFonts w:ascii="楷体" w:eastAsia="楷体" w:hint="eastAsia"/>
          <w:b/>
          <w:color w:val="0000FF"/>
          <w:sz w:val="24"/>
          <w:szCs w:val="24"/>
          <w:shd w:val="clear" w:color="auto" w:fill="FFFFFF"/>
        </w:rPr>
        <w:t>0.08</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Y</w:t>
      </w:r>
      <w:r>
        <w:rPr>
          <w:rFonts w:ascii="楷体" w:eastAsia="楷体" w:hint="eastAsia"/>
          <w:b/>
          <w:color w:val="0000FF"/>
          <w:sz w:val="24"/>
          <w:szCs w:val="24"/>
          <w:shd w:val="clear" w:color="auto" w:fill="FFFFFF"/>
        </w:rPr>
        <w:t>向楼层剪重比不应小于</w:t>
      </w:r>
      <w:r>
        <w:rPr>
          <w:rFonts w:ascii="楷体" w:eastAsia="楷体" w:hint="eastAsia"/>
          <w:b/>
          <w:color w:val="0000FF"/>
          <w:sz w:val="24"/>
          <w:szCs w:val="24"/>
          <w:shd w:val="clear" w:color="auto" w:fill="FFFFFF"/>
        </w:rPr>
        <w:t>1.60%</w:t>
      </w:r>
      <w:r>
        <w:rPr>
          <w:rFonts w:ascii="楷体" w:eastAsia="楷体" w:hint="eastAsia"/>
          <w:b/>
          <w:color w:val="0000FF"/>
          <w:sz w:val="24"/>
          <w:szCs w:val="24"/>
          <w:shd w:val="clear" w:color="auto" w:fill="FFFFFF"/>
        </w:rPr>
        <w:t>。</w:t>
      </w: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由下表可见，</w:t>
      </w:r>
      <w:r>
        <w:rPr>
          <w:rFonts w:ascii="楷体" w:eastAsia="楷体" w:hint="eastAsia"/>
          <w:b/>
          <w:color w:val="0000FF"/>
          <w:sz w:val="24"/>
          <w:szCs w:val="24"/>
          <w:shd w:val="clear" w:color="auto" w:fill="FFFFFF"/>
        </w:rPr>
        <w:t xml:space="preserve"> Y</w:t>
      </w:r>
      <w:r>
        <w:rPr>
          <w:rFonts w:ascii="楷体" w:eastAsia="楷体" w:hint="eastAsia"/>
          <w:b/>
          <w:color w:val="0000FF"/>
          <w:sz w:val="24"/>
          <w:szCs w:val="24"/>
          <w:shd w:val="clear" w:color="auto" w:fill="FFFFFF"/>
        </w:rPr>
        <w:t>向地震剪重比符合要求。</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10-7 Y</w:t>
      </w:r>
      <w:r>
        <w:rPr>
          <w:rFonts w:ascii="黑体" w:eastAsia="黑体" w:hint="eastAsia"/>
          <w:b/>
          <w:color w:val="000000"/>
          <w:sz w:val="26"/>
          <w:szCs w:val="26"/>
          <w:shd w:val="clear" w:color="auto" w:fill="FFFFFF"/>
        </w:rPr>
        <w:t>向地震工况下指标</w:t>
      </w:r>
    </w:p>
    <w:tbl>
      <w:tblPr>
        <w:tblStyle w:val="a6"/>
        <w:tblW w:w="7938" w:type="dxa"/>
        <w:jc w:val="center"/>
        <w:tblLook w:val="04A0" w:firstRow="1" w:lastRow="0" w:firstColumn="1" w:lastColumn="0" w:noHBand="0" w:noVBand="1"/>
      </w:tblPr>
      <w:tblGrid>
        <w:gridCol w:w="1587"/>
        <w:gridCol w:w="1587"/>
        <w:gridCol w:w="1588"/>
        <w:gridCol w:w="1588"/>
        <w:gridCol w:w="1588"/>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Vy(kN)</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RSW</w:t>
            </w:r>
          </w:p>
        </w:tc>
        <w:tc>
          <w:tcPr>
            <w:tcW w:w="158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Coef2</w:t>
            </w:r>
          </w:p>
        </w:tc>
        <w:tc>
          <w:tcPr>
            <w:tcW w:w="158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Coef_RSWy</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888.0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6.63%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1604.4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6.05%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2303.0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5.39%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2994.3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3575.5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4.37%</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4024.8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3.98%</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4334.2</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3.59%</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4373.5</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2.71%</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10-3 </w:t>
      </w:r>
      <w:r>
        <w:rPr>
          <w:rFonts w:ascii="宋体" w:eastAsia="宋体" w:hint="eastAsia"/>
          <w:color w:val="000000"/>
          <w:sz w:val="24"/>
          <w:szCs w:val="24"/>
          <w:shd w:val="clear" w:color="auto" w:fill="FFFFFF"/>
        </w:rPr>
        <w:t>地震各工况楼层剪力简图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17" name="图片 1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10-4 </w:t>
      </w:r>
      <w:r>
        <w:rPr>
          <w:rFonts w:ascii="宋体" w:eastAsia="宋体" w:hint="eastAsia"/>
          <w:color w:val="000000"/>
          <w:sz w:val="24"/>
          <w:szCs w:val="24"/>
          <w:shd w:val="clear" w:color="auto" w:fill="FFFFFF"/>
        </w:rPr>
        <w:t>地震各工况剪重比简图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18" name="图片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10-5 </w:t>
      </w:r>
      <w:r>
        <w:rPr>
          <w:rFonts w:ascii="宋体" w:eastAsia="宋体" w:hint="eastAsia"/>
          <w:color w:val="000000"/>
          <w:sz w:val="24"/>
          <w:szCs w:val="24"/>
          <w:shd w:val="clear" w:color="auto" w:fill="FFFFFF"/>
        </w:rPr>
        <w:t>地震各工况最终采用的剪重比调整系数简图</w:t>
      </w:r>
    </w:p>
    <w:p w:rsidR="00181DFF" w:rsidRDefault="00181DFF" w:rsidP="00EC6E40">
      <w:pPr>
        <w:spacing w:beforeLines="113" w:before="127" w:afterLines="113" w:after="127" w:line="113" w:lineRule="auto"/>
        <w:jc w:val="center"/>
      </w:pPr>
    </w:p>
    <w:p w:rsidR="00181DFF" w:rsidRDefault="00FB547B">
      <w:pPr>
        <w:pStyle w:val="2"/>
        <w:jc w:val="left"/>
      </w:pPr>
      <w:bookmarkStart w:id="45" w:name="_Toc174810401"/>
      <w:r>
        <w:rPr>
          <w:rFonts w:ascii="宋体" w:eastAsia="宋体" w:hint="eastAsia"/>
          <w:color w:val="000000"/>
          <w:sz w:val="28"/>
          <w:szCs w:val="28"/>
          <w:shd w:val="clear" w:color="auto" w:fill="FFFFFF"/>
        </w:rPr>
        <w:t xml:space="preserve">5. </w:t>
      </w:r>
      <w:r>
        <w:rPr>
          <w:rFonts w:ascii="宋体" w:eastAsia="宋体" w:hint="eastAsia"/>
          <w:color w:val="000000"/>
          <w:sz w:val="28"/>
          <w:szCs w:val="28"/>
          <w:shd w:val="clear" w:color="auto" w:fill="FFFFFF"/>
        </w:rPr>
        <w:t>偶然</w:t>
      </w:r>
      <w:r>
        <w:rPr>
          <w:rFonts w:ascii="宋体" w:eastAsia="宋体" w:hint="eastAsia"/>
          <w:color w:val="000000"/>
          <w:sz w:val="28"/>
          <w:szCs w:val="28"/>
          <w:shd w:val="clear" w:color="auto" w:fill="FFFFFF"/>
        </w:rPr>
        <w:t>偏心信息</w:t>
      </w:r>
      <w:bookmarkEnd w:id="45"/>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Ecx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Ecy: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向偶然偏心</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10-8 </w:t>
      </w:r>
      <w:r>
        <w:rPr>
          <w:rFonts w:ascii="黑体" w:eastAsia="黑体" w:hint="eastAsia"/>
          <w:b/>
          <w:color w:val="000000"/>
          <w:sz w:val="26"/>
          <w:szCs w:val="26"/>
          <w:shd w:val="clear" w:color="auto" w:fill="FFFFFF"/>
        </w:rPr>
        <w:t>偶然偏心</w:t>
      </w:r>
    </w:p>
    <w:tbl>
      <w:tblPr>
        <w:tblStyle w:val="a6"/>
        <w:tblW w:w="5953" w:type="dxa"/>
        <w:jc w:val="center"/>
        <w:tblLook w:val="04A0" w:firstRow="1" w:lastRow="0" w:firstColumn="1" w:lastColumn="0" w:noHBand="0" w:noVBand="1"/>
      </w:tblPr>
      <w:tblGrid>
        <w:gridCol w:w="1985"/>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Ecx</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Ecy</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0.05</w:t>
            </w:r>
          </w:p>
        </w:tc>
      </w:tr>
    </w:tbl>
    <w:p w:rsidR="00181DFF" w:rsidRDefault="00181DFF" w:rsidP="00EC6E40">
      <w:pPr>
        <w:spacing w:beforeLines="113" w:before="127" w:afterLines="113" w:after="127" w:line="113" w:lineRule="auto"/>
        <w:jc w:val="left"/>
      </w:pPr>
    </w:p>
    <w:p w:rsidR="00181DFF" w:rsidRDefault="00FB547B">
      <w:pPr>
        <w:pStyle w:val="af1"/>
      </w:pPr>
      <w:bookmarkStart w:id="46" w:name="_Toc174810402"/>
      <w:r>
        <w:rPr>
          <w:rFonts w:ascii="宋体" w:hint="eastAsia"/>
          <w:color w:val="000000"/>
          <w:shd w:val="clear" w:color="auto" w:fill="FFFFFF"/>
        </w:rPr>
        <w:lastRenderedPageBreak/>
        <w:t>十一</w:t>
      </w:r>
      <w:r>
        <w:rPr>
          <w:rFonts w:ascii="宋体" w:hint="eastAsia"/>
          <w:color w:val="000000"/>
          <w:shd w:val="clear" w:color="auto" w:fill="FFFFFF"/>
        </w:rPr>
        <w:t xml:space="preserve">. </w:t>
      </w:r>
      <w:r>
        <w:rPr>
          <w:rFonts w:ascii="宋体" w:hint="eastAsia"/>
          <w:color w:val="000000"/>
          <w:shd w:val="clear" w:color="auto" w:fill="FFFFFF"/>
        </w:rPr>
        <w:t>结构体系指标及二道防线调整</w:t>
      </w:r>
      <w:bookmarkEnd w:id="46"/>
    </w:p>
    <w:p w:rsidR="00181DFF" w:rsidRDefault="00FB547B">
      <w:pPr>
        <w:pStyle w:val="2"/>
        <w:jc w:val="left"/>
      </w:pPr>
      <w:bookmarkStart w:id="47" w:name="_Toc174810403"/>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竖向构件倾覆力矩及百分比</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抗规方式</w:t>
      </w:r>
      <w:r>
        <w:rPr>
          <w:rFonts w:ascii="宋体" w:eastAsia="宋体" w:hint="eastAsia"/>
          <w:color w:val="000000"/>
          <w:sz w:val="28"/>
          <w:szCs w:val="28"/>
          <w:shd w:val="clear" w:color="auto" w:fill="FFFFFF"/>
        </w:rPr>
        <w:t>)</w:t>
      </w:r>
      <w:bookmarkEnd w:id="47"/>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11-1 X</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a6"/>
        <w:tblW w:w="7938" w:type="dxa"/>
        <w:jc w:val="center"/>
        <w:tblLook w:val="04A0" w:firstRow="1" w:lastRow="0" w:firstColumn="1" w:lastColumn="0" w:noHBand="0" w:noVBand="1"/>
      </w:tblPr>
      <w:tblGrid>
        <w:gridCol w:w="850"/>
        <w:gridCol w:w="2016"/>
        <w:gridCol w:w="1300"/>
        <w:gridCol w:w="1300"/>
        <w:gridCol w:w="1300"/>
        <w:gridCol w:w="1172"/>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框架柱</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短肢墙</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普通墙</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斜撑</w:t>
            </w:r>
          </w:p>
        </w:tc>
        <w:tc>
          <w:tcPr>
            <w:tcW w:w="130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总弯矩</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3797.9(100.0%)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3797.9</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10448.0(100.0%)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10448.0</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19750.0(100.0%)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19750.0</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33620.0(100.0%)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33620.0</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50190.8(100.0%)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50190.8</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68931.0(100.0%)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68931.0</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93437.8(100.0%)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93437.8</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97472.6(100.0%)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97472.6</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11-2 Y</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a6"/>
        <w:tblW w:w="7938" w:type="dxa"/>
        <w:jc w:val="center"/>
        <w:tblLook w:val="04A0" w:firstRow="1" w:lastRow="0" w:firstColumn="1" w:lastColumn="0" w:noHBand="0" w:noVBand="1"/>
      </w:tblPr>
      <w:tblGrid>
        <w:gridCol w:w="850"/>
        <w:gridCol w:w="2016"/>
        <w:gridCol w:w="1300"/>
        <w:gridCol w:w="1300"/>
        <w:gridCol w:w="1300"/>
        <w:gridCol w:w="1172"/>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框架柱</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短肢墙</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普通墙</w:t>
            </w:r>
          </w:p>
        </w:tc>
        <w:tc>
          <w:tcPr>
            <w:tcW w:w="130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斜撑</w:t>
            </w:r>
          </w:p>
        </w:tc>
        <w:tc>
          <w:tcPr>
            <w:tcW w:w="130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总弯矩</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3486.5(100.0%)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3486.5</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9787.9(100.0%)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9787.9</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18840.8(100.0%)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18840.8</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32435.9(100.0%)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32435.9</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48698.6(100.0%)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48698.6</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67029.4(100.0%)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67029.4</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90742.5(100.0%)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90742.5</w:t>
            </w:r>
          </w:p>
        </w:tc>
      </w:tr>
      <w:tr w:rsidR="00181DFF" w:rsidTr="00181DFF">
        <w:trPr>
          <w:jc w:val="center"/>
        </w:trPr>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87247.8(100.0%)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87247.8</w:t>
            </w:r>
          </w:p>
        </w:tc>
      </w:tr>
    </w:tbl>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19" name="图片 1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11-1 X</w:t>
      </w:r>
      <w:r>
        <w:rPr>
          <w:rFonts w:ascii="宋体" w:eastAsia="宋体" w:hint="eastAsia"/>
          <w:color w:val="000000"/>
          <w:sz w:val="24"/>
          <w:szCs w:val="24"/>
          <w:shd w:val="clear" w:color="auto" w:fill="FFFFFF"/>
        </w:rPr>
        <w:t>静震下倾覆力矩简图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20" name="图片 2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11-2 Y</w:t>
      </w:r>
      <w:r>
        <w:rPr>
          <w:rFonts w:ascii="宋体" w:eastAsia="宋体" w:hint="eastAsia"/>
          <w:color w:val="000000"/>
          <w:sz w:val="24"/>
          <w:szCs w:val="24"/>
          <w:shd w:val="clear" w:color="auto" w:fill="FFFFFF"/>
        </w:rPr>
        <w:t>静震下倾覆力矩简图</w:t>
      </w:r>
    </w:p>
    <w:p w:rsidR="00181DFF" w:rsidRDefault="00181DFF" w:rsidP="00EC6E40">
      <w:pPr>
        <w:spacing w:beforeLines="113" w:before="127" w:afterLines="113" w:after="127" w:line="113" w:lineRule="auto"/>
        <w:jc w:val="center"/>
      </w:pPr>
    </w:p>
    <w:p w:rsidR="00181DFF" w:rsidRDefault="00FB547B">
      <w:pPr>
        <w:pStyle w:val="2"/>
        <w:jc w:val="left"/>
      </w:pPr>
      <w:bookmarkStart w:id="48" w:name="_Toc174810404"/>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竖向构件倾覆力矩及百分比</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力学方式</w:t>
      </w:r>
      <w:r>
        <w:rPr>
          <w:rFonts w:ascii="宋体" w:eastAsia="宋体" w:hint="eastAsia"/>
          <w:color w:val="000000"/>
          <w:sz w:val="28"/>
          <w:szCs w:val="28"/>
          <w:shd w:val="clear" w:color="auto" w:fill="FFFFFF"/>
        </w:rPr>
        <w:t>)</w:t>
      </w:r>
      <w:bookmarkEnd w:id="48"/>
    </w:p>
    <w:p w:rsidR="00181DFF" w:rsidRDefault="00FB547B" w:rsidP="00EC6E40">
      <w:pPr>
        <w:spacing w:beforeLines="113" w:before="127" w:afterLines="113" w:after="127" w:line="113" w:lineRule="auto"/>
        <w:jc w:val="center"/>
      </w:pPr>
      <w:bookmarkStart w:id="49" w:name="X静震"/>
      <w:bookmarkEnd w:id="49"/>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11-3 X</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22"/>
        <w:tblW w:w="8901" w:type="dxa"/>
        <w:jc w:val="center"/>
        <w:tblLook w:val="04A0" w:firstRow="1" w:lastRow="0" w:firstColumn="1" w:lastColumn="0" w:noHBand="0" w:noVBand="1"/>
      </w:tblPr>
      <w:tblGrid>
        <w:gridCol w:w="498"/>
        <w:gridCol w:w="721"/>
        <w:gridCol w:w="721"/>
        <w:gridCol w:w="2016"/>
        <w:gridCol w:w="1296"/>
        <w:gridCol w:w="1296"/>
        <w:gridCol w:w="1296"/>
        <w:gridCol w:w="105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val="restart"/>
            <w:tcBorders>
              <w:left w:val="nil"/>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2154" w:type="dxa"/>
            <w:gridSpan w:val="2"/>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合力点坐标</w:t>
            </w:r>
            <w:r>
              <w:rPr>
                <w:rFonts w:ascii="宋体" w:eastAsia="宋体" w:hint="eastAsia"/>
                <w:color w:val="000000"/>
                <w:sz w:val="24"/>
                <w:szCs w:val="24"/>
                <w:shd w:val="clear" w:color="auto" w:fill="FFFFFF"/>
              </w:rPr>
              <w:t>(m)</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框架柱</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短肢墙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普通墙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斜撑</w:t>
            </w:r>
          </w:p>
        </w:tc>
        <w:tc>
          <w:tcPr>
            <w:tcW w:w="1077" w:type="dxa"/>
            <w:vMerge w:val="restart"/>
            <w:tcBorders>
              <w:left w:val="single" w:sz="4" w:space="0" w:color="auto"/>
              <w:bottom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总弯矩</w:t>
            </w:r>
          </w:p>
        </w:tc>
      </w:tr>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tcBorders>
              <w:top w:val="single" w:sz="4" w:space="0" w:color="auto"/>
              <w:left w:val="nil"/>
              <w:right w:val="single" w:sz="4" w:space="0" w:color="auto"/>
            </w:tcBorders>
            <w:shd w:val="clear" w:color="auto" w:fill="FFFFFF"/>
            <w:vAlign w:val="center"/>
          </w:tcPr>
          <w:p w:rsidR="00181DFF" w:rsidRDefault="00181DFF">
            <w:pPr>
              <w:jc w:val="center"/>
            </w:pPr>
          </w:p>
        </w:tc>
        <w:tc>
          <w:tcPr>
            <w:tcW w:w="1077"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077"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077" w:type="dxa"/>
            <w:vMerge/>
            <w:tcBorders>
              <w:top w:val="single" w:sz="4" w:space="0" w:color="auto"/>
              <w:left w:val="single" w:sz="4" w:space="0" w:color="auto"/>
              <w:right w:val="single" w:sz="4" w:space="0" w:color="auto"/>
            </w:tcBorders>
            <w:shd w:val="clear" w:color="auto" w:fill="FFFFFF"/>
            <w:vAlign w:val="center"/>
          </w:tcPr>
          <w:p w:rsidR="00181DFF" w:rsidRDefault="00181DF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81DFF" w:rsidRDefault="00181DF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81DFF" w:rsidRDefault="00181DF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81DFF" w:rsidRDefault="00181DFF">
            <w:pPr>
              <w:jc w:val="center"/>
            </w:pPr>
          </w:p>
        </w:tc>
        <w:tc>
          <w:tcPr>
            <w:tcW w:w="1077" w:type="dxa"/>
            <w:vMerge/>
            <w:tcBorders>
              <w:top w:val="single" w:sz="4" w:space="0" w:color="auto"/>
              <w:left w:val="single" w:sz="4" w:space="0" w:color="auto"/>
              <w:right w:val="nil"/>
            </w:tcBorders>
            <w:shd w:val="clear" w:color="auto" w:fill="FFFFFF"/>
            <w:vAlign w:val="center"/>
          </w:tcPr>
          <w:p w:rsidR="00181DFF" w:rsidRDefault="00181DFF">
            <w:pPr>
              <w:jc w:val="center"/>
            </w:pP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68.9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95.6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3797.9(100.0%)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3797.9</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65.3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95.9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10448.0(100.0%)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10448.0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66.0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19750.0(100.0%)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19750.0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72.9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33620.0(100.0%)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33620.0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72.4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50190.8(100.0%)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50190.8</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73.3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68930.9(100.0%)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68930.9</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74.0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93437.8(100.0%)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93437.8</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74.5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97472.6(100.0%)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97472.6</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50" w:name="Y静震"/>
      <w:bookmarkEnd w:id="50"/>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11-4 Y</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22"/>
        <w:tblW w:w="8901" w:type="dxa"/>
        <w:jc w:val="center"/>
        <w:tblLook w:val="04A0" w:firstRow="1" w:lastRow="0" w:firstColumn="1" w:lastColumn="0" w:noHBand="0" w:noVBand="1"/>
      </w:tblPr>
      <w:tblGrid>
        <w:gridCol w:w="498"/>
        <w:gridCol w:w="721"/>
        <w:gridCol w:w="721"/>
        <w:gridCol w:w="2016"/>
        <w:gridCol w:w="1296"/>
        <w:gridCol w:w="1296"/>
        <w:gridCol w:w="1296"/>
        <w:gridCol w:w="105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val="restart"/>
            <w:tcBorders>
              <w:left w:val="nil"/>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2154" w:type="dxa"/>
            <w:gridSpan w:val="2"/>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合力点坐标</w:t>
            </w:r>
            <w:r>
              <w:rPr>
                <w:rFonts w:ascii="宋体" w:eastAsia="宋体" w:hint="eastAsia"/>
                <w:color w:val="000000"/>
                <w:sz w:val="24"/>
                <w:szCs w:val="24"/>
                <w:shd w:val="clear" w:color="auto" w:fill="FFFFFF"/>
              </w:rPr>
              <w:t>(m)</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框架柱</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短肢墙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普通墙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斜撑</w:t>
            </w:r>
          </w:p>
        </w:tc>
        <w:tc>
          <w:tcPr>
            <w:tcW w:w="1077" w:type="dxa"/>
            <w:vMerge w:val="restart"/>
            <w:tcBorders>
              <w:left w:val="single" w:sz="4" w:space="0" w:color="auto"/>
              <w:bottom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总弯矩</w:t>
            </w:r>
          </w:p>
        </w:tc>
      </w:tr>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tcBorders>
              <w:top w:val="single" w:sz="4" w:space="0" w:color="auto"/>
              <w:left w:val="nil"/>
              <w:right w:val="single" w:sz="4" w:space="0" w:color="auto"/>
            </w:tcBorders>
            <w:shd w:val="clear" w:color="auto" w:fill="FFFFFF"/>
            <w:vAlign w:val="center"/>
          </w:tcPr>
          <w:p w:rsidR="00181DFF" w:rsidRDefault="00181DFF">
            <w:pPr>
              <w:jc w:val="center"/>
            </w:pPr>
          </w:p>
        </w:tc>
        <w:tc>
          <w:tcPr>
            <w:tcW w:w="1077"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p>
        </w:tc>
        <w:tc>
          <w:tcPr>
            <w:tcW w:w="1077" w:type="dxa"/>
            <w:tcBorders>
              <w:top w:val="single" w:sz="4" w:space="0" w:color="auto"/>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p>
        </w:tc>
        <w:tc>
          <w:tcPr>
            <w:tcW w:w="1077" w:type="dxa"/>
            <w:vMerge/>
            <w:tcBorders>
              <w:top w:val="single" w:sz="4" w:space="0" w:color="auto"/>
              <w:left w:val="single" w:sz="4" w:space="0" w:color="auto"/>
              <w:right w:val="single" w:sz="4" w:space="0" w:color="auto"/>
            </w:tcBorders>
            <w:shd w:val="clear" w:color="auto" w:fill="FFFFFF"/>
            <w:vAlign w:val="center"/>
          </w:tcPr>
          <w:p w:rsidR="00181DFF" w:rsidRDefault="00181DF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81DFF" w:rsidRDefault="00181DF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81DFF" w:rsidRDefault="00181DFF">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81DFF" w:rsidRDefault="00181DFF">
            <w:pPr>
              <w:jc w:val="center"/>
            </w:pPr>
          </w:p>
        </w:tc>
        <w:tc>
          <w:tcPr>
            <w:tcW w:w="1077" w:type="dxa"/>
            <w:vMerge/>
            <w:tcBorders>
              <w:top w:val="single" w:sz="4" w:space="0" w:color="auto"/>
              <w:left w:val="single" w:sz="4" w:space="0" w:color="auto"/>
              <w:right w:val="nil"/>
            </w:tcBorders>
            <w:shd w:val="clear" w:color="auto" w:fill="FFFFFF"/>
            <w:vAlign w:val="center"/>
          </w:tcPr>
          <w:p w:rsidR="00181DFF" w:rsidRDefault="00181DFF">
            <w:pPr>
              <w:jc w:val="center"/>
            </w:pP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68.9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95.6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3486.5(100.0%)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3486.5</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65.3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95.9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9787.9(100.0%)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9787.9</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66.0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18840.8(100.0%)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18840.8</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72.9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32435.9(100.0%)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32435.9</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72.4</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96.7</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48699.2(100.0%)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48699.2</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73.3</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67030.0(100.0%)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67030.0</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74.0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96.9</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90743.1(100.0%)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90743.1</w:t>
            </w:r>
          </w:p>
        </w:tc>
      </w:tr>
      <w:tr w:rsidR="00181DFF" w:rsidTr="00181DFF">
        <w:trPr>
          <w:jc w:val="center"/>
        </w:trPr>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74.5</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96.8</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87248.5(100.0%)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87248.5</w:t>
            </w:r>
          </w:p>
        </w:tc>
      </w:tr>
    </w:tbl>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21" name="图片 2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11-3 X</w:t>
      </w:r>
      <w:r>
        <w:rPr>
          <w:rFonts w:ascii="宋体" w:eastAsia="宋体" w:hint="eastAsia"/>
          <w:color w:val="000000"/>
          <w:sz w:val="24"/>
          <w:szCs w:val="24"/>
          <w:shd w:val="clear" w:color="auto" w:fill="FFFFFF"/>
        </w:rPr>
        <w:t>静震下倾覆力矩简图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22" name="图片 2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11-4 Y</w:t>
      </w:r>
      <w:r>
        <w:rPr>
          <w:rFonts w:ascii="宋体" w:eastAsia="宋体" w:hint="eastAsia"/>
          <w:color w:val="000000"/>
          <w:sz w:val="24"/>
          <w:szCs w:val="24"/>
          <w:shd w:val="clear" w:color="auto" w:fill="FFFFFF"/>
        </w:rPr>
        <w:t>静震下倾覆力矩简图</w:t>
      </w:r>
    </w:p>
    <w:p w:rsidR="00181DFF" w:rsidRDefault="00181DFF" w:rsidP="00EC6E40">
      <w:pPr>
        <w:spacing w:beforeLines="113" w:before="127" w:afterLines="113" w:after="127" w:line="113" w:lineRule="auto"/>
        <w:jc w:val="center"/>
      </w:pPr>
    </w:p>
    <w:p w:rsidR="00181DFF" w:rsidRDefault="00FB547B">
      <w:pPr>
        <w:pStyle w:val="2"/>
        <w:jc w:val="left"/>
      </w:pPr>
      <w:bookmarkStart w:id="51" w:name="_Toc174810405"/>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竖向构件地震剪力及百分比</w:t>
      </w:r>
      <w:bookmarkEnd w:id="51"/>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11-5 X</w:t>
      </w:r>
      <w:r>
        <w:rPr>
          <w:rFonts w:ascii="黑体" w:eastAsia="黑体" w:hint="eastAsia"/>
          <w:b/>
          <w:color w:val="000000"/>
          <w:sz w:val="26"/>
          <w:szCs w:val="26"/>
          <w:shd w:val="clear" w:color="auto" w:fill="FFFFFF"/>
        </w:rPr>
        <w:t>向地震工况下的剪力及百分比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w:t>
      </w:r>
    </w:p>
    <w:tbl>
      <w:tblPr>
        <w:tblStyle w:val="a6"/>
        <w:tblW w:w="5953" w:type="dxa"/>
        <w:jc w:val="center"/>
        <w:tblLook w:val="04A0" w:firstRow="1" w:lastRow="0" w:firstColumn="1" w:lastColumn="0" w:noHBand="0" w:noVBand="1"/>
      </w:tblPr>
      <w:tblGrid>
        <w:gridCol w:w="1259"/>
        <w:gridCol w:w="1896"/>
        <w:gridCol w:w="1437"/>
        <w:gridCol w:w="1361"/>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框架柱</w:t>
            </w:r>
          </w:p>
        </w:tc>
        <w:tc>
          <w:tcPr>
            <w:tcW w:w="147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墙及支撑</w:t>
            </w:r>
          </w:p>
        </w:tc>
        <w:tc>
          <w:tcPr>
            <w:tcW w:w="147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总剪力</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972.4(100.5%)</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967.8</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1703.1(100.6%)</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1693.6</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2383.1(100.7%)</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2366.2</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3080.4(100.9%)</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3053.9</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3680.9(101.1%)</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3641.2</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3</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4163.1(101.3%)</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4111.6</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4536.2(101.4%)</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4475.7</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724.4( 15.8%)</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4598.3</w:t>
            </w: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11-6 Y</w:t>
      </w:r>
      <w:r>
        <w:rPr>
          <w:rFonts w:ascii="黑体" w:eastAsia="黑体" w:hint="eastAsia"/>
          <w:b/>
          <w:color w:val="000000"/>
          <w:sz w:val="26"/>
          <w:szCs w:val="26"/>
          <w:shd w:val="clear" w:color="auto" w:fill="FFFFFF"/>
        </w:rPr>
        <w:t>向地震工况下的剪力及百分比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w:t>
      </w:r>
    </w:p>
    <w:tbl>
      <w:tblPr>
        <w:tblStyle w:val="a6"/>
        <w:tblW w:w="5953" w:type="dxa"/>
        <w:jc w:val="center"/>
        <w:tblLook w:val="04A0" w:firstRow="1" w:lastRow="0" w:firstColumn="1" w:lastColumn="0" w:noHBand="0" w:noVBand="1"/>
      </w:tblPr>
      <w:tblGrid>
        <w:gridCol w:w="1259"/>
        <w:gridCol w:w="1896"/>
        <w:gridCol w:w="1437"/>
        <w:gridCol w:w="1361"/>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框架柱</w:t>
            </w:r>
          </w:p>
        </w:tc>
        <w:tc>
          <w:tcPr>
            <w:tcW w:w="147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墙及支撑</w:t>
            </w:r>
          </w:p>
        </w:tc>
        <w:tc>
          <w:tcPr>
            <w:tcW w:w="147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总剪力</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893.1(100.6%)</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888.0</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1614.5(100.6%)</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1604.4</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2320.1(100.7%)</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2303.0</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3020.0(100.9%)</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2994.3</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3613.0(101.0%)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3575.5</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4072.4(101.2%)</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4024.8</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4389.7(101.3%)</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4334.2</w:t>
            </w:r>
          </w:p>
        </w:tc>
      </w:tr>
      <w:tr w:rsidR="00181DFF" w:rsidTr="00181DFF">
        <w:trPr>
          <w:jc w:val="center"/>
        </w:trPr>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580.4( 13.3%)</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4373.5</w:t>
            </w:r>
          </w:p>
        </w:tc>
      </w:tr>
    </w:tbl>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23" name="图片 2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11-5 X</w:t>
      </w:r>
      <w:r>
        <w:rPr>
          <w:rFonts w:ascii="宋体" w:eastAsia="宋体" w:hint="eastAsia"/>
          <w:color w:val="000000"/>
          <w:sz w:val="24"/>
          <w:szCs w:val="24"/>
          <w:shd w:val="clear" w:color="auto" w:fill="FFFFFF"/>
        </w:rPr>
        <w:t>向地震下剪力简图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24" name="图片 2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11-6 Y</w:t>
      </w:r>
      <w:r>
        <w:rPr>
          <w:rFonts w:ascii="宋体" w:eastAsia="宋体" w:hint="eastAsia"/>
          <w:color w:val="000000"/>
          <w:sz w:val="24"/>
          <w:szCs w:val="24"/>
          <w:shd w:val="clear" w:color="auto" w:fill="FFFFFF"/>
        </w:rPr>
        <w:t>向地震下剪力简图</w:t>
      </w:r>
    </w:p>
    <w:p w:rsidR="00181DFF" w:rsidRDefault="00181DFF" w:rsidP="00EC6E40">
      <w:pPr>
        <w:spacing w:beforeLines="113" w:before="127" w:afterLines="113" w:after="127" w:line="113" w:lineRule="auto"/>
        <w:jc w:val="center"/>
      </w:pPr>
    </w:p>
    <w:p w:rsidR="00181DFF" w:rsidRDefault="00FB547B">
      <w:pPr>
        <w:pStyle w:val="af1"/>
      </w:pPr>
      <w:bookmarkStart w:id="52" w:name="_Toc174810406"/>
      <w:r>
        <w:rPr>
          <w:rFonts w:ascii="宋体" w:hint="eastAsia"/>
          <w:color w:val="000000"/>
          <w:shd w:val="clear" w:color="auto" w:fill="FFFFFF"/>
        </w:rPr>
        <w:t>十二</w:t>
      </w:r>
      <w:r>
        <w:rPr>
          <w:rFonts w:ascii="宋体" w:hint="eastAsia"/>
          <w:color w:val="000000"/>
          <w:shd w:val="clear" w:color="auto" w:fill="FFFFFF"/>
        </w:rPr>
        <w:t xml:space="preserve">. </w:t>
      </w:r>
      <w:r>
        <w:rPr>
          <w:rFonts w:ascii="宋体" w:hint="eastAsia"/>
          <w:color w:val="000000"/>
          <w:shd w:val="clear" w:color="auto" w:fill="FFFFFF"/>
        </w:rPr>
        <w:t>变形验算</w:t>
      </w:r>
      <w:bookmarkEnd w:id="52"/>
    </w:p>
    <w:p w:rsidR="00181DFF" w:rsidRDefault="00FB547B">
      <w:pPr>
        <w:pStyle w:val="2"/>
        <w:jc w:val="left"/>
      </w:pPr>
      <w:bookmarkStart w:id="53" w:name="_Toc174810407"/>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普通结构楼层位移指标统计</w:t>
      </w:r>
      <w:bookmarkEnd w:id="53"/>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3.7.3</w:t>
      </w:r>
      <w:r>
        <w:rPr>
          <w:rFonts w:ascii="楷体" w:eastAsia="楷体" w:hint="eastAsia"/>
          <w:b/>
          <w:color w:val="0000FF"/>
          <w:sz w:val="24"/>
          <w:szCs w:val="24"/>
          <w:shd w:val="clear" w:color="auto" w:fill="FFFFFF"/>
        </w:rPr>
        <w:t>条规定：对于高度不大于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的框架结构，按弹性方法计算的风荷载或多遇地震标准值作用下的楼层层间最大水平位移与层高之比△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，对于高度不小于</w:t>
      </w:r>
      <w:r>
        <w:rPr>
          <w:rFonts w:ascii="楷体" w:eastAsia="楷体" w:hint="eastAsia"/>
          <w:b/>
          <w:color w:val="0000FF"/>
          <w:sz w:val="24"/>
          <w:szCs w:val="24"/>
          <w:shd w:val="clear" w:color="auto" w:fill="FFFFFF"/>
        </w:rPr>
        <w:t>250m</w:t>
      </w:r>
      <w:r>
        <w:rPr>
          <w:rFonts w:ascii="楷体" w:eastAsia="楷体" w:hint="eastAsia"/>
          <w:b/>
          <w:color w:val="0000FF"/>
          <w:sz w:val="24"/>
          <w:szCs w:val="24"/>
          <w:shd w:val="clear" w:color="auto" w:fill="FFFFFF"/>
        </w:rPr>
        <w:t>的高层建筑，其楼层层间最大位移与层高之</w:t>
      </w:r>
      <w:r>
        <w:rPr>
          <w:rFonts w:ascii="楷体" w:eastAsia="楷体" w:hint="eastAsia"/>
          <w:b/>
          <w:color w:val="0000FF"/>
          <w:sz w:val="24"/>
          <w:szCs w:val="24"/>
          <w:shd w:val="clear" w:color="auto" w:fill="FFFFFF"/>
        </w:rPr>
        <w:t>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1/500</w:t>
      </w:r>
      <w:r>
        <w:rPr>
          <w:rFonts w:ascii="楷体" w:eastAsia="楷体" w:hint="eastAsia"/>
          <w:b/>
          <w:color w:val="0000FF"/>
          <w:sz w:val="24"/>
          <w:szCs w:val="24"/>
          <w:shd w:val="clear" w:color="auto" w:fill="FFFFFF"/>
        </w:rPr>
        <w:t>，结构设定的限值为</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，结构所有工况下最大层间位移角均满足规范要求。</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条规定：结构在考虑偶然偏心影响的规定水平地震力作用下，楼层竖向构件最大的水平位移和层间位移，</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w:t>
      </w:r>
      <w:r>
        <w:rPr>
          <w:rFonts w:ascii="楷体" w:eastAsia="楷体" w:hint="eastAsia"/>
          <w:b/>
          <w:color w:val="0000FF"/>
          <w:sz w:val="24"/>
          <w:szCs w:val="24"/>
          <w:shd w:val="clear" w:color="auto" w:fill="FFFFFF"/>
        </w:rPr>
        <w:t>B</w:t>
      </w:r>
      <w:r>
        <w:rPr>
          <w:rFonts w:ascii="楷体" w:eastAsia="楷体" w:hint="eastAsia"/>
          <w:b/>
          <w:color w:val="0000FF"/>
          <w:sz w:val="24"/>
          <w:szCs w:val="24"/>
          <w:shd w:val="clear" w:color="auto" w:fill="FFFFFF"/>
        </w:rPr>
        <w:t>级高度高层建筑、超过</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级高度的混合结构及复杂高层建筑不宜大于该楼层平均值的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1.4</w:t>
      </w:r>
      <w:r>
        <w:rPr>
          <w:rFonts w:ascii="楷体" w:eastAsia="楷体" w:hint="eastAsia"/>
          <w:b/>
          <w:color w:val="0000FF"/>
          <w:sz w:val="24"/>
          <w:szCs w:val="24"/>
          <w:shd w:val="clear" w:color="auto" w:fill="FFFFFF"/>
        </w:rPr>
        <w:t>倍。结构设定的判断扭转不规则的位移比为</w:t>
      </w:r>
      <w:r>
        <w:rPr>
          <w:rFonts w:ascii="楷体" w:eastAsia="楷体" w:hint="eastAsia"/>
          <w:b/>
          <w:color w:val="0000FF"/>
          <w:sz w:val="24"/>
          <w:szCs w:val="24"/>
          <w:shd w:val="clear" w:color="auto" w:fill="FFFFFF"/>
        </w:rPr>
        <w:t>1.20</w:t>
      </w:r>
      <w:r>
        <w:rPr>
          <w:rFonts w:ascii="楷体" w:eastAsia="楷体" w:hint="eastAsia"/>
          <w:b/>
          <w:color w:val="0000FF"/>
          <w:sz w:val="24"/>
          <w:szCs w:val="24"/>
          <w:shd w:val="clear" w:color="auto" w:fill="FFFFFF"/>
        </w:rPr>
        <w:t>，位移比的限值为</w:t>
      </w:r>
      <w:r>
        <w:rPr>
          <w:rFonts w:ascii="楷体" w:eastAsia="楷体" w:hint="eastAsia"/>
          <w:b/>
          <w:color w:val="0000FF"/>
          <w:sz w:val="24"/>
          <w:szCs w:val="24"/>
          <w:shd w:val="clear" w:color="auto" w:fill="FFFFFF"/>
        </w:rPr>
        <w:t>1.50</w:t>
      </w:r>
      <w:r>
        <w:rPr>
          <w:rFonts w:ascii="楷体" w:eastAsia="楷体" w:hint="eastAsia"/>
          <w:b/>
          <w:color w:val="0000FF"/>
          <w:sz w:val="24"/>
          <w:szCs w:val="24"/>
          <w:shd w:val="clear" w:color="auto" w:fill="FFFFFF"/>
        </w:rPr>
        <w:t>，结构不属于扭转不规则。</w:t>
      </w: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所</w:t>
      </w:r>
      <w:r>
        <w:rPr>
          <w:rFonts w:ascii="楷体" w:eastAsia="楷体" w:hint="eastAsia"/>
          <w:b/>
          <w:color w:val="0000FF"/>
          <w:sz w:val="24"/>
          <w:szCs w:val="24"/>
          <w:shd w:val="clear" w:color="auto" w:fill="FFFFFF"/>
        </w:rPr>
        <w:t>有工况下位移比、层间位移比均满足规范要求。</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表中位移的单位为</w:t>
      </w:r>
      <w:r>
        <w:rPr>
          <w:rFonts w:ascii="宋体" w:eastAsia="宋体" w:hint="eastAsia"/>
          <w:color w:val="000000"/>
          <w:sz w:val="24"/>
          <w:szCs w:val="24"/>
          <w:shd w:val="clear" w:color="auto" w:fill="FFFFFF"/>
        </w:rPr>
        <w:t>(mm)</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 X</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层间位移比</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27.10(928)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26.90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25.47(891)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25.31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23.08(673)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22.95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20.29(647)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20.15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16.36(505)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16.22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1.03</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11.68(409)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11.63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5.13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6.73(242)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6.64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5.76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1.08(183)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0.54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27.10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 X</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层间位移比</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27.09(931)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26.89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25.48(896)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25.29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23.11(677)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22.94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20.41(614)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20.22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16.83(501)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16.42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4.71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1.03</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12.11(405)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5.28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1.05</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6.84(311)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6.74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1.13(183)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0.56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27.09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12-3 Y</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w:t>
            </w:r>
            <w:r>
              <w:rPr>
                <w:rFonts w:ascii="宋体" w:eastAsia="宋体" w:hint="eastAsia"/>
                <w:color w:val="000000"/>
                <w:sz w:val="24"/>
                <w:szCs w:val="24"/>
                <w:shd w:val="clear" w:color="auto" w:fill="FFFFFF"/>
              </w:rPr>
              <w:t>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层间位移比</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28.47(991)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25.81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26.51(907)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24.09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1.33</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24.20(797)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21.95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3.33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20.87(653)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18.95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16.83(514)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14.95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1.06</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12.23(418)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10.61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5.36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6.87(320)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5.93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6.61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5.60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0.39(67)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0.20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28.47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1.16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1.33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12-4 Y</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层间位移比</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31.61(916)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27.74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29.53(804)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25.09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26.75(662)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20.50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3.58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23.18(523)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17.79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5.25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1.39</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17.93(427)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14.03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5.48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1.34</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12.45(329)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5.48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1.25</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6.97(231)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5.55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6.45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5.22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1.23</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0.52(67)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0.26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31.61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1.31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6</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1.39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12-5 X</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25.65(931)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1/2486(931)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24.34(896)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1/1680(891)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22.34(677)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1/1425(677)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19.86(614)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1/1125(538)</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16.42(501)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1/965(505)</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11.87(405)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5.18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1/869(405)</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6.76(322)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1/927(245)</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1.13(183)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1/5218(183)</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25.65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1/869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12-6 Y</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27.26(916)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1/1479(991)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25.57(804)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1/1074(907)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23.29(662)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3.10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1/1259(662)</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20.25(523)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1/976(523)</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15.71(427)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4.29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1/930(427)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10.91(329)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1/935(329)</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6.11(231)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5.64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5.55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1/957(231)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0.47(67)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1/9999(67)</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27.26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1/930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12-7 X</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2.24(931)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1/9999(928)</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2.13(896)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1/9999(891)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1.96(677)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1/9999(673)</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1.75(614)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1/9999(656)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1.46(501)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1/9999(505)</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1.07(405)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1/9909(405)</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0.62(322)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1/9999(245)</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0.10(183)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1/9999(183)</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2.24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1/9909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12-8 Y</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10.65(991)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0.71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0.61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1/5468(991)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10.23(907)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1/3743(907)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9.96(797)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1/3317(797)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8.78(653)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1/2903(653)</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7.24(516)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1/2426(514)</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5.39(420)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1/1981(420)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3.12(322)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1/1809(320)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0.16(67)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1/9999(67)</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10.65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1/1809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12-9 X+Y</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25.66(931)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1/2462(928)</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24.35(896)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1/1669(891)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22.35(677)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1/1423(677)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19.88(614)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1/1125(656)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16.44(501)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1/964(505)</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11.88(405)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5.18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1/868(405)</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6.76(322)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1/927(245)</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1.13(183)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1/5210(183)</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25.66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1/868</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12-10 Y+X</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27.26(916)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1/1479(991)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25.57(804)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1/1073(907)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23.29(662)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3.10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1/1259(662)</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20.25(523)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1/976(523)</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15.72(427)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4.29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1/930(427)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10.91(329)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1/935(329)</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6.11(231)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5.64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5.55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1/957(231)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0.47(67)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1/9999(67)</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27.26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1/930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pPr>
        <w:jc w:val="center"/>
      </w:pPr>
      <w:r>
        <w:rPr>
          <w:noProof/>
        </w:rPr>
        <w:drawing>
          <wp:inline distT="0" distB="0" distL="0" distR="0">
            <wp:extent cx="5400000" cy="5400000"/>
            <wp:effectExtent l="0" t="0" r="0" b="0"/>
            <wp:docPr id="25" name="图片 2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 </w:t>
      </w:r>
      <w:r>
        <w:rPr>
          <w:rFonts w:ascii="宋体" w:eastAsia="宋体" w:hint="eastAsia"/>
          <w:color w:val="000000"/>
          <w:sz w:val="24"/>
          <w:szCs w:val="24"/>
          <w:shd w:val="clear" w:color="auto" w:fill="FFFFFF"/>
        </w:rPr>
        <w:t>最大位移简图</w:t>
      </w:r>
    </w:p>
    <w:p w:rsidR="00181DFF" w:rsidRDefault="00181DFF" w:rsidP="00EC6E40">
      <w:pPr>
        <w:spacing w:beforeLines="113" w:before="127" w:afterLines="113" w:after="127" w:line="113" w:lineRule="auto"/>
        <w:jc w:val="center"/>
      </w:pPr>
    </w:p>
    <w:p w:rsidR="00181DFF" w:rsidRDefault="00FB547B">
      <w:pPr>
        <w:jc w:val="center"/>
      </w:pPr>
      <w:r>
        <w:rPr>
          <w:noProof/>
        </w:rPr>
        <w:drawing>
          <wp:inline distT="0" distB="0" distL="0" distR="0">
            <wp:extent cx="5400000" cy="5400000"/>
            <wp:effectExtent l="0" t="0" r="0" b="0"/>
            <wp:docPr id="26" name="图片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12-2 </w:t>
      </w:r>
      <w:r>
        <w:rPr>
          <w:rFonts w:ascii="宋体" w:eastAsia="宋体" w:hint="eastAsia"/>
          <w:color w:val="000000"/>
          <w:sz w:val="24"/>
          <w:szCs w:val="24"/>
          <w:shd w:val="clear" w:color="auto" w:fill="FFFFFF"/>
        </w:rPr>
        <w:t>平均位移简图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27" name="图片 2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12-3 </w:t>
      </w:r>
      <w:r>
        <w:rPr>
          <w:rFonts w:ascii="宋体" w:eastAsia="宋体" w:hint="eastAsia"/>
          <w:color w:val="000000"/>
          <w:sz w:val="24"/>
          <w:szCs w:val="24"/>
          <w:shd w:val="clear" w:color="auto" w:fill="FFFFFF"/>
        </w:rPr>
        <w:t>最大层间位移简图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28" name="图片 2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12-4 </w:t>
      </w:r>
      <w:r>
        <w:rPr>
          <w:rFonts w:ascii="宋体" w:eastAsia="宋体" w:hint="eastAsia"/>
          <w:color w:val="000000"/>
          <w:sz w:val="24"/>
          <w:szCs w:val="24"/>
          <w:shd w:val="clear" w:color="auto" w:fill="FFFFFF"/>
        </w:rPr>
        <w:t>平均层间位移简图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29" name="图片 2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12-5 </w:t>
      </w:r>
      <w:r>
        <w:rPr>
          <w:rFonts w:ascii="宋体" w:eastAsia="宋体" w:hint="eastAsia"/>
          <w:color w:val="000000"/>
          <w:sz w:val="24"/>
          <w:szCs w:val="24"/>
          <w:shd w:val="clear" w:color="auto" w:fill="FFFFFF"/>
        </w:rPr>
        <w:t>位移比简图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30" name="图片 3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12-6 </w:t>
      </w:r>
      <w:r>
        <w:rPr>
          <w:rFonts w:ascii="宋体" w:eastAsia="宋体" w:hint="eastAsia"/>
          <w:color w:val="000000"/>
          <w:sz w:val="24"/>
          <w:szCs w:val="24"/>
          <w:shd w:val="clear" w:color="auto" w:fill="FFFFFF"/>
        </w:rPr>
        <w:t>层间位移比简图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31" name="图片 3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12-7 </w:t>
      </w:r>
      <w:r>
        <w:rPr>
          <w:rFonts w:ascii="宋体" w:eastAsia="宋体" w:hint="eastAsia"/>
          <w:color w:val="000000"/>
          <w:sz w:val="24"/>
          <w:szCs w:val="24"/>
          <w:shd w:val="clear" w:color="auto" w:fill="FFFFFF"/>
        </w:rPr>
        <w:t>最大层间位移角简图</w:t>
      </w:r>
    </w:p>
    <w:p w:rsidR="00181DFF" w:rsidRDefault="00181DFF" w:rsidP="00EC6E40">
      <w:pPr>
        <w:spacing w:beforeLines="113" w:before="127" w:afterLines="113" w:after="127" w:line="113" w:lineRule="auto"/>
        <w:jc w:val="center"/>
      </w:pPr>
    </w:p>
    <w:p w:rsidR="00181DFF" w:rsidRDefault="00FB547B">
      <w:pPr>
        <w:pStyle w:val="2"/>
        <w:jc w:val="left"/>
      </w:pPr>
      <w:bookmarkStart w:id="54" w:name="_Toc174810408"/>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大震下弹塑性层间位移角</w:t>
      </w:r>
      <w:bookmarkEnd w:id="54"/>
    </w:p>
    <w:p w:rsidR="00181DFF" w:rsidRDefault="00FB547B" w:rsidP="00EC6E40">
      <w:pPr>
        <w:spacing w:beforeLines="113" w:before="127" w:afterLines="113" w:after="127" w:line="113" w:lineRule="auto"/>
        <w:jc w:val="center"/>
      </w:pPr>
      <w:r>
        <w:rPr>
          <w:rFonts w:ascii="宋体" w:eastAsia="宋体" w:hint="eastAsia"/>
          <w:color w:val="000000"/>
          <w:sz w:val="24"/>
          <w:szCs w:val="24"/>
          <w:shd w:val="clear" w:color="auto" w:fill="FFFFFF"/>
        </w:rPr>
        <w:t>（本计算适合于不超过</w:t>
      </w:r>
      <w:r>
        <w:rPr>
          <w:rFonts w:ascii="宋体" w:eastAsia="宋体" w:hint="eastAsia"/>
          <w:color w:val="000000"/>
          <w:sz w:val="24"/>
          <w:szCs w:val="24"/>
          <w:shd w:val="clear" w:color="auto" w:fill="FFFFFF"/>
        </w:rPr>
        <w:t>12</w:t>
      </w:r>
      <w:r>
        <w:rPr>
          <w:rFonts w:ascii="宋体" w:eastAsia="宋体" w:hint="eastAsia"/>
          <w:color w:val="000000"/>
          <w:sz w:val="24"/>
          <w:szCs w:val="24"/>
          <w:shd w:val="clear" w:color="auto" w:fill="FFFFFF"/>
        </w:rPr>
        <w:t>层的规则框架，其余情况仅作参考）</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符号说明</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Qy:     </w:t>
      </w:r>
      <w:r>
        <w:rPr>
          <w:rFonts w:ascii="宋体" w:eastAsia="宋体" w:hint="eastAsia"/>
          <w:color w:val="000000"/>
          <w:sz w:val="24"/>
          <w:szCs w:val="24"/>
          <w:shd w:val="clear" w:color="auto" w:fill="FFFFFF"/>
        </w:rPr>
        <w:t>楼层受剪承载力</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Qe:     </w:t>
      </w:r>
      <w:r>
        <w:rPr>
          <w:rFonts w:ascii="宋体" w:eastAsia="宋体" w:hint="eastAsia"/>
          <w:color w:val="000000"/>
          <w:sz w:val="24"/>
          <w:szCs w:val="24"/>
          <w:shd w:val="clear" w:color="auto" w:fill="FFFFFF"/>
        </w:rPr>
        <w:t>大震下楼层弹性剪力</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Ksiy:   </w:t>
      </w:r>
      <w:r>
        <w:rPr>
          <w:rFonts w:ascii="宋体" w:eastAsia="宋体" w:hint="eastAsia"/>
          <w:color w:val="000000"/>
          <w:sz w:val="24"/>
          <w:szCs w:val="24"/>
          <w:shd w:val="clear" w:color="auto" w:fill="FFFFFF"/>
        </w:rPr>
        <w:t>楼层屈服强度系数</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Ytap:   </w:t>
      </w:r>
      <w:r>
        <w:rPr>
          <w:rFonts w:ascii="宋体" w:eastAsia="宋体" w:hint="eastAsia"/>
          <w:color w:val="000000"/>
          <w:sz w:val="24"/>
          <w:szCs w:val="24"/>
          <w:shd w:val="clear" w:color="auto" w:fill="FFFFFF"/>
        </w:rPr>
        <w:t>弹塑性层间位移增大系数</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 xml:space="preserve">dUe:    </w:t>
      </w:r>
      <w:r>
        <w:rPr>
          <w:rFonts w:ascii="宋体" w:eastAsia="宋体" w:hint="eastAsia"/>
          <w:color w:val="000000"/>
          <w:sz w:val="24"/>
          <w:szCs w:val="24"/>
          <w:shd w:val="clear" w:color="auto" w:fill="FFFFFF"/>
        </w:rPr>
        <w:t>大震下楼层弹性平均层间位移角</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dUp:    </w:t>
      </w:r>
      <w:r>
        <w:rPr>
          <w:rFonts w:ascii="宋体" w:eastAsia="宋体" w:hint="eastAsia"/>
          <w:color w:val="000000"/>
          <w:sz w:val="24"/>
          <w:szCs w:val="24"/>
          <w:shd w:val="clear" w:color="auto" w:fill="FFFFFF"/>
        </w:rPr>
        <w:t>大震下楼层弹塑性平均层间位移角</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dUeMax: </w:t>
      </w:r>
      <w:r>
        <w:rPr>
          <w:rFonts w:ascii="宋体" w:eastAsia="宋体" w:hint="eastAsia"/>
          <w:color w:val="000000"/>
          <w:sz w:val="24"/>
          <w:szCs w:val="24"/>
          <w:shd w:val="clear" w:color="auto" w:fill="FFFFFF"/>
        </w:rPr>
        <w:t>大震下楼层弹性最大层间位移角</w:t>
      </w: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 xml:space="preserve">dUpMax: </w:t>
      </w:r>
      <w:r>
        <w:rPr>
          <w:rFonts w:ascii="宋体" w:eastAsia="宋体" w:hint="eastAsia"/>
          <w:color w:val="000000"/>
          <w:sz w:val="24"/>
          <w:szCs w:val="24"/>
          <w:shd w:val="clear" w:color="auto" w:fill="FFFFFF"/>
        </w:rPr>
        <w:t>大震下楼层弹塑性最大层间位移角</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12-11 X</w:t>
      </w:r>
      <w:r>
        <w:rPr>
          <w:rFonts w:ascii="黑体" w:eastAsia="黑体" w:hint="eastAsia"/>
          <w:b/>
          <w:color w:val="000000"/>
          <w:sz w:val="26"/>
          <w:szCs w:val="26"/>
          <w:shd w:val="clear" w:color="auto" w:fill="FFFFFF"/>
        </w:rPr>
        <w:t>向地震工况下的楼层位移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Qy(kN)</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Qe(kN)</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Ksiy</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Ytap</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dUeMax</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dUpMax</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6316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6049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1/397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1/220</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8614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10585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1/268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1/179</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12571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14789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1/228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13920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19087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0.73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1/119</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16957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22757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0.75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1/117</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19790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25698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0.77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1/139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1/105</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18538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27973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0.66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1/113</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r>
    </w:tbl>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12-12 Y</w:t>
      </w:r>
      <w:r>
        <w:rPr>
          <w:rFonts w:ascii="黑体" w:eastAsia="黑体" w:hint="eastAsia"/>
          <w:b/>
          <w:color w:val="000000"/>
          <w:sz w:val="26"/>
          <w:szCs w:val="26"/>
          <w:shd w:val="clear" w:color="auto" w:fill="FFFFFF"/>
        </w:rPr>
        <w:t>向地震工况下的楼层位移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Qy(kN)</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Qe(kN)</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Ksiy</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Ytap</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dUeMax</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dUpMax</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8015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5550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1/394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1/218</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9964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10027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1/267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1/177</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14434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14394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1/227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16166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18714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1/119</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20111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22347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1/117</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22211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25155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1/138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1/105</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21579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27089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1/113</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c>
          <w:tcPr>
            <w:tcW w:w="1417" w:type="dxa"/>
            <w:shd w:val="clear" w:color="auto" w:fill="FFFFFF"/>
            <w:vAlign w:val="center"/>
          </w:tcPr>
          <w:p w:rsidR="00181DFF" w:rsidRDefault="00181DFF">
            <w:pPr>
              <w:jc w:val="center"/>
            </w:pPr>
          </w:p>
        </w:tc>
      </w:tr>
    </w:tbl>
    <w:p w:rsidR="00181DFF" w:rsidRDefault="00181DFF" w:rsidP="00EC6E40">
      <w:pPr>
        <w:spacing w:beforeLines="113" w:before="127" w:afterLines="113" w:after="127" w:line="113" w:lineRule="auto"/>
        <w:jc w:val="left"/>
      </w:pPr>
    </w:p>
    <w:p w:rsidR="00181DFF" w:rsidRDefault="00FB547B">
      <w:pPr>
        <w:jc w:val="center"/>
      </w:pPr>
      <w:r>
        <w:rPr>
          <w:noProof/>
        </w:rPr>
        <w:lastRenderedPageBreak/>
        <w:drawing>
          <wp:inline distT="0" distB="0" distL="0" distR="0">
            <wp:extent cx="5400000" cy="5400000"/>
            <wp:effectExtent l="0" t="0" r="0" b="0"/>
            <wp:docPr id="32" name="图片 3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12-8 </w:t>
      </w:r>
      <w:r>
        <w:rPr>
          <w:rFonts w:ascii="宋体" w:eastAsia="宋体" w:hint="eastAsia"/>
          <w:color w:val="000000"/>
          <w:sz w:val="24"/>
          <w:szCs w:val="24"/>
          <w:shd w:val="clear" w:color="auto" w:fill="FFFFFF"/>
        </w:rPr>
        <w:t>抗剪承载力简图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33" name="图片 3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12-9 </w:t>
      </w:r>
      <w:r>
        <w:rPr>
          <w:rFonts w:ascii="宋体" w:eastAsia="宋体" w:hint="eastAsia"/>
          <w:color w:val="000000"/>
          <w:sz w:val="24"/>
          <w:szCs w:val="24"/>
          <w:shd w:val="clear" w:color="auto" w:fill="FFFFFF"/>
        </w:rPr>
        <w:t>弹性剪力简图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34" name="图片 3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12-10 </w:t>
      </w:r>
      <w:r>
        <w:rPr>
          <w:rFonts w:ascii="宋体" w:eastAsia="宋体" w:hint="eastAsia"/>
          <w:color w:val="000000"/>
          <w:sz w:val="24"/>
          <w:szCs w:val="24"/>
          <w:shd w:val="clear" w:color="auto" w:fill="FFFFFF"/>
        </w:rPr>
        <w:t>屈服强度系数简图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35" name="图片 3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12-11 </w:t>
      </w:r>
      <w:r>
        <w:rPr>
          <w:rFonts w:ascii="宋体" w:eastAsia="宋体" w:hint="eastAsia"/>
          <w:color w:val="000000"/>
          <w:sz w:val="24"/>
          <w:szCs w:val="24"/>
          <w:shd w:val="clear" w:color="auto" w:fill="FFFFFF"/>
        </w:rPr>
        <w:t>弹塑性层间位移增大系数简图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36" name="图片 3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12-12 </w:t>
      </w:r>
      <w:r>
        <w:rPr>
          <w:rFonts w:ascii="宋体" w:eastAsia="宋体" w:hint="eastAsia"/>
          <w:color w:val="000000"/>
          <w:sz w:val="24"/>
          <w:szCs w:val="24"/>
          <w:shd w:val="clear" w:color="auto" w:fill="FFFFFF"/>
        </w:rPr>
        <w:t>大震下楼层弹性最大层间位移角简图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37" name="图片 3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12-13 </w:t>
      </w:r>
      <w:r>
        <w:rPr>
          <w:rFonts w:ascii="宋体" w:eastAsia="宋体" w:hint="eastAsia"/>
          <w:color w:val="000000"/>
          <w:sz w:val="24"/>
          <w:szCs w:val="24"/>
          <w:shd w:val="clear" w:color="auto" w:fill="FFFFFF"/>
        </w:rPr>
        <w:t>大震下楼层弹塑性最大层间位移角简图</w:t>
      </w:r>
    </w:p>
    <w:p w:rsidR="00181DFF" w:rsidRDefault="00181DFF" w:rsidP="00EC6E40">
      <w:pPr>
        <w:spacing w:beforeLines="113" w:before="127" w:afterLines="113" w:after="127" w:line="113" w:lineRule="auto"/>
        <w:jc w:val="center"/>
      </w:pPr>
    </w:p>
    <w:p w:rsidR="00181DFF" w:rsidRDefault="00FB547B">
      <w:pPr>
        <w:pStyle w:val="2"/>
        <w:jc w:val="left"/>
      </w:pPr>
      <w:bookmarkStart w:id="55" w:name="_Toc174810409"/>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普通结构楼层位移指标统计</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55"/>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3.7.3</w:t>
      </w:r>
      <w:r>
        <w:rPr>
          <w:rFonts w:ascii="楷体" w:eastAsia="楷体" w:hint="eastAsia"/>
          <w:b/>
          <w:color w:val="0000FF"/>
          <w:sz w:val="24"/>
          <w:szCs w:val="24"/>
          <w:shd w:val="clear" w:color="auto" w:fill="FFFFFF"/>
        </w:rPr>
        <w:t>条规定：对于高度不大于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的框架结构，按弹性方法计算的风荷载或多遇地震标准值作用下的楼层层间最大水平位移与层高之比△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w:t>
      </w:r>
      <w:r>
        <w:rPr>
          <w:rFonts w:ascii="楷体" w:eastAsia="楷体" w:hint="eastAsia"/>
          <w:b/>
          <w:color w:val="0000FF"/>
          <w:sz w:val="24"/>
          <w:szCs w:val="24"/>
          <w:shd w:val="clear" w:color="auto" w:fill="FFFFFF"/>
        </w:rPr>
        <w:t>于</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，对于高度不小于</w:t>
      </w:r>
      <w:r>
        <w:rPr>
          <w:rFonts w:ascii="楷体" w:eastAsia="楷体" w:hint="eastAsia"/>
          <w:b/>
          <w:color w:val="0000FF"/>
          <w:sz w:val="24"/>
          <w:szCs w:val="24"/>
          <w:shd w:val="clear" w:color="auto" w:fill="FFFFFF"/>
        </w:rPr>
        <w:t>250m</w:t>
      </w:r>
      <w:r>
        <w:rPr>
          <w:rFonts w:ascii="楷体" w:eastAsia="楷体" w:hint="eastAsia"/>
          <w:b/>
          <w:color w:val="0000FF"/>
          <w:sz w:val="24"/>
          <w:szCs w:val="24"/>
          <w:shd w:val="clear" w:color="auto" w:fill="FFFFFF"/>
        </w:rPr>
        <w:t>的高层建筑，其楼层层间最大位移与层高之比△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1/500</w:t>
      </w:r>
      <w:r>
        <w:rPr>
          <w:rFonts w:ascii="楷体" w:eastAsia="楷体" w:hint="eastAsia"/>
          <w:b/>
          <w:color w:val="0000FF"/>
          <w:sz w:val="24"/>
          <w:szCs w:val="24"/>
          <w:shd w:val="clear" w:color="auto" w:fill="FFFFFF"/>
        </w:rPr>
        <w:t>，结构设定的限值为</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，结构所有工况下最大层间位移角均满足规范要求。</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条规定：结构在考虑偶然偏心影响的规定水平地震力作用下，楼层竖向构件最大的水平位移和层间位移，</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w:t>
      </w:r>
      <w:r>
        <w:rPr>
          <w:rFonts w:ascii="楷体" w:eastAsia="楷体" w:hint="eastAsia"/>
          <w:b/>
          <w:color w:val="0000FF"/>
          <w:sz w:val="24"/>
          <w:szCs w:val="24"/>
          <w:shd w:val="clear" w:color="auto" w:fill="FFFFFF"/>
        </w:rPr>
        <w:lastRenderedPageBreak/>
        <w:t>该楼层平均值的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w:t>
      </w:r>
      <w:r>
        <w:rPr>
          <w:rFonts w:ascii="楷体" w:eastAsia="楷体" w:hint="eastAsia"/>
          <w:b/>
          <w:color w:val="0000FF"/>
          <w:sz w:val="24"/>
          <w:szCs w:val="24"/>
          <w:shd w:val="clear" w:color="auto" w:fill="FFFFFF"/>
        </w:rPr>
        <w:t>B</w:t>
      </w:r>
      <w:r>
        <w:rPr>
          <w:rFonts w:ascii="楷体" w:eastAsia="楷体" w:hint="eastAsia"/>
          <w:b/>
          <w:color w:val="0000FF"/>
          <w:sz w:val="24"/>
          <w:szCs w:val="24"/>
          <w:shd w:val="clear" w:color="auto" w:fill="FFFFFF"/>
        </w:rPr>
        <w:t>级高度高层建筑、超过</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级高度的混合结构及复杂高层建筑不宜大于该楼层平均值的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1.4</w:t>
      </w:r>
      <w:r>
        <w:rPr>
          <w:rFonts w:ascii="楷体" w:eastAsia="楷体" w:hint="eastAsia"/>
          <w:b/>
          <w:color w:val="0000FF"/>
          <w:sz w:val="24"/>
          <w:szCs w:val="24"/>
          <w:shd w:val="clear" w:color="auto" w:fill="FFFFFF"/>
        </w:rPr>
        <w:t>倍。结构设定的判断扭转不</w:t>
      </w:r>
      <w:r>
        <w:rPr>
          <w:rFonts w:ascii="楷体" w:eastAsia="楷体" w:hint="eastAsia"/>
          <w:b/>
          <w:color w:val="0000FF"/>
          <w:sz w:val="24"/>
          <w:szCs w:val="24"/>
          <w:shd w:val="clear" w:color="auto" w:fill="FFFFFF"/>
        </w:rPr>
        <w:t>规则的位移比为</w:t>
      </w:r>
      <w:r>
        <w:rPr>
          <w:rFonts w:ascii="楷体" w:eastAsia="楷体" w:hint="eastAsia"/>
          <w:b/>
          <w:color w:val="0000FF"/>
          <w:sz w:val="24"/>
          <w:szCs w:val="24"/>
          <w:shd w:val="clear" w:color="auto" w:fill="FFFFFF"/>
        </w:rPr>
        <w:t>1.20</w:t>
      </w:r>
      <w:r>
        <w:rPr>
          <w:rFonts w:ascii="楷体" w:eastAsia="楷体" w:hint="eastAsia"/>
          <w:b/>
          <w:color w:val="0000FF"/>
          <w:sz w:val="24"/>
          <w:szCs w:val="24"/>
          <w:shd w:val="clear" w:color="auto" w:fill="FFFFFF"/>
        </w:rPr>
        <w:t>，位移比的限值为</w:t>
      </w:r>
      <w:r>
        <w:rPr>
          <w:rFonts w:ascii="楷体" w:eastAsia="楷体" w:hint="eastAsia"/>
          <w:b/>
          <w:color w:val="0000FF"/>
          <w:sz w:val="24"/>
          <w:szCs w:val="24"/>
          <w:shd w:val="clear" w:color="auto" w:fill="FFFFFF"/>
        </w:rPr>
        <w:t>1.50</w:t>
      </w:r>
      <w:r>
        <w:rPr>
          <w:rFonts w:ascii="楷体" w:eastAsia="楷体" w:hint="eastAsia"/>
          <w:b/>
          <w:color w:val="0000FF"/>
          <w:sz w:val="24"/>
          <w:szCs w:val="24"/>
          <w:shd w:val="clear" w:color="auto" w:fill="FFFFFF"/>
        </w:rPr>
        <w:t>，结构不属于扭转不规则。</w:t>
      </w: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所有工况下位移比、层间位移比均满足规范要求。</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表中位移的单位为</w:t>
      </w:r>
      <w:r>
        <w:rPr>
          <w:rFonts w:ascii="宋体" w:eastAsia="宋体" w:hint="eastAsia"/>
          <w:color w:val="000000"/>
          <w:sz w:val="24"/>
          <w:szCs w:val="24"/>
          <w:shd w:val="clear" w:color="auto" w:fill="FFFFFF"/>
        </w:rPr>
        <w:t>(mm)</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56" w:name="X正偏心静震"/>
      <w:bookmarkEnd w:id="56"/>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12-13 X</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层间位移比</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27.24(927)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27.05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25.54(890)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25.38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23.12(672)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22.99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20.30(646)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20.16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16.21(437)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16.12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11.64(339)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6.68(241)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6.65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0.86(183)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0.84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27.24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57" w:name="X负偏心静震"/>
      <w:bookmarkEnd w:id="57"/>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12-14 X</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层间位移比</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27.24(930)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27.03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25.55(895)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25.36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23.14(676)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22.98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20.41(613)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20.22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16.33(500)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16.17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11.75(404)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11.62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6.74(306)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6.67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0.87(183)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0.84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27.24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58" w:name="Y正偏心静震"/>
      <w:bookmarkEnd w:id="58"/>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12-15 Y</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层间位移比</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28.39(990)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25.78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26.41(906)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24.05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1.33</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24.04(796)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21.88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3.33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20.71(652)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18.88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16.68(513)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14.88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1.06</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12.10(417)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10.55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5.33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6.78(319)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5.89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6.55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5.58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1.17</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0.41(67)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0.31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28.39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1.15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1.33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59" w:name="Y负偏心静震"/>
      <w:bookmarkEnd w:id="59"/>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12-16 Y</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w:t>
            </w:r>
            <w:r>
              <w:rPr>
                <w:rFonts w:ascii="宋体" w:eastAsia="宋体" w:hint="eastAsia"/>
                <w:color w:val="000000"/>
                <w:sz w:val="24"/>
                <w:szCs w:val="24"/>
                <w:shd w:val="clear" w:color="auto" w:fill="FFFFFF"/>
              </w:rPr>
              <w:t>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层间位移比</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31.64(915)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27.72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29.56(803)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25.06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26.78(661)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20.44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3.58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1.32</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23.19(522)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17.73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5.24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1.39</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17.95(426)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13.97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5.49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4.09</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1.34</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3</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12.47(328)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9.88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5.48</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4.36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1.26</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1.26</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6.99(230)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5.51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6.45</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5.20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1.24</w:t>
            </w:r>
          </w:p>
        </w:tc>
      </w:tr>
      <w:tr w:rsidR="00181DFF" w:rsidTr="00181DFF">
        <w:trPr>
          <w:jc w:val="center"/>
        </w:trPr>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0.54(67)</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0.54</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31.64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1.31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6</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1.39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60" w:name="X向地震"/>
      <w:bookmarkEnd w:id="60"/>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12-17 X</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25.57(930)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1/2410(930)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24.26(895)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1/1672(890)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22.25(676)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1/1415(676)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19.77(613)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1/1126(613)</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15.98(500)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4.49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1/999(500)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11.58(404)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1/913(404)</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6.69(306)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5.79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1/929(306)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0.92(183)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1/6404(183)</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25.57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1/913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61" w:name="Y向地震"/>
      <w:bookmarkEnd w:id="61"/>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12-18 Y</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27.45(915)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1/1470(990)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25.74(803)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1/1071(906)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23.45(661)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3.11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1/1252(661)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20.40(522)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1/972(522)</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15.84(426)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4.29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1/924(426)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11.01(328)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1/929(328)</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6.17(230)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5.69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5.55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1/949(230)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0.49(67)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1/9999(67)</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27.45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1/924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62" w:name="X向风"/>
      <w:bookmarkEnd w:id="62"/>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12-19 X</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w:t>
            </w:r>
            <w:r>
              <w:rPr>
                <w:rFonts w:ascii="宋体" w:eastAsia="宋体" w:hint="eastAsia"/>
                <w:color w:val="000000"/>
                <w:sz w:val="24"/>
                <w:szCs w:val="24"/>
                <w:shd w:val="clear" w:color="auto" w:fill="FFFFFF"/>
              </w:rPr>
              <w:t>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2.23(930)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1/9999(927)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2.12(895)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1/9999(890)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1.95(676)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0.21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1/9999(672)</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1.75(613)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1/9999(613)</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1.43(500)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1/9999(500)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1.05(404)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1/9999(404)</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0.61(306)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0.53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1/9999(306)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0.08(183)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1/9999(183)</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2.23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1/10103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63" w:name="Y向风"/>
      <w:bookmarkEnd w:id="63"/>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12-20 Y</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10.46(990)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0.68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0.60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1/5693(990)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10.01(906)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0.85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1/3858(906)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9.58(796)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1.03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1/3418(796)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8.44(652)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1/2981(652)</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6.93(513)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1/2509(513)</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5.14(417)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1/2059(417)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2.95(319)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1/1891(321)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0.18(67)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0.13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1/9999(67)</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10.46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1/1891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64" w:name="X+Y地震"/>
      <w:bookmarkEnd w:id="64"/>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12-21 X+Y</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25.58(930)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1/2385(927)</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24.27(895)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1/1660(890)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22.26(676)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1/1413(676)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19.80(613)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4.00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1/1123(613)</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16.00(500)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1/998(500)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11.59(404)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4.91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1/912(404)</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6.70(306)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5.80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1/927(306)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0.92(183)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0.90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1/6393(183)</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25.58</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1/912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bookmarkStart w:id="65" w:name="Y+X地震"/>
      <w:bookmarkEnd w:id="65"/>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12-22 Y+X</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27.45(915)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2.65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2.10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1/1469(990)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25.74(803)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3.64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2.80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1/1071(906)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23.45(661)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3.11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2.96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1/1252(661)</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20.40(522)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1/972(522)</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15.84(426)</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4.29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1/924(426)</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11.01(328)</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4.84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4.61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1/929(328)</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2</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6.18(230)</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5.69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5.55</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1/949(230)</w:t>
            </w:r>
          </w:p>
        </w:tc>
      </w:tr>
      <w:tr w:rsidR="00181DFF" w:rsidTr="00181DFF">
        <w:trPr>
          <w:jc w:val="center"/>
        </w:trPr>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 xml:space="preserve"> 0.49(67)</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0.49</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0.34</w:t>
            </w:r>
          </w:p>
        </w:tc>
        <w:tc>
          <w:tcPr>
            <w:tcW w:w="1984"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1/9999(67)</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27.45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1/924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81DFF" w:rsidRDefault="00181DFF" w:rsidP="00EC6E40">
      <w:pPr>
        <w:spacing w:beforeLines="113" w:before="127" w:afterLines="113" w:after="127" w:line="113" w:lineRule="auto"/>
        <w:jc w:val="left"/>
      </w:pPr>
    </w:p>
    <w:p w:rsidR="00181DFF" w:rsidRDefault="00181DFF" w:rsidP="00EC6E40">
      <w:pPr>
        <w:spacing w:beforeLines="113" w:before="127" w:afterLines="113" w:after="127" w:line="113" w:lineRule="auto"/>
        <w:jc w:val="left"/>
      </w:pPr>
    </w:p>
    <w:p w:rsidR="00181DFF" w:rsidRDefault="00FB547B">
      <w:pPr>
        <w:jc w:val="center"/>
      </w:pPr>
      <w:r>
        <w:rPr>
          <w:noProof/>
        </w:rPr>
        <w:drawing>
          <wp:inline distT="0" distB="0" distL="0" distR="0">
            <wp:extent cx="5400000" cy="5400000"/>
            <wp:effectExtent l="0" t="0" r="0" b="0"/>
            <wp:docPr id="38" name="图片 3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12-14 </w:t>
      </w:r>
      <w:r>
        <w:rPr>
          <w:rFonts w:ascii="宋体" w:eastAsia="宋体" w:hint="eastAsia"/>
          <w:color w:val="000000"/>
          <w:sz w:val="24"/>
          <w:szCs w:val="24"/>
          <w:shd w:val="clear" w:color="auto" w:fill="FFFFFF"/>
        </w:rPr>
        <w:t>最大位移简图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39" name="图片 3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12-15 </w:t>
      </w:r>
      <w:r>
        <w:rPr>
          <w:rFonts w:ascii="宋体" w:eastAsia="宋体" w:hint="eastAsia"/>
          <w:color w:val="000000"/>
          <w:sz w:val="24"/>
          <w:szCs w:val="24"/>
          <w:shd w:val="clear" w:color="auto" w:fill="FFFFFF"/>
        </w:rPr>
        <w:t>平均位移简图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40" name="图片 4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12-16 </w:t>
      </w:r>
      <w:r>
        <w:rPr>
          <w:rFonts w:ascii="宋体" w:eastAsia="宋体" w:hint="eastAsia"/>
          <w:color w:val="000000"/>
          <w:sz w:val="24"/>
          <w:szCs w:val="24"/>
          <w:shd w:val="clear" w:color="auto" w:fill="FFFFFF"/>
        </w:rPr>
        <w:t>最大层间位移简图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41" name="图片 4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12-17 </w:t>
      </w:r>
      <w:r>
        <w:rPr>
          <w:rFonts w:ascii="宋体" w:eastAsia="宋体" w:hint="eastAsia"/>
          <w:color w:val="000000"/>
          <w:sz w:val="24"/>
          <w:szCs w:val="24"/>
          <w:shd w:val="clear" w:color="auto" w:fill="FFFFFF"/>
        </w:rPr>
        <w:t>平均层间位移简图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42" name="图片 4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12-18 </w:t>
      </w:r>
      <w:r>
        <w:rPr>
          <w:rFonts w:ascii="宋体" w:eastAsia="宋体" w:hint="eastAsia"/>
          <w:color w:val="000000"/>
          <w:sz w:val="24"/>
          <w:szCs w:val="24"/>
          <w:shd w:val="clear" w:color="auto" w:fill="FFFFFF"/>
        </w:rPr>
        <w:t>位移比简图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43" name="图片 4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12-19 </w:t>
      </w:r>
      <w:r>
        <w:rPr>
          <w:rFonts w:ascii="宋体" w:eastAsia="宋体" w:hint="eastAsia"/>
          <w:color w:val="000000"/>
          <w:sz w:val="24"/>
          <w:szCs w:val="24"/>
          <w:shd w:val="clear" w:color="auto" w:fill="FFFFFF"/>
        </w:rPr>
        <w:t>层间位移比简图</w:t>
      </w:r>
    </w:p>
    <w:p w:rsidR="00181DFF" w:rsidRDefault="00181DFF" w:rsidP="00EC6E40">
      <w:pPr>
        <w:spacing w:beforeLines="113" w:before="127" w:afterLines="113" w:after="127" w:line="113" w:lineRule="auto"/>
        <w:jc w:val="center"/>
      </w:pPr>
    </w:p>
    <w:p w:rsidR="00181DFF" w:rsidRDefault="00FB547B">
      <w:pPr>
        <w:jc w:val="center"/>
      </w:pPr>
      <w:r>
        <w:rPr>
          <w:noProof/>
        </w:rPr>
        <w:lastRenderedPageBreak/>
        <w:drawing>
          <wp:inline distT="0" distB="0" distL="0" distR="0">
            <wp:extent cx="5400000" cy="5400000"/>
            <wp:effectExtent l="0" t="0" r="0" b="0"/>
            <wp:docPr id="44" name="图片 4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12-20 </w:t>
      </w:r>
      <w:r>
        <w:rPr>
          <w:rFonts w:ascii="宋体" w:eastAsia="宋体" w:hint="eastAsia"/>
          <w:color w:val="000000"/>
          <w:sz w:val="24"/>
          <w:szCs w:val="24"/>
          <w:shd w:val="clear" w:color="auto" w:fill="FFFFFF"/>
        </w:rPr>
        <w:t>最大层间位移角简图</w:t>
      </w:r>
    </w:p>
    <w:p w:rsidR="00181DFF" w:rsidRDefault="00181DFF" w:rsidP="00EC6E40">
      <w:pPr>
        <w:spacing w:beforeLines="113" w:before="127" w:afterLines="113" w:after="127" w:line="113" w:lineRule="auto"/>
        <w:jc w:val="center"/>
      </w:pPr>
    </w:p>
    <w:p w:rsidR="00181DFF" w:rsidRDefault="00FB547B">
      <w:pPr>
        <w:pStyle w:val="af1"/>
        <w:jc w:val="left"/>
      </w:pPr>
      <w:bookmarkStart w:id="66" w:name="_Toc174810410"/>
      <w:r>
        <w:rPr>
          <w:rFonts w:ascii="宋体" w:hint="eastAsia"/>
          <w:color w:val="000000"/>
          <w:shd w:val="clear" w:color="auto" w:fill="FFFFFF"/>
        </w:rPr>
        <w:t>十三</w:t>
      </w:r>
      <w:r>
        <w:rPr>
          <w:rFonts w:ascii="宋体" w:hint="eastAsia"/>
          <w:color w:val="000000"/>
          <w:shd w:val="clear" w:color="auto" w:fill="FFFFFF"/>
        </w:rPr>
        <w:t xml:space="preserve">. </w:t>
      </w:r>
      <w:r>
        <w:rPr>
          <w:rFonts w:ascii="宋体" w:hint="eastAsia"/>
          <w:color w:val="000000"/>
          <w:shd w:val="clear" w:color="auto" w:fill="FFFFFF"/>
        </w:rPr>
        <w:t>结构顶点风振加速度</w:t>
      </w:r>
      <w:bookmarkEnd w:id="66"/>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 xml:space="preserve">3.7.6 </w:t>
      </w:r>
      <w:r>
        <w:rPr>
          <w:rFonts w:ascii="楷体" w:eastAsia="楷体" w:hint="eastAsia"/>
          <w:b/>
          <w:color w:val="0000FF"/>
          <w:sz w:val="24"/>
          <w:szCs w:val="24"/>
          <w:shd w:val="clear" w:color="auto" w:fill="FFFFFF"/>
        </w:rPr>
        <w:t>条：房屋高度不小</w:t>
      </w:r>
      <w:r>
        <w:rPr>
          <w:rFonts w:ascii="楷体" w:eastAsia="楷体" w:hint="eastAsia"/>
          <w:b/>
          <w:color w:val="0000FF"/>
          <w:sz w:val="24"/>
          <w:szCs w:val="24"/>
          <w:shd w:val="clear" w:color="auto" w:fill="FFFFFF"/>
        </w:rPr>
        <w:t>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的高层混凝土建筑结构应满足风振舒适度要求。在</w:t>
      </w:r>
      <w:r>
        <w:rPr>
          <w:rFonts w:ascii="楷体" w:eastAsia="楷体" w:hint="eastAsia"/>
          <w:b/>
          <w:color w:val="0000FF"/>
          <w:sz w:val="24"/>
          <w:szCs w:val="24"/>
          <w:shd w:val="clear" w:color="auto" w:fill="FFFFFF"/>
        </w:rPr>
        <w:t>10</w:t>
      </w:r>
      <w:r>
        <w:rPr>
          <w:rFonts w:ascii="楷体" w:eastAsia="楷体" w:hint="eastAsia"/>
          <w:b/>
          <w:color w:val="0000FF"/>
          <w:sz w:val="24"/>
          <w:szCs w:val="24"/>
          <w:shd w:val="clear" w:color="auto" w:fill="FFFFFF"/>
        </w:rPr>
        <w:t>年一遇的风荷载标准值作用下，结构顶点的顺风向和横风向振动最大加速度计算值对于住宅、公寓不应超过</w:t>
      </w:r>
      <w:r>
        <w:rPr>
          <w:rFonts w:ascii="楷体" w:eastAsia="楷体" w:hint="eastAsia"/>
          <w:b/>
          <w:color w:val="0000FF"/>
          <w:sz w:val="24"/>
          <w:szCs w:val="24"/>
          <w:shd w:val="clear" w:color="auto" w:fill="FFFFFF"/>
        </w:rPr>
        <w:t>0.15 m/s2</w:t>
      </w:r>
      <w:r>
        <w:rPr>
          <w:rFonts w:ascii="楷体" w:eastAsia="楷体" w:hint="eastAsia"/>
          <w:b/>
          <w:color w:val="0000FF"/>
          <w:sz w:val="24"/>
          <w:szCs w:val="24"/>
          <w:shd w:val="clear" w:color="auto" w:fill="FFFFFF"/>
        </w:rPr>
        <w:t>，对于办公、旅馆不应超过</w:t>
      </w:r>
      <w:r>
        <w:rPr>
          <w:rFonts w:ascii="楷体" w:eastAsia="楷体" w:hint="eastAsia"/>
          <w:b/>
          <w:color w:val="0000FF"/>
          <w:sz w:val="24"/>
          <w:szCs w:val="24"/>
          <w:shd w:val="clear" w:color="auto" w:fill="FFFFFF"/>
        </w:rPr>
        <w:t>0.25 m/s2</w:t>
      </w:r>
      <w:r>
        <w:rPr>
          <w:rFonts w:ascii="楷体" w:eastAsia="楷体" w:hint="eastAsia"/>
          <w:b/>
          <w:color w:val="0000FF"/>
          <w:sz w:val="24"/>
          <w:szCs w:val="24"/>
          <w:shd w:val="clear" w:color="auto" w:fill="FFFFFF"/>
        </w:rPr>
        <w:t>。</w:t>
      </w: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《高钢规》</w:t>
      </w:r>
      <w:r>
        <w:rPr>
          <w:rFonts w:ascii="楷体" w:eastAsia="楷体" w:hint="eastAsia"/>
          <w:b/>
          <w:color w:val="0000FF"/>
          <w:sz w:val="24"/>
          <w:szCs w:val="24"/>
          <w:shd w:val="clear" w:color="auto" w:fill="FFFFFF"/>
        </w:rPr>
        <w:t xml:space="preserve">3.5.5 </w:t>
      </w:r>
      <w:r>
        <w:rPr>
          <w:rFonts w:ascii="楷体" w:eastAsia="楷体" w:hint="eastAsia"/>
          <w:b/>
          <w:color w:val="0000FF"/>
          <w:sz w:val="24"/>
          <w:szCs w:val="24"/>
          <w:shd w:val="clear" w:color="auto" w:fill="FFFFFF"/>
        </w:rPr>
        <w:t>条规定：房屋高度不小于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的高层民用建筑钢结构在</w:t>
      </w:r>
      <w:r>
        <w:rPr>
          <w:rFonts w:ascii="楷体" w:eastAsia="楷体" w:hint="eastAsia"/>
          <w:b/>
          <w:color w:val="0000FF"/>
          <w:sz w:val="24"/>
          <w:szCs w:val="24"/>
          <w:shd w:val="clear" w:color="auto" w:fill="FFFFFF"/>
        </w:rPr>
        <w:t>10</w:t>
      </w:r>
      <w:r>
        <w:rPr>
          <w:rFonts w:ascii="楷体" w:eastAsia="楷体" w:hint="eastAsia"/>
          <w:b/>
          <w:color w:val="0000FF"/>
          <w:sz w:val="24"/>
          <w:szCs w:val="24"/>
          <w:shd w:val="clear" w:color="auto" w:fill="FFFFFF"/>
        </w:rPr>
        <w:t>年一遇的风荷载标准值作用下，结构顶点的顺风向和横风向振动最大加速度计算值对于住宅、公寓不应超过</w:t>
      </w:r>
      <w:r>
        <w:rPr>
          <w:rFonts w:ascii="楷体" w:eastAsia="楷体" w:hint="eastAsia"/>
          <w:b/>
          <w:color w:val="0000FF"/>
          <w:sz w:val="24"/>
          <w:szCs w:val="24"/>
          <w:shd w:val="clear" w:color="auto" w:fill="FFFFFF"/>
        </w:rPr>
        <w:t>0.20 m/s2</w:t>
      </w:r>
      <w:r>
        <w:rPr>
          <w:rFonts w:ascii="楷体" w:eastAsia="楷体" w:hint="eastAsia"/>
          <w:b/>
          <w:color w:val="0000FF"/>
          <w:sz w:val="24"/>
          <w:szCs w:val="24"/>
          <w:shd w:val="clear" w:color="auto" w:fill="FFFFFF"/>
        </w:rPr>
        <w:t>，对于办公、旅馆不应超过</w:t>
      </w:r>
      <w:r>
        <w:rPr>
          <w:rFonts w:ascii="楷体" w:eastAsia="楷体" w:hint="eastAsia"/>
          <w:b/>
          <w:color w:val="0000FF"/>
          <w:sz w:val="24"/>
          <w:szCs w:val="24"/>
          <w:shd w:val="clear" w:color="auto" w:fill="FFFFFF"/>
        </w:rPr>
        <w:t>0.28 m/s2</w:t>
      </w:r>
      <w:r>
        <w:rPr>
          <w:rFonts w:ascii="楷体" w:eastAsia="楷体" w:hint="eastAsia"/>
          <w:b/>
          <w:color w:val="0000FF"/>
          <w:sz w:val="24"/>
          <w:szCs w:val="24"/>
          <w:shd w:val="clear" w:color="auto" w:fill="FFFFFF"/>
        </w:rPr>
        <w:t>。</w:t>
      </w: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具体的计算方法依据《荷载规范》附录</w:t>
      </w:r>
      <w:r>
        <w:rPr>
          <w:rFonts w:ascii="楷体" w:eastAsia="楷体" w:hint="eastAsia"/>
          <w:b/>
          <w:color w:val="0000FF"/>
          <w:sz w:val="24"/>
          <w:szCs w:val="24"/>
          <w:shd w:val="clear" w:color="auto" w:fill="FFFFFF"/>
        </w:rPr>
        <w:t>J</w:t>
      </w:r>
      <w:r>
        <w:rPr>
          <w:rFonts w:ascii="楷体" w:eastAsia="楷体" w:hint="eastAsia"/>
          <w:b/>
          <w:color w:val="0000FF"/>
          <w:sz w:val="24"/>
          <w:szCs w:val="24"/>
          <w:shd w:val="clear" w:color="auto" w:fill="FFFFFF"/>
        </w:rPr>
        <w:t>。</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13-1 </w:t>
      </w:r>
      <w:r>
        <w:rPr>
          <w:rFonts w:ascii="黑体" w:eastAsia="黑体" w:hint="eastAsia"/>
          <w:b/>
          <w:color w:val="000000"/>
          <w:sz w:val="26"/>
          <w:szCs w:val="26"/>
          <w:shd w:val="clear" w:color="auto" w:fill="FFFFFF"/>
        </w:rPr>
        <w:t>风振加</w:t>
      </w:r>
      <w:r>
        <w:rPr>
          <w:rFonts w:ascii="黑体" w:eastAsia="黑体" w:hint="eastAsia"/>
          <w:b/>
          <w:color w:val="000000"/>
          <w:sz w:val="26"/>
          <w:szCs w:val="26"/>
          <w:shd w:val="clear" w:color="auto" w:fill="FFFFFF"/>
        </w:rPr>
        <w:t>速度</w:t>
      </w:r>
    </w:p>
    <w:tbl>
      <w:tblPr>
        <w:tblStyle w:val="a6"/>
        <w:tblW w:w="2721" w:type="dxa"/>
        <w:jc w:val="center"/>
        <w:tblLook w:val="04A0" w:firstRow="1" w:lastRow="0" w:firstColumn="1" w:lastColumn="0" w:noHBand="0" w:noVBand="1"/>
      </w:tblPr>
      <w:tblGrid>
        <w:gridCol w:w="907"/>
        <w:gridCol w:w="907"/>
        <w:gridCol w:w="90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工况</w:t>
            </w:r>
          </w:p>
        </w:tc>
        <w:tc>
          <w:tcPr>
            <w:tcW w:w="90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顺风向</w:t>
            </w:r>
          </w:p>
        </w:tc>
        <w:tc>
          <w:tcPr>
            <w:tcW w:w="90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横风向</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WX</w:t>
            </w:r>
          </w:p>
        </w:tc>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0.015</w:t>
            </w:r>
          </w:p>
        </w:tc>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0.007</w:t>
            </w:r>
          </w:p>
        </w:tc>
      </w:tr>
      <w:tr w:rsidR="00181DFF" w:rsidTr="00181DFF">
        <w:trPr>
          <w:jc w:val="center"/>
        </w:trPr>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WY</w:t>
            </w:r>
          </w:p>
        </w:tc>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0.062</w:t>
            </w:r>
          </w:p>
        </w:tc>
        <w:tc>
          <w:tcPr>
            <w:tcW w:w="90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0.072</w:t>
            </w:r>
          </w:p>
        </w:tc>
      </w:tr>
    </w:tbl>
    <w:p w:rsidR="00181DFF" w:rsidRDefault="00181DFF" w:rsidP="00EC6E40">
      <w:pPr>
        <w:spacing w:beforeLines="113" w:before="127" w:afterLines="113" w:after="127" w:line="113" w:lineRule="auto"/>
        <w:jc w:val="left"/>
      </w:pPr>
    </w:p>
    <w:p w:rsidR="00181DFF" w:rsidRDefault="00FB547B">
      <w:pPr>
        <w:pStyle w:val="af1"/>
      </w:pPr>
      <w:bookmarkStart w:id="67" w:name="_Toc174810411"/>
      <w:r>
        <w:rPr>
          <w:rFonts w:ascii="宋体" w:hint="eastAsia"/>
          <w:color w:val="000000"/>
          <w:shd w:val="clear" w:color="auto" w:fill="FFFFFF"/>
        </w:rPr>
        <w:t>十四</w:t>
      </w:r>
      <w:r>
        <w:rPr>
          <w:rFonts w:ascii="宋体" w:hint="eastAsia"/>
          <w:color w:val="000000"/>
          <w:shd w:val="clear" w:color="auto" w:fill="FFFFFF"/>
        </w:rPr>
        <w:t xml:space="preserve">. </w:t>
      </w:r>
      <w:r>
        <w:rPr>
          <w:rFonts w:ascii="宋体" w:hint="eastAsia"/>
          <w:color w:val="000000"/>
          <w:shd w:val="clear" w:color="auto" w:fill="FFFFFF"/>
        </w:rPr>
        <w:t>抗倾覆和稳定验算</w:t>
      </w:r>
      <w:bookmarkEnd w:id="67"/>
    </w:p>
    <w:p w:rsidR="00181DFF" w:rsidRDefault="00FB547B">
      <w:pPr>
        <w:pStyle w:val="2"/>
        <w:jc w:val="left"/>
      </w:pPr>
      <w:bookmarkStart w:id="68" w:name="_Toc174810412"/>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抗倾覆验算</w:t>
      </w:r>
      <w:bookmarkEnd w:id="68"/>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12.1.7</w:t>
      </w:r>
      <w:r>
        <w:rPr>
          <w:rFonts w:ascii="楷体" w:eastAsia="楷体" w:hint="eastAsia"/>
          <w:b/>
          <w:color w:val="0000FF"/>
          <w:sz w:val="24"/>
          <w:szCs w:val="24"/>
          <w:shd w:val="clear" w:color="auto" w:fill="FFFFFF"/>
        </w:rPr>
        <w:t>条，在重力荷载与水平荷载标准值或重力荷载代表值与多遇水平地震标准值共同作用下，高宽比大于</w:t>
      </w:r>
      <w:r>
        <w:rPr>
          <w:rFonts w:ascii="楷体" w:eastAsia="楷体" w:hint="eastAsia"/>
          <w:b/>
          <w:color w:val="0000FF"/>
          <w:sz w:val="24"/>
          <w:szCs w:val="24"/>
          <w:shd w:val="clear" w:color="auto" w:fill="FFFFFF"/>
        </w:rPr>
        <w:t>4</w:t>
      </w:r>
      <w:r>
        <w:rPr>
          <w:rFonts w:ascii="楷体" w:eastAsia="楷体" w:hint="eastAsia"/>
          <w:b/>
          <w:color w:val="0000FF"/>
          <w:sz w:val="24"/>
          <w:szCs w:val="24"/>
          <w:shd w:val="clear" w:color="auto" w:fill="FFFFFF"/>
        </w:rPr>
        <w:t>的高层建筑，基础底面不宜出现零应力区；高宽比不大于</w:t>
      </w:r>
      <w:r>
        <w:rPr>
          <w:rFonts w:ascii="楷体" w:eastAsia="楷体" w:hint="eastAsia"/>
          <w:b/>
          <w:color w:val="0000FF"/>
          <w:sz w:val="24"/>
          <w:szCs w:val="24"/>
          <w:shd w:val="clear" w:color="auto" w:fill="FFFFFF"/>
        </w:rPr>
        <w:t>4</w:t>
      </w:r>
      <w:r>
        <w:rPr>
          <w:rFonts w:ascii="楷体" w:eastAsia="楷体" w:hint="eastAsia"/>
          <w:b/>
          <w:color w:val="0000FF"/>
          <w:sz w:val="24"/>
          <w:szCs w:val="24"/>
          <w:shd w:val="clear" w:color="auto" w:fill="FFFFFF"/>
        </w:rPr>
        <w:t>的高层建筑，基础底面与地基之间零应力区面积不应超过基础底面面积的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w:t>
      </w: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结构的抗倾覆验算结果如下：</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14-1 </w:t>
      </w:r>
      <w:r>
        <w:rPr>
          <w:rFonts w:ascii="黑体" w:eastAsia="黑体" w:hint="eastAsia"/>
          <w:b/>
          <w:color w:val="000000"/>
          <w:sz w:val="26"/>
          <w:szCs w:val="26"/>
          <w:shd w:val="clear" w:color="auto" w:fill="FFFFFF"/>
        </w:rPr>
        <w:t>抗倾覆验算</w:t>
      </w:r>
    </w:p>
    <w:tbl>
      <w:tblPr>
        <w:tblStyle w:val="a6"/>
        <w:tblW w:w="9922" w:type="dxa"/>
        <w:jc w:val="center"/>
        <w:tblLook w:val="04A0" w:firstRow="1" w:lastRow="0" w:firstColumn="1" w:lastColumn="0" w:noHBand="0" w:noVBand="1"/>
      </w:tblPr>
      <w:tblGrid>
        <w:gridCol w:w="850"/>
        <w:gridCol w:w="2552"/>
        <w:gridCol w:w="2552"/>
        <w:gridCol w:w="1984"/>
        <w:gridCol w:w="1984"/>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850" w:type="dxa"/>
            <w:tcBorders>
              <w:left w:val="nil"/>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工况</w:t>
            </w:r>
          </w:p>
        </w:tc>
        <w:tc>
          <w:tcPr>
            <w:tcW w:w="2551"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抗倾覆力矩</w:t>
            </w:r>
            <w:r>
              <w:rPr>
                <w:rFonts w:ascii="宋体" w:eastAsia="宋体" w:hint="eastAsia"/>
                <w:color w:val="000000"/>
                <w:sz w:val="24"/>
                <w:szCs w:val="24"/>
                <w:shd w:val="clear" w:color="auto" w:fill="FFFFFF"/>
              </w:rPr>
              <w:t>Mr(kN.m)</w:t>
            </w:r>
          </w:p>
        </w:tc>
        <w:tc>
          <w:tcPr>
            <w:tcW w:w="2551"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倾覆力矩</w:t>
            </w:r>
            <w:r>
              <w:rPr>
                <w:rFonts w:ascii="宋体" w:eastAsia="宋体" w:hint="eastAsia"/>
                <w:color w:val="000000"/>
                <w:sz w:val="24"/>
                <w:szCs w:val="24"/>
                <w:shd w:val="clear" w:color="auto" w:fill="FFFFFF"/>
              </w:rPr>
              <w:t>Mov(kN.m)</w:t>
            </w:r>
          </w:p>
        </w:tc>
        <w:tc>
          <w:tcPr>
            <w:tcW w:w="1984"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比值</w:t>
            </w:r>
            <w:r>
              <w:rPr>
                <w:rFonts w:ascii="宋体" w:eastAsia="宋体" w:hint="eastAsia"/>
                <w:color w:val="000000"/>
                <w:sz w:val="24"/>
                <w:szCs w:val="24"/>
                <w:shd w:val="clear" w:color="auto" w:fill="FFFFFF"/>
              </w:rPr>
              <w:t>Mr/Mov</w:t>
            </w:r>
          </w:p>
        </w:tc>
        <w:tc>
          <w:tcPr>
            <w:tcW w:w="1984" w:type="dxa"/>
            <w:tcBorders>
              <w:left w:val="single" w:sz="4" w:space="0" w:color="auto"/>
              <w:right w:val="nil"/>
            </w:tcBorders>
            <w:shd w:val="clear" w:color="auto" w:fill="FFFFFF"/>
          </w:tcPr>
          <w:p w:rsidR="00181DFF" w:rsidRDefault="00FB547B">
            <w:pPr>
              <w:jc w:val="center"/>
            </w:pPr>
            <w:r>
              <w:rPr>
                <w:rFonts w:ascii="宋体" w:eastAsia="宋体" w:hint="eastAsia"/>
                <w:color w:val="000000"/>
                <w:sz w:val="24"/>
                <w:szCs w:val="24"/>
                <w:shd w:val="clear" w:color="auto" w:fill="FFFFFF"/>
              </w:rPr>
              <w:t>零应力区</w:t>
            </w:r>
            <w:r>
              <w:rPr>
                <w:rFonts w:ascii="宋体" w:eastAsia="宋体" w:hint="eastAsia"/>
                <w:color w:val="000000"/>
                <w:sz w:val="24"/>
                <w:szCs w:val="24"/>
                <w:shd w:val="clear" w:color="auto" w:fill="FFFFFF"/>
              </w:rPr>
              <w:t>(%)</w:t>
            </w:r>
          </w:p>
        </w:tc>
      </w:tr>
      <w:tr w:rsidR="00181DFF" w:rsidTr="00181DFF">
        <w:trPr>
          <w:jc w:val="center"/>
        </w:trPr>
        <w:tc>
          <w:tcPr>
            <w:tcW w:w="850" w:type="dxa"/>
            <w:shd w:val="clear" w:color="auto" w:fill="FFFFFF"/>
          </w:tcPr>
          <w:p w:rsidR="00181DFF" w:rsidRDefault="00FB547B">
            <w:pPr>
              <w:jc w:val="center"/>
            </w:pPr>
            <w:r>
              <w:rPr>
                <w:rFonts w:ascii="宋体" w:eastAsia="宋体" w:hint="eastAsia"/>
                <w:color w:val="000000"/>
                <w:sz w:val="24"/>
                <w:szCs w:val="24"/>
                <w:shd w:val="clear" w:color="auto" w:fill="FFFFFF"/>
              </w:rPr>
              <w:t>EX</w:t>
            </w:r>
          </w:p>
        </w:tc>
        <w:tc>
          <w:tcPr>
            <w:tcW w:w="2551" w:type="dxa"/>
            <w:shd w:val="clear" w:color="auto" w:fill="FFFFFF"/>
          </w:tcPr>
          <w:p w:rsidR="00181DFF" w:rsidRDefault="00FB547B">
            <w:pPr>
              <w:jc w:val="center"/>
            </w:pPr>
            <w:r>
              <w:rPr>
                <w:rFonts w:ascii="宋体" w:eastAsia="宋体" w:hint="eastAsia"/>
                <w:color w:val="000000"/>
                <w:sz w:val="24"/>
                <w:szCs w:val="24"/>
                <w:shd w:val="clear" w:color="auto" w:fill="FFFFFF"/>
              </w:rPr>
              <w:t>6.17e+6</w:t>
            </w:r>
          </w:p>
        </w:tc>
        <w:tc>
          <w:tcPr>
            <w:tcW w:w="2551" w:type="dxa"/>
            <w:shd w:val="clear" w:color="auto" w:fill="FFFFFF"/>
          </w:tcPr>
          <w:p w:rsidR="00181DFF" w:rsidRDefault="00FB547B">
            <w:pPr>
              <w:jc w:val="center"/>
            </w:pPr>
            <w:r>
              <w:rPr>
                <w:rFonts w:ascii="宋体" w:eastAsia="宋体" w:hint="eastAsia"/>
                <w:color w:val="000000"/>
                <w:sz w:val="24"/>
                <w:szCs w:val="24"/>
                <w:shd w:val="clear" w:color="auto" w:fill="FFFFFF"/>
              </w:rPr>
              <w:t>1.21e+5</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51.01</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0.00</w:t>
            </w:r>
          </w:p>
        </w:tc>
      </w:tr>
      <w:tr w:rsidR="00181DFF" w:rsidTr="00181DFF">
        <w:trPr>
          <w:jc w:val="center"/>
        </w:trPr>
        <w:tc>
          <w:tcPr>
            <w:tcW w:w="850" w:type="dxa"/>
            <w:shd w:val="clear" w:color="auto" w:fill="FFFFFF"/>
          </w:tcPr>
          <w:p w:rsidR="00181DFF" w:rsidRDefault="00FB547B">
            <w:pPr>
              <w:jc w:val="center"/>
            </w:pPr>
            <w:r>
              <w:rPr>
                <w:rFonts w:ascii="宋体" w:eastAsia="宋体" w:hint="eastAsia"/>
                <w:color w:val="000000"/>
                <w:sz w:val="24"/>
                <w:szCs w:val="24"/>
                <w:shd w:val="clear" w:color="auto" w:fill="FFFFFF"/>
              </w:rPr>
              <w:t>EY</w:t>
            </w:r>
          </w:p>
        </w:tc>
        <w:tc>
          <w:tcPr>
            <w:tcW w:w="2551" w:type="dxa"/>
            <w:shd w:val="clear" w:color="auto" w:fill="FFFFFF"/>
          </w:tcPr>
          <w:p w:rsidR="00181DFF" w:rsidRDefault="00FB547B">
            <w:pPr>
              <w:jc w:val="center"/>
            </w:pPr>
            <w:r>
              <w:rPr>
                <w:rFonts w:ascii="宋体" w:eastAsia="宋体" w:hint="eastAsia"/>
                <w:color w:val="000000"/>
                <w:sz w:val="24"/>
                <w:szCs w:val="24"/>
                <w:shd w:val="clear" w:color="auto" w:fill="FFFFFF"/>
              </w:rPr>
              <w:t>1.80e+6</w:t>
            </w:r>
          </w:p>
        </w:tc>
        <w:tc>
          <w:tcPr>
            <w:tcW w:w="2551" w:type="dxa"/>
            <w:shd w:val="clear" w:color="auto" w:fill="FFFFFF"/>
          </w:tcPr>
          <w:p w:rsidR="00181DFF" w:rsidRDefault="00FB547B">
            <w:pPr>
              <w:jc w:val="center"/>
            </w:pPr>
            <w:r>
              <w:rPr>
                <w:rFonts w:ascii="宋体" w:eastAsia="宋体" w:hint="eastAsia"/>
                <w:color w:val="000000"/>
                <w:sz w:val="24"/>
                <w:szCs w:val="24"/>
                <w:shd w:val="clear" w:color="auto" w:fill="FFFFFF"/>
              </w:rPr>
              <w:t>1.15e+5</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15.65</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0.00</w:t>
            </w:r>
          </w:p>
        </w:tc>
      </w:tr>
      <w:tr w:rsidR="00181DFF" w:rsidTr="00181DFF">
        <w:trPr>
          <w:jc w:val="center"/>
        </w:trPr>
        <w:tc>
          <w:tcPr>
            <w:tcW w:w="850" w:type="dxa"/>
            <w:shd w:val="clear" w:color="auto" w:fill="FFFFFF"/>
          </w:tcPr>
          <w:p w:rsidR="00181DFF" w:rsidRDefault="00FB547B">
            <w:pPr>
              <w:jc w:val="center"/>
            </w:pPr>
            <w:r>
              <w:rPr>
                <w:rFonts w:ascii="宋体" w:eastAsia="宋体" w:hint="eastAsia"/>
                <w:color w:val="000000"/>
                <w:sz w:val="24"/>
                <w:szCs w:val="24"/>
                <w:shd w:val="clear" w:color="auto" w:fill="FFFFFF"/>
              </w:rPr>
              <w:t>WX</w:t>
            </w:r>
          </w:p>
        </w:tc>
        <w:tc>
          <w:tcPr>
            <w:tcW w:w="2551" w:type="dxa"/>
            <w:shd w:val="clear" w:color="auto" w:fill="FFFFFF"/>
          </w:tcPr>
          <w:p w:rsidR="00181DFF" w:rsidRDefault="00FB547B">
            <w:pPr>
              <w:jc w:val="center"/>
            </w:pPr>
            <w:r>
              <w:rPr>
                <w:rFonts w:ascii="宋体" w:eastAsia="宋体" w:hint="eastAsia"/>
                <w:color w:val="000000"/>
                <w:sz w:val="24"/>
                <w:szCs w:val="24"/>
                <w:shd w:val="clear" w:color="auto" w:fill="FFFFFF"/>
              </w:rPr>
              <w:t>6.40e+6</w:t>
            </w:r>
          </w:p>
        </w:tc>
        <w:tc>
          <w:tcPr>
            <w:tcW w:w="2551" w:type="dxa"/>
            <w:shd w:val="clear" w:color="auto" w:fill="FFFFFF"/>
          </w:tcPr>
          <w:p w:rsidR="00181DFF" w:rsidRDefault="00FB547B">
            <w:pPr>
              <w:jc w:val="center"/>
            </w:pPr>
            <w:r>
              <w:rPr>
                <w:rFonts w:ascii="宋体" w:eastAsia="宋体" w:hint="eastAsia"/>
                <w:color w:val="000000"/>
                <w:sz w:val="24"/>
                <w:szCs w:val="24"/>
                <w:shd w:val="clear" w:color="auto" w:fill="FFFFFF"/>
              </w:rPr>
              <w:t>10894.04</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587.64</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0.00</w:t>
            </w:r>
          </w:p>
        </w:tc>
      </w:tr>
      <w:tr w:rsidR="00181DFF" w:rsidTr="00181DFF">
        <w:trPr>
          <w:jc w:val="center"/>
        </w:trPr>
        <w:tc>
          <w:tcPr>
            <w:tcW w:w="850" w:type="dxa"/>
            <w:shd w:val="clear" w:color="auto" w:fill="FFFFFF"/>
          </w:tcPr>
          <w:p w:rsidR="00181DFF" w:rsidRDefault="00FB547B">
            <w:pPr>
              <w:jc w:val="center"/>
            </w:pPr>
            <w:r>
              <w:rPr>
                <w:rFonts w:ascii="宋体" w:eastAsia="宋体" w:hint="eastAsia"/>
                <w:color w:val="000000"/>
                <w:sz w:val="24"/>
                <w:szCs w:val="24"/>
                <w:shd w:val="clear" w:color="auto" w:fill="FFFFFF"/>
              </w:rPr>
              <w:t>WY</w:t>
            </w:r>
          </w:p>
        </w:tc>
        <w:tc>
          <w:tcPr>
            <w:tcW w:w="2551" w:type="dxa"/>
            <w:shd w:val="clear" w:color="auto" w:fill="FFFFFF"/>
          </w:tcPr>
          <w:p w:rsidR="00181DFF" w:rsidRDefault="00FB547B">
            <w:pPr>
              <w:jc w:val="center"/>
            </w:pPr>
            <w:r>
              <w:rPr>
                <w:rFonts w:ascii="宋体" w:eastAsia="宋体" w:hint="eastAsia"/>
                <w:color w:val="000000"/>
                <w:sz w:val="24"/>
                <w:szCs w:val="24"/>
                <w:shd w:val="clear" w:color="auto" w:fill="FFFFFF"/>
              </w:rPr>
              <w:t>1.87e+6</w:t>
            </w:r>
          </w:p>
        </w:tc>
        <w:tc>
          <w:tcPr>
            <w:tcW w:w="2551" w:type="dxa"/>
            <w:shd w:val="clear" w:color="auto" w:fill="FFFFFF"/>
          </w:tcPr>
          <w:p w:rsidR="00181DFF" w:rsidRDefault="00FB547B">
            <w:pPr>
              <w:jc w:val="center"/>
            </w:pPr>
            <w:r>
              <w:rPr>
                <w:rFonts w:ascii="宋体" w:eastAsia="宋体" w:hint="eastAsia"/>
                <w:color w:val="000000"/>
                <w:sz w:val="24"/>
                <w:szCs w:val="24"/>
                <w:shd w:val="clear" w:color="auto" w:fill="FFFFFF"/>
              </w:rPr>
              <w:t>49924.32</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37.46</w:t>
            </w:r>
          </w:p>
        </w:tc>
        <w:tc>
          <w:tcPr>
            <w:tcW w:w="1984" w:type="dxa"/>
            <w:shd w:val="clear" w:color="auto" w:fill="FFFFFF"/>
          </w:tcPr>
          <w:p w:rsidR="00181DFF" w:rsidRDefault="00FB547B">
            <w:pPr>
              <w:jc w:val="center"/>
            </w:pPr>
            <w:r>
              <w:rPr>
                <w:rFonts w:ascii="宋体" w:eastAsia="宋体" w:hint="eastAsia"/>
                <w:color w:val="000000"/>
                <w:sz w:val="24"/>
                <w:szCs w:val="24"/>
                <w:shd w:val="clear" w:color="auto" w:fill="FFFFFF"/>
              </w:rPr>
              <w:t>0.00</w:t>
            </w:r>
          </w:p>
        </w:tc>
      </w:tr>
    </w:tbl>
    <w:p w:rsidR="00181DFF" w:rsidRDefault="00181DFF" w:rsidP="00EC6E40">
      <w:pPr>
        <w:spacing w:beforeLines="113" w:before="127" w:afterLines="113" w:after="127" w:line="113" w:lineRule="auto"/>
        <w:jc w:val="left"/>
      </w:pPr>
    </w:p>
    <w:p w:rsidR="00181DFF" w:rsidRDefault="00FB547B">
      <w:pPr>
        <w:pStyle w:val="2"/>
        <w:jc w:val="left"/>
      </w:pPr>
      <w:bookmarkStart w:id="69" w:name="_Toc174810413"/>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整体稳定刚重比验算</w:t>
      </w:r>
      <w:bookmarkEnd w:id="69"/>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刚度单位：</w:t>
      </w:r>
      <w:r>
        <w:rPr>
          <w:rFonts w:ascii="宋体" w:eastAsia="宋体" w:hint="eastAsia"/>
          <w:color w:val="000000"/>
          <w:sz w:val="24"/>
          <w:szCs w:val="24"/>
          <w:shd w:val="clear" w:color="auto" w:fill="FFFFFF"/>
        </w:rPr>
        <w:t xml:space="preserve"> kN/m</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层高单位：</w:t>
      </w:r>
      <w:r>
        <w:rPr>
          <w:rFonts w:ascii="宋体" w:eastAsia="宋体" w:hint="eastAsia"/>
          <w:color w:val="000000"/>
          <w:sz w:val="24"/>
          <w:szCs w:val="24"/>
          <w:shd w:val="clear" w:color="auto" w:fill="FFFFFF"/>
        </w:rPr>
        <w:t xml:space="preserve"> m</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上部重量单位：</w:t>
      </w:r>
      <w:r>
        <w:rPr>
          <w:rFonts w:ascii="宋体" w:eastAsia="宋体" w:hint="eastAsia"/>
          <w:color w:val="000000"/>
          <w:sz w:val="24"/>
          <w:szCs w:val="24"/>
          <w:shd w:val="clear" w:color="auto" w:fill="FFFFFF"/>
        </w:rPr>
        <w:t xml:space="preserve"> kN</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14-2 </w:t>
      </w:r>
      <w:r>
        <w:rPr>
          <w:rFonts w:ascii="黑体" w:eastAsia="黑体" w:hint="eastAsia"/>
          <w:b/>
          <w:color w:val="000000"/>
          <w:sz w:val="26"/>
          <w:szCs w:val="26"/>
          <w:shd w:val="clear" w:color="auto" w:fill="FFFFFF"/>
        </w:rPr>
        <w:t>整层屈曲模式的刚重比验算</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高规</w:t>
      </w:r>
      <w:r>
        <w:rPr>
          <w:rFonts w:ascii="黑体" w:eastAsia="黑体" w:hint="eastAsia"/>
          <w:b/>
          <w:color w:val="000000"/>
          <w:sz w:val="26"/>
          <w:szCs w:val="26"/>
          <w:shd w:val="clear" w:color="auto" w:fill="FFFFFF"/>
        </w:rPr>
        <w:t>5.4.1-2,</w:t>
      </w:r>
      <w:r>
        <w:rPr>
          <w:rFonts w:ascii="黑体" w:eastAsia="黑体" w:hint="eastAsia"/>
          <w:b/>
          <w:color w:val="000000"/>
          <w:sz w:val="26"/>
          <w:szCs w:val="26"/>
          <w:shd w:val="clear" w:color="auto" w:fill="FFFFFF"/>
        </w:rPr>
        <w:t>一般用于剪切型结构</w:t>
      </w:r>
      <w:r>
        <w:rPr>
          <w:rFonts w:ascii="黑体" w:eastAsia="黑体" w:hint="eastAsia"/>
          <w:b/>
          <w:color w:val="000000"/>
          <w:sz w:val="26"/>
          <w:szCs w:val="26"/>
          <w:shd w:val="clear" w:color="auto" w:fill="FFFFFF"/>
        </w:rPr>
        <w:t>]</w:t>
      </w:r>
    </w:p>
    <w:tbl>
      <w:tblPr>
        <w:tblStyle w:val="a6"/>
        <w:tblW w:w="9922" w:type="dxa"/>
        <w:jc w:val="center"/>
        <w:tblLook w:val="04A0" w:firstRow="1" w:lastRow="0" w:firstColumn="1" w:lastColumn="0" w:noHBand="0" w:noVBand="1"/>
      </w:tblPr>
      <w:tblGrid>
        <w:gridCol w:w="1135"/>
        <w:gridCol w:w="1475"/>
        <w:gridCol w:w="1474"/>
        <w:gridCol w:w="1587"/>
        <w:gridCol w:w="1417"/>
        <w:gridCol w:w="1417"/>
        <w:gridCol w:w="1417"/>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134" w:type="dxa"/>
            <w:tcBorders>
              <w:left w:val="nil"/>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向刚度</w:t>
            </w:r>
          </w:p>
        </w:tc>
        <w:tc>
          <w:tcPr>
            <w:tcW w:w="1474"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向刚度</w:t>
            </w:r>
          </w:p>
        </w:tc>
        <w:tc>
          <w:tcPr>
            <w:tcW w:w="1587"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层高</w:t>
            </w:r>
          </w:p>
        </w:tc>
        <w:tc>
          <w:tcPr>
            <w:tcW w:w="1417"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上部重量</w:t>
            </w:r>
          </w:p>
        </w:tc>
        <w:tc>
          <w:tcPr>
            <w:tcW w:w="1417" w:type="dxa"/>
            <w:tcBorders>
              <w:left w:val="single" w:sz="4" w:space="0" w:color="auto"/>
              <w:right w:val="single" w:sz="4" w:space="0" w:color="auto"/>
            </w:tcBorders>
            <w:shd w:val="clear" w:color="auto" w:fill="FFFFFF"/>
          </w:tcPr>
          <w:p w:rsidR="00181DFF" w:rsidRDefault="00FB547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刚重比</w:t>
            </w:r>
          </w:p>
        </w:tc>
        <w:tc>
          <w:tcPr>
            <w:tcW w:w="1417" w:type="dxa"/>
            <w:tcBorders>
              <w:left w:val="single" w:sz="4" w:space="0" w:color="auto"/>
              <w:right w:val="nil"/>
            </w:tcBorders>
            <w:shd w:val="clear" w:color="auto" w:fill="FFFFFF"/>
          </w:tcPr>
          <w:p w:rsidR="00181DFF" w:rsidRDefault="00FB547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刚重比</w:t>
            </w:r>
          </w:p>
        </w:tc>
      </w:tr>
      <w:tr w:rsidR="00181DFF" w:rsidTr="00181DFF">
        <w:trPr>
          <w:jc w:val="center"/>
        </w:trPr>
        <w:tc>
          <w:tcPr>
            <w:tcW w:w="1134" w:type="dxa"/>
            <w:shd w:val="clear" w:color="auto" w:fill="FFFFFF"/>
          </w:tcPr>
          <w:p w:rsidR="00181DFF" w:rsidRDefault="00FB547B">
            <w:pPr>
              <w:jc w:val="center"/>
            </w:pPr>
            <w:r>
              <w:rPr>
                <w:rFonts w:ascii="宋体" w:eastAsia="宋体" w:hint="eastAsia"/>
                <w:color w:val="000000"/>
                <w:sz w:val="24"/>
                <w:szCs w:val="24"/>
                <w:shd w:val="clear" w:color="auto" w:fill="FFFFFF"/>
              </w:rPr>
              <w:t>8</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6.18e+5</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4.27e+5</w:t>
            </w:r>
          </w:p>
        </w:tc>
        <w:tc>
          <w:tcPr>
            <w:tcW w:w="1587" w:type="dxa"/>
            <w:shd w:val="clear" w:color="auto" w:fill="FFFFFF"/>
          </w:tcPr>
          <w:p w:rsidR="00181DFF" w:rsidRDefault="00FB547B">
            <w:pPr>
              <w:jc w:val="center"/>
            </w:pPr>
            <w:r>
              <w:rPr>
                <w:rFonts w:ascii="宋体" w:eastAsia="宋体" w:hint="eastAsia"/>
                <w:color w:val="000000"/>
                <w:sz w:val="24"/>
                <w:szCs w:val="24"/>
                <w:shd w:val="clear" w:color="auto" w:fill="FFFFFF"/>
              </w:rPr>
              <w:t>3.90</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18839.83</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127.84</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88.39</w:t>
            </w:r>
          </w:p>
        </w:tc>
      </w:tr>
      <w:tr w:rsidR="00181DFF" w:rsidTr="00181DFF">
        <w:trPr>
          <w:jc w:val="center"/>
        </w:trPr>
        <w:tc>
          <w:tcPr>
            <w:tcW w:w="1134" w:type="dxa"/>
            <w:shd w:val="clear" w:color="auto" w:fill="FFFFFF"/>
          </w:tcPr>
          <w:p w:rsidR="00181DFF" w:rsidRDefault="00FB547B">
            <w:pPr>
              <w:jc w:val="center"/>
            </w:pPr>
            <w:r>
              <w:rPr>
                <w:rFonts w:ascii="宋体" w:eastAsia="宋体" w:hint="eastAsia"/>
                <w:color w:val="000000"/>
                <w:sz w:val="24"/>
                <w:szCs w:val="24"/>
                <w:shd w:val="clear" w:color="auto" w:fill="FFFFFF"/>
              </w:rPr>
              <w:lastRenderedPageBreak/>
              <w:t>7</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7.30e+5</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5.76e+5</w:t>
            </w:r>
          </w:p>
        </w:tc>
        <w:tc>
          <w:tcPr>
            <w:tcW w:w="1587" w:type="dxa"/>
            <w:shd w:val="clear" w:color="auto" w:fill="FFFFFF"/>
          </w:tcPr>
          <w:p w:rsidR="00181DFF" w:rsidRDefault="00FB547B">
            <w:pPr>
              <w:jc w:val="center"/>
            </w:pPr>
            <w:r>
              <w:rPr>
                <w:rFonts w:ascii="宋体" w:eastAsia="宋体" w:hint="eastAsia"/>
                <w:color w:val="000000"/>
                <w:sz w:val="24"/>
                <w:szCs w:val="24"/>
                <w:shd w:val="clear" w:color="auto" w:fill="FFFFFF"/>
              </w:rPr>
              <w:t>3.90</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37999.23</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74.95</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59.08</w:t>
            </w:r>
          </w:p>
        </w:tc>
      </w:tr>
      <w:tr w:rsidR="00181DFF" w:rsidTr="00181DFF">
        <w:trPr>
          <w:jc w:val="center"/>
        </w:trPr>
        <w:tc>
          <w:tcPr>
            <w:tcW w:w="1134" w:type="dxa"/>
            <w:shd w:val="clear" w:color="auto" w:fill="FFFFFF"/>
          </w:tcPr>
          <w:p w:rsidR="00181DFF" w:rsidRDefault="00FB547B">
            <w:pPr>
              <w:jc w:val="center"/>
            </w:pPr>
            <w:r>
              <w:rPr>
                <w:rFonts w:ascii="宋体" w:eastAsia="宋体" w:hint="eastAsia"/>
                <w:color w:val="000000"/>
                <w:sz w:val="24"/>
                <w:szCs w:val="24"/>
                <w:shd w:val="clear" w:color="auto" w:fill="FFFFFF"/>
              </w:rPr>
              <w:t>6</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8.65e+5</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7.81e+5</w:t>
            </w:r>
          </w:p>
        </w:tc>
        <w:tc>
          <w:tcPr>
            <w:tcW w:w="1587" w:type="dxa"/>
            <w:shd w:val="clear" w:color="auto" w:fill="FFFFFF"/>
          </w:tcPr>
          <w:p w:rsidR="00181DFF" w:rsidRDefault="00FB547B">
            <w:pPr>
              <w:jc w:val="center"/>
            </w:pPr>
            <w:r>
              <w:rPr>
                <w:rFonts w:ascii="宋体" w:eastAsia="宋体" w:hint="eastAsia"/>
                <w:color w:val="000000"/>
                <w:sz w:val="24"/>
                <w:szCs w:val="24"/>
                <w:shd w:val="clear" w:color="auto" w:fill="FFFFFF"/>
              </w:rPr>
              <w:t>3.90</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61547.54</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54.83</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49.50</w:t>
            </w:r>
          </w:p>
        </w:tc>
      </w:tr>
      <w:tr w:rsidR="00181DFF" w:rsidTr="00181DFF">
        <w:trPr>
          <w:jc w:val="center"/>
        </w:trPr>
        <w:tc>
          <w:tcPr>
            <w:tcW w:w="1134" w:type="dxa"/>
            <w:shd w:val="clear" w:color="auto" w:fill="FFFFFF"/>
          </w:tcPr>
          <w:p w:rsidR="00181DFF" w:rsidRDefault="00FB547B">
            <w:pPr>
              <w:jc w:val="center"/>
            </w:pPr>
            <w:r>
              <w:rPr>
                <w:rFonts w:ascii="宋体" w:eastAsia="宋体" w:hint="eastAsia"/>
                <w:color w:val="000000"/>
                <w:sz w:val="24"/>
                <w:szCs w:val="24"/>
                <w:shd w:val="clear" w:color="auto" w:fill="FFFFFF"/>
              </w:rPr>
              <w:t>5</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7.68e+5</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7.65e+5</w:t>
            </w:r>
          </w:p>
        </w:tc>
        <w:tc>
          <w:tcPr>
            <w:tcW w:w="1587" w:type="dxa"/>
            <w:shd w:val="clear" w:color="auto" w:fill="FFFFFF"/>
          </w:tcPr>
          <w:p w:rsidR="00181DFF" w:rsidRDefault="00FB547B">
            <w:pPr>
              <w:jc w:val="center"/>
            </w:pPr>
            <w:r>
              <w:rPr>
                <w:rFonts w:ascii="宋体" w:eastAsia="宋体" w:hint="eastAsia"/>
                <w:color w:val="000000"/>
                <w:sz w:val="24"/>
                <w:szCs w:val="24"/>
                <w:shd w:val="clear" w:color="auto" w:fill="FFFFFF"/>
              </w:rPr>
              <w:t>4.50</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89123.53</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38.76</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38.60</w:t>
            </w:r>
          </w:p>
        </w:tc>
      </w:tr>
      <w:tr w:rsidR="00181DFF" w:rsidTr="00181DFF">
        <w:trPr>
          <w:jc w:val="center"/>
        </w:trPr>
        <w:tc>
          <w:tcPr>
            <w:tcW w:w="1134" w:type="dxa"/>
            <w:shd w:val="clear" w:color="auto" w:fill="FFFFFF"/>
          </w:tcPr>
          <w:p w:rsidR="00181DFF" w:rsidRDefault="00FB547B">
            <w:pPr>
              <w:jc w:val="center"/>
            </w:pPr>
            <w:r>
              <w:rPr>
                <w:rFonts w:ascii="宋体" w:eastAsia="宋体" w:hint="eastAsia"/>
                <w:color w:val="000000"/>
                <w:sz w:val="24"/>
                <w:szCs w:val="24"/>
                <w:shd w:val="clear" w:color="auto" w:fill="FFFFFF"/>
              </w:rPr>
              <w:t>4</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8.12e+5</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8.50e+5</w:t>
            </w:r>
          </w:p>
        </w:tc>
        <w:tc>
          <w:tcPr>
            <w:tcW w:w="1587" w:type="dxa"/>
            <w:shd w:val="clear" w:color="auto" w:fill="FFFFFF"/>
          </w:tcPr>
          <w:p w:rsidR="00181DFF" w:rsidRDefault="00FB547B">
            <w:pPr>
              <w:jc w:val="center"/>
            </w:pPr>
            <w:r>
              <w:rPr>
                <w:rFonts w:ascii="宋体" w:eastAsia="宋体" w:hint="eastAsia"/>
                <w:color w:val="000000"/>
                <w:sz w:val="24"/>
                <w:szCs w:val="24"/>
                <w:shd w:val="clear" w:color="auto" w:fill="FFFFFF"/>
              </w:rPr>
              <w:t>4.50</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1.18e+5</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30.86</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32.33</w:t>
            </w:r>
          </w:p>
        </w:tc>
      </w:tr>
      <w:tr w:rsidR="00181DFF" w:rsidTr="00181DFF">
        <w:trPr>
          <w:jc w:val="center"/>
        </w:trPr>
        <w:tc>
          <w:tcPr>
            <w:tcW w:w="1134" w:type="dxa"/>
            <w:shd w:val="clear" w:color="auto" w:fill="FFFFFF"/>
          </w:tcPr>
          <w:p w:rsidR="00181DFF" w:rsidRDefault="00FB547B">
            <w:pPr>
              <w:jc w:val="center"/>
            </w:pPr>
            <w:r>
              <w:rPr>
                <w:rFonts w:ascii="宋体" w:eastAsia="宋体" w:hint="eastAsia"/>
                <w:color w:val="000000"/>
                <w:sz w:val="24"/>
                <w:szCs w:val="24"/>
                <w:shd w:val="clear" w:color="auto" w:fill="FFFFFF"/>
              </w:rPr>
              <w:t>3</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8.38e+5</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8.89e+5</w:t>
            </w:r>
          </w:p>
        </w:tc>
        <w:tc>
          <w:tcPr>
            <w:tcW w:w="1587" w:type="dxa"/>
            <w:shd w:val="clear" w:color="auto" w:fill="FFFFFF"/>
          </w:tcPr>
          <w:p w:rsidR="00181DFF" w:rsidRDefault="00FB547B">
            <w:pPr>
              <w:jc w:val="center"/>
            </w:pPr>
            <w:r>
              <w:rPr>
                <w:rFonts w:ascii="宋体" w:eastAsia="宋体" w:hint="eastAsia"/>
                <w:color w:val="000000"/>
                <w:sz w:val="24"/>
                <w:szCs w:val="24"/>
                <w:shd w:val="clear" w:color="auto" w:fill="FFFFFF"/>
              </w:rPr>
              <w:t>4.50</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1.46e+5</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25.75</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27.32</w:t>
            </w:r>
          </w:p>
        </w:tc>
      </w:tr>
      <w:tr w:rsidR="00181DFF" w:rsidTr="00181DFF">
        <w:trPr>
          <w:jc w:val="center"/>
        </w:trPr>
        <w:tc>
          <w:tcPr>
            <w:tcW w:w="1134" w:type="dxa"/>
            <w:shd w:val="clear" w:color="auto" w:fill="FFFFFF"/>
          </w:tcPr>
          <w:p w:rsidR="00181DFF" w:rsidRDefault="00FB547B">
            <w:pPr>
              <w:jc w:val="center"/>
            </w:pPr>
            <w:r>
              <w:rPr>
                <w:rFonts w:ascii="宋体" w:eastAsia="宋体" w:hint="eastAsia"/>
                <w:color w:val="000000"/>
                <w:sz w:val="24"/>
                <w:szCs w:val="24"/>
                <w:shd w:val="clear" w:color="auto" w:fill="FFFFFF"/>
              </w:rPr>
              <w:t>2</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7.72e+5</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7.95e+5</w:t>
            </w:r>
          </w:p>
        </w:tc>
        <w:tc>
          <w:tcPr>
            <w:tcW w:w="1587" w:type="dxa"/>
            <w:shd w:val="clear" w:color="auto" w:fill="FFFFFF"/>
          </w:tcPr>
          <w:p w:rsidR="00181DFF" w:rsidRDefault="00FB547B">
            <w:pPr>
              <w:jc w:val="center"/>
            </w:pPr>
            <w:r>
              <w:rPr>
                <w:rFonts w:ascii="宋体" w:eastAsia="宋体" w:hint="eastAsia"/>
                <w:color w:val="000000"/>
                <w:sz w:val="24"/>
                <w:szCs w:val="24"/>
                <w:shd w:val="clear" w:color="auto" w:fill="FFFFFF"/>
              </w:rPr>
              <w:t>5.40</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1.75e+5</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23.82</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 xml:space="preserve"> 24.53</w:t>
            </w:r>
          </w:p>
        </w:tc>
      </w:tr>
      <w:tr w:rsidR="00181DFF" w:rsidTr="00181DFF">
        <w:trPr>
          <w:jc w:val="center"/>
        </w:trPr>
        <w:tc>
          <w:tcPr>
            <w:tcW w:w="1134" w:type="dxa"/>
            <w:shd w:val="clear" w:color="auto" w:fill="FFFFFF"/>
          </w:tcPr>
          <w:p w:rsidR="00181DFF" w:rsidRDefault="00FB547B">
            <w:pPr>
              <w:jc w:val="center"/>
            </w:pPr>
            <w:r>
              <w:rPr>
                <w:rFonts w:ascii="宋体" w:eastAsia="宋体" w:hint="eastAsia"/>
                <w:color w:val="000000"/>
                <w:sz w:val="24"/>
                <w:szCs w:val="24"/>
                <w:shd w:val="clear" w:color="auto" w:fill="FFFFFF"/>
              </w:rPr>
              <w:t>1</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5.40e+6</w:t>
            </w:r>
          </w:p>
        </w:tc>
        <w:tc>
          <w:tcPr>
            <w:tcW w:w="1474" w:type="dxa"/>
            <w:shd w:val="clear" w:color="auto" w:fill="FFFFFF"/>
          </w:tcPr>
          <w:p w:rsidR="00181DFF" w:rsidRDefault="00FB547B">
            <w:pPr>
              <w:jc w:val="center"/>
            </w:pPr>
            <w:r>
              <w:rPr>
                <w:rFonts w:ascii="宋体" w:eastAsia="宋体" w:hint="eastAsia"/>
                <w:color w:val="000000"/>
                <w:sz w:val="24"/>
                <w:szCs w:val="24"/>
                <w:shd w:val="clear" w:color="auto" w:fill="FFFFFF"/>
              </w:rPr>
              <w:t>1.44e+7</w:t>
            </w:r>
          </w:p>
        </w:tc>
        <w:tc>
          <w:tcPr>
            <w:tcW w:w="1587" w:type="dxa"/>
            <w:shd w:val="clear" w:color="auto" w:fill="FFFFFF"/>
          </w:tcPr>
          <w:p w:rsidR="00181DFF" w:rsidRDefault="00FB547B">
            <w:pPr>
              <w:jc w:val="center"/>
            </w:pPr>
            <w:r>
              <w:rPr>
                <w:rFonts w:ascii="宋体" w:eastAsia="宋体" w:hint="eastAsia"/>
                <w:color w:val="000000"/>
                <w:sz w:val="24"/>
                <w:szCs w:val="24"/>
                <w:shd w:val="clear" w:color="auto" w:fill="FFFFFF"/>
              </w:rPr>
              <w:t>5.90</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2.35e+5</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135.30</w:t>
            </w:r>
          </w:p>
        </w:tc>
        <w:tc>
          <w:tcPr>
            <w:tcW w:w="1417" w:type="dxa"/>
            <w:shd w:val="clear" w:color="auto" w:fill="FFFFFF"/>
          </w:tcPr>
          <w:p w:rsidR="00181DFF" w:rsidRDefault="00FB547B">
            <w:pPr>
              <w:jc w:val="center"/>
            </w:pPr>
            <w:r>
              <w:rPr>
                <w:rFonts w:ascii="宋体" w:eastAsia="宋体" w:hint="eastAsia"/>
                <w:color w:val="000000"/>
                <w:sz w:val="24"/>
                <w:szCs w:val="24"/>
                <w:shd w:val="clear" w:color="auto" w:fill="FFFFFF"/>
              </w:rPr>
              <w:t>362.06</w:t>
            </w:r>
          </w:p>
        </w:tc>
      </w:tr>
    </w:tbl>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该结构最小刚重比</w:t>
      </w:r>
      <w:r>
        <w:rPr>
          <w:rFonts w:ascii="宋体" w:eastAsia="宋体" w:hint="eastAsia"/>
          <w:color w:val="000000"/>
          <w:sz w:val="24"/>
          <w:szCs w:val="24"/>
          <w:shd w:val="clear" w:color="auto" w:fill="FFFFFF"/>
        </w:rPr>
        <w:t>Di*Hi/Gi</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23.82,</w:t>
      </w: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层）不小于</w:t>
      </w:r>
      <w:r>
        <w:rPr>
          <w:rFonts w:ascii="宋体" w:eastAsia="宋体" w:hint="eastAsia"/>
          <w:color w:val="000000"/>
          <w:sz w:val="24"/>
          <w:szCs w:val="24"/>
          <w:shd w:val="clear" w:color="auto" w:fill="FFFFFF"/>
        </w:rPr>
        <w:t>20,</w:t>
      </w:r>
      <w:r>
        <w:rPr>
          <w:rFonts w:ascii="宋体" w:eastAsia="宋体" w:hint="eastAsia"/>
          <w:color w:val="000000"/>
          <w:sz w:val="24"/>
          <w:szCs w:val="24"/>
          <w:shd w:val="clear" w:color="auto" w:fill="FFFFFF"/>
        </w:rPr>
        <w:t>可以不考虑重力二阶效应</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该结构最小刚重比</w:t>
      </w:r>
      <w:r>
        <w:rPr>
          <w:rFonts w:ascii="宋体" w:eastAsia="宋体" w:hint="eastAsia"/>
          <w:color w:val="000000"/>
          <w:sz w:val="24"/>
          <w:szCs w:val="24"/>
          <w:shd w:val="clear" w:color="auto" w:fill="FFFFFF"/>
        </w:rPr>
        <w:t>Di*Hi/Gi</w:t>
      </w:r>
      <w:r>
        <w:rPr>
          <w:rFonts w:ascii="宋体" w:eastAsia="宋体" w:hint="eastAsia"/>
          <w:color w:val="000000"/>
          <w:sz w:val="24"/>
          <w:szCs w:val="24"/>
          <w:shd w:val="clear" w:color="auto" w:fill="FFFFFF"/>
        </w:rPr>
        <w:t>不小于</w:t>
      </w:r>
      <w:r>
        <w:rPr>
          <w:rFonts w:ascii="宋体" w:eastAsia="宋体" w:hint="eastAsia"/>
          <w:color w:val="000000"/>
          <w:sz w:val="24"/>
          <w:szCs w:val="24"/>
          <w:shd w:val="clear" w:color="auto" w:fill="FFFFFF"/>
        </w:rPr>
        <w:t>10,</w:t>
      </w:r>
      <w:r>
        <w:rPr>
          <w:rFonts w:ascii="宋体" w:eastAsia="宋体" w:hint="eastAsia"/>
          <w:color w:val="000000"/>
          <w:sz w:val="24"/>
          <w:szCs w:val="24"/>
          <w:shd w:val="clear" w:color="auto" w:fill="FFFFFF"/>
        </w:rPr>
        <w:t>能够通过高规</w:t>
      </w:r>
      <w:r>
        <w:rPr>
          <w:rFonts w:ascii="宋体" w:eastAsia="宋体" w:hint="eastAsia"/>
          <w:color w:val="000000"/>
          <w:sz w:val="24"/>
          <w:szCs w:val="24"/>
          <w:shd w:val="clear" w:color="auto" w:fill="FFFFFF"/>
        </w:rPr>
        <w:t>(5.4.4)</w:t>
      </w:r>
      <w:r>
        <w:rPr>
          <w:rFonts w:ascii="宋体" w:eastAsia="宋体" w:hint="eastAsia"/>
          <w:color w:val="000000"/>
          <w:sz w:val="24"/>
          <w:szCs w:val="24"/>
          <w:shd w:val="clear" w:color="auto" w:fill="FFFFFF"/>
        </w:rPr>
        <w:t>的整体稳定验算</w:t>
      </w:r>
    </w:p>
    <w:p w:rsidR="00181DFF" w:rsidRDefault="00181DFF" w:rsidP="00EC6E40">
      <w:pPr>
        <w:spacing w:beforeLines="113" w:before="127" w:afterLines="113" w:after="127" w:line="113" w:lineRule="auto"/>
        <w:jc w:val="left"/>
      </w:pPr>
    </w:p>
    <w:p w:rsidR="00181DFF" w:rsidRDefault="00FB547B">
      <w:pPr>
        <w:pStyle w:val="2"/>
        <w:jc w:val="left"/>
      </w:pPr>
      <w:bookmarkStart w:id="70" w:name="_Toc174810414"/>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二阶效应系数及内力放大</w:t>
      </w:r>
      <w:bookmarkEnd w:id="70"/>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《钢结构标准》</w:t>
      </w:r>
      <w:r>
        <w:rPr>
          <w:rFonts w:ascii="楷体" w:eastAsia="楷体" w:hint="eastAsia"/>
          <w:b/>
          <w:color w:val="0000FF"/>
          <w:sz w:val="24"/>
          <w:szCs w:val="24"/>
          <w:shd w:val="clear" w:color="auto" w:fill="FFFFFF"/>
        </w:rPr>
        <w:t>GB50017-2017 5.1.6</w:t>
      </w:r>
      <w:r>
        <w:rPr>
          <w:rFonts w:ascii="楷体" w:eastAsia="楷体" w:hint="eastAsia"/>
          <w:b/>
          <w:color w:val="0000FF"/>
          <w:sz w:val="24"/>
          <w:szCs w:val="24"/>
          <w:shd w:val="clear" w:color="auto" w:fill="FFFFFF"/>
        </w:rPr>
        <w:t>条规定：框架柱的稳定计算</w:t>
      </w:r>
      <w:r>
        <w:rPr>
          <w:rFonts w:ascii="楷体" w:eastAsia="楷体" w:hint="eastAsia"/>
          <w:b/>
          <w:color w:val="0000FF"/>
          <w:sz w:val="24"/>
          <w:szCs w:val="24"/>
          <w:shd w:val="clear" w:color="auto" w:fill="FFFFFF"/>
        </w:rPr>
        <w:t>应符合以下规定：结构内力分析可采用一阶线弹性分析或二阶线弹性分析。当二阶效应系数小于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时，可采用一阶弹性分析；大于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且小于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时，宜采用二阶线弹性分析或直接分析；大于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时，应增大结构的侧移刚度。</w:t>
      </w:r>
    </w:p>
    <w:p w:rsidR="00181DFF" w:rsidRDefault="00FB547B" w:rsidP="00EC6E40">
      <w:pPr>
        <w:spacing w:beforeLines="113" w:before="127" w:afterLines="113" w:after="127" w:line="113" w:lineRule="auto"/>
        <w:jc w:val="left"/>
      </w:pPr>
      <w:r>
        <w:rPr>
          <w:rFonts w:ascii="楷体" w:eastAsia="楷体" w:hint="eastAsia"/>
          <w:b/>
          <w:color w:val="0000FF"/>
          <w:sz w:val="24"/>
          <w:szCs w:val="24"/>
          <w:shd w:val="clear" w:color="auto" w:fill="FFFFFF"/>
        </w:rPr>
        <w:t>结构最大二阶效应系数</w:t>
      </w:r>
      <w:r>
        <w:rPr>
          <w:rFonts w:ascii="楷体" w:eastAsia="楷体" w:hint="eastAsia"/>
          <w:b/>
          <w:color w:val="0000FF"/>
          <w:sz w:val="24"/>
          <w:szCs w:val="24"/>
          <w:shd w:val="clear" w:color="auto" w:fill="FFFFFF"/>
        </w:rPr>
        <w:t>(0.04</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2</w:t>
      </w:r>
      <w:r>
        <w:rPr>
          <w:rFonts w:ascii="楷体" w:eastAsia="楷体" w:hint="eastAsia"/>
          <w:b/>
          <w:color w:val="0000FF"/>
          <w:sz w:val="24"/>
          <w:szCs w:val="24"/>
          <w:shd w:val="clear" w:color="auto" w:fill="FFFFFF"/>
        </w:rPr>
        <w:t>层</w:t>
      </w:r>
      <w:r>
        <w:rPr>
          <w:rFonts w:ascii="楷体" w:eastAsia="楷体" w:hint="eastAsia"/>
          <w:b/>
          <w:color w:val="0000FF"/>
          <w:sz w:val="24"/>
          <w:szCs w:val="24"/>
          <w:shd w:val="clear" w:color="auto" w:fill="FFFFFF"/>
        </w:rPr>
        <w:t>1</w:t>
      </w:r>
      <w:r>
        <w:rPr>
          <w:rFonts w:ascii="楷体" w:eastAsia="楷体" w:hint="eastAsia"/>
          <w:b/>
          <w:color w:val="0000FF"/>
          <w:sz w:val="24"/>
          <w:szCs w:val="24"/>
          <w:shd w:val="clear" w:color="auto" w:fill="FFFFFF"/>
        </w:rPr>
        <w:t>塔）不大于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，结构内力分析可采用一阶弹性分析，结构最大二阶效应系数</w:t>
      </w:r>
      <w:r>
        <w:rPr>
          <w:rFonts w:ascii="楷体" w:eastAsia="楷体" w:hint="eastAsia"/>
          <w:b/>
          <w:color w:val="0000FF"/>
          <w:sz w:val="24"/>
          <w:szCs w:val="24"/>
          <w:shd w:val="clear" w:color="auto" w:fill="FFFFFF"/>
        </w:rPr>
        <w:t>(0.04</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2</w:t>
      </w:r>
      <w:r>
        <w:rPr>
          <w:rFonts w:ascii="楷体" w:eastAsia="楷体" w:hint="eastAsia"/>
          <w:b/>
          <w:color w:val="0000FF"/>
          <w:sz w:val="24"/>
          <w:szCs w:val="24"/>
          <w:shd w:val="clear" w:color="auto" w:fill="FFFFFF"/>
        </w:rPr>
        <w:t>层</w:t>
      </w:r>
      <w:r>
        <w:rPr>
          <w:rFonts w:ascii="楷体" w:eastAsia="楷体" w:hint="eastAsia"/>
          <w:b/>
          <w:color w:val="0000FF"/>
          <w:sz w:val="24"/>
          <w:szCs w:val="24"/>
          <w:shd w:val="clear" w:color="auto" w:fill="FFFFFF"/>
        </w:rPr>
        <w:t>1</w:t>
      </w:r>
      <w:r>
        <w:rPr>
          <w:rFonts w:ascii="楷体" w:eastAsia="楷体" w:hint="eastAsia"/>
          <w:b/>
          <w:color w:val="0000FF"/>
          <w:sz w:val="24"/>
          <w:szCs w:val="24"/>
          <w:shd w:val="clear" w:color="auto" w:fill="FFFFFF"/>
        </w:rPr>
        <w:t>塔）不大于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，能通过《钢结构标准》</w:t>
      </w:r>
      <w:r>
        <w:rPr>
          <w:rFonts w:ascii="楷体" w:eastAsia="楷体" w:hint="eastAsia"/>
          <w:b/>
          <w:color w:val="0000FF"/>
          <w:sz w:val="24"/>
          <w:szCs w:val="24"/>
          <w:shd w:val="clear" w:color="auto" w:fill="FFFFFF"/>
        </w:rPr>
        <w:t>GB50017-2017(5.1.6)</w:t>
      </w:r>
      <w:r>
        <w:rPr>
          <w:rFonts w:ascii="楷体" w:eastAsia="楷体" w:hint="eastAsia"/>
          <w:b/>
          <w:color w:val="0000FF"/>
          <w:sz w:val="24"/>
          <w:szCs w:val="24"/>
          <w:shd w:val="clear" w:color="auto" w:fill="FFFFFF"/>
        </w:rPr>
        <w:t>的稳定计算。</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b/>
          <w:color w:val="8A2BE2"/>
          <w:sz w:val="24"/>
          <w:szCs w:val="24"/>
          <w:shd w:val="clear" w:color="auto" w:fill="FFFFFF"/>
        </w:rPr>
        <w:t>θ</w:t>
      </w:r>
      <w:r>
        <w:rPr>
          <w:rFonts w:ascii="宋体" w:eastAsia="宋体" w:hint="eastAsia"/>
          <w:b/>
          <w:color w:val="8A2BE2"/>
          <w:sz w:val="24"/>
          <w:szCs w:val="24"/>
          <w:shd w:val="clear" w:color="auto" w:fill="FFFFFF"/>
        </w:rPr>
        <w:t>x,</w:t>
      </w:r>
      <w:r>
        <w:rPr>
          <w:rFonts w:ascii="宋体" w:eastAsia="宋体" w:hint="eastAsia"/>
          <w:b/>
          <w:color w:val="8A2BE2"/>
          <w:sz w:val="24"/>
          <w:szCs w:val="24"/>
          <w:shd w:val="clear" w:color="auto" w:fill="FFFFFF"/>
        </w:rPr>
        <w:t>θ</w:t>
      </w:r>
      <w:r>
        <w:rPr>
          <w:rFonts w:ascii="宋体" w:eastAsia="宋体" w:hint="eastAsia"/>
          <w:b/>
          <w:color w:val="8A2BE2"/>
          <w:sz w:val="24"/>
          <w:szCs w:val="24"/>
          <w:shd w:val="clear" w:color="auto" w:fill="FFFFFF"/>
        </w:rPr>
        <w:t xml:space="preserve">y: </w:t>
      </w:r>
      <w:r>
        <w:rPr>
          <w:rFonts w:ascii="宋体" w:eastAsia="宋体" w:hint="eastAsia"/>
          <w:color w:val="000000"/>
          <w:sz w:val="24"/>
          <w:szCs w:val="24"/>
          <w:shd w:val="clear" w:color="auto" w:fill="FFFFFF"/>
        </w:rPr>
        <w:t>按《钢结构标准》</w:t>
      </w:r>
      <w:r>
        <w:rPr>
          <w:rFonts w:ascii="宋体" w:eastAsia="宋体" w:hint="eastAsia"/>
          <w:color w:val="000000"/>
          <w:sz w:val="24"/>
          <w:szCs w:val="24"/>
          <w:shd w:val="clear" w:color="auto" w:fill="FFFFFF"/>
        </w:rPr>
        <w:t>GB50017-2017 5.1.6</w:t>
      </w:r>
      <w:r>
        <w:rPr>
          <w:rFonts w:ascii="宋体" w:eastAsia="宋体" w:hint="eastAsia"/>
          <w:color w:val="000000"/>
          <w:sz w:val="24"/>
          <w:szCs w:val="24"/>
          <w:shd w:val="clear" w:color="auto" w:fill="FFFFFF"/>
        </w:rPr>
        <w:t>计算的二阶效</w:t>
      </w:r>
      <w:r>
        <w:rPr>
          <w:rFonts w:ascii="宋体" w:eastAsia="宋体" w:hint="eastAsia"/>
          <w:color w:val="000000"/>
          <w:sz w:val="24"/>
          <w:szCs w:val="24"/>
          <w:shd w:val="clear" w:color="auto" w:fill="FFFFFF"/>
        </w:rPr>
        <w:t>应系数</w:t>
      </w:r>
    </w:p>
    <w:p w:rsidR="00181DFF" w:rsidRDefault="00181DFF" w:rsidP="00EC6E40">
      <w:pPr>
        <w:spacing w:beforeLines="113" w:before="127" w:afterLines="113" w:after="127" w:line="113" w:lineRule="auto"/>
        <w:jc w:val="left"/>
      </w:pP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刚度单位</w:t>
      </w:r>
      <w:r>
        <w:rPr>
          <w:rFonts w:ascii="宋体" w:eastAsia="宋体" w:hint="eastAsia"/>
          <w:color w:val="000000"/>
          <w:sz w:val="24"/>
          <w:szCs w:val="24"/>
          <w:shd w:val="clear" w:color="auto" w:fill="FFFFFF"/>
        </w:rPr>
        <w:t xml:space="preserve">  : kN/m</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层高单位</w:t>
      </w:r>
      <w:r>
        <w:rPr>
          <w:rFonts w:ascii="宋体" w:eastAsia="宋体" w:hint="eastAsia"/>
          <w:color w:val="000000"/>
          <w:sz w:val="24"/>
          <w:szCs w:val="24"/>
          <w:shd w:val="clear" w:color="auto" w:fill="FFFFFF"/>
        </w:rPr>
        <w:t xml:space="preserve">  : m</w:t>
      </w:r>
    </w:p>
    <w:p w:rsidR="00181DFF" w:rsidRDefault="00FB547B" w:rsidP="00EC6E40">
      <w:pPr>
        <w:spacing w:beforeLines="113" w:before="127" w:afterLines="113" w:after="127" w:line="113" w:lineRule="auto"/>
        <w:jc w:val="left"/>
      </w:pPr>
      <w:r>
        <w:rPr>
          <w:rFonts w:ascii="宋体" w:eastAsia="宋体" w:hint="eastAsia"/>
          <w:color w:val="000000"/>
          <w:sz w:val="24"/>
          <w:szCs w:val="24"/>
          <w:shd w:val="clear" w:color="auto" w:fill="FFFFFF"/>
        </w:rPr>
        <w:t>上部重量单位</w:t>
      </w:r>
      <w:r>
        <w:rPr>
          <w:rFonts w:ascii="宋体" w:eastAsia="宋体" w:hint="eastAsia"/>
          <w:color w:val="000000"/>
          <w:sz w:val="24"/>
          <w:szCs w:val="24"/>
          <w:shd w:val="clear" w:color="auto" w:fill="FFFFFF"/>
        </w:rPr>
        <w:t xml:space="preserve"> : kN</w:t>
      </w:r>
    </w:p>
    <w:p w:rsidR="00181DFF" w:rsidRDefault="00FB547B" w:rsidP="00EC6E40">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14-3 </w:t>
      </w:r>
      <w:r>
        <w:rPr>
          <w:rFonts w:ascii="黑体" w:eastAsia="黑体" w:hint="eastAsia"/>
          <w:b/>
          <w:color w:val="000000"/>
          <w:sz w:val="26"/>
          <w:szCs w:val="26"/>
          <w:shd w:val="clear" w:color="auto" w:fill="FFFFFF"/>
        </w:rPr>
        <w:t>二阶效应系数</w:t>
      </w:r>
    </w:p>
    <w:tbl>
      <w:tblPr>
        <w:tblStyle w:val="a6"/>
        <w:tblW w:w="8901" w:type="dxa"/>
        <w:jc w:val="center"/>
        <w:tblLook w:val="04A0" w:firstRow="1" w:lastRow="0" w:firstColumn="1" w:lastColumn="0" w:noHBand="0" w:noVBand="1"/>
      </w:tblPr>
      <w:tblGrid>
        <w:gridCol w:w="1271"/>
        <w:gridCol w:w="1271"/>
        <w:gridCol w:w="1271"/>
        <w:gridCol w:w="1272"/>
        <w:gridCol w:w="1272"/>
        <w:gridCol w:w="1272"/>
        <w:gridCol w:w="1272"/>
      </w:tblGrid>
      <w:tr w:rsidR="00181DFF" w:rsidTr="00181DFF">
        <w:trPr>
          <w:cnfStyle w:val="100000000000" w:firstRow="1" w:lastRow="0" w:firstColumn="0" w:lastColumn="0" w:oddVBand="0" w:evenVBand="0" w:oddHBand="0" w:evenHBand="0" w:firstRowFirstColumn="0" w:firstRowLastColumn="0" w:lastRowFirstColumn="0" w:lastRowLastColumn="0"/>
          <w:tblHeader/>
          <w:jc w:val="center"/>
        </w:trPr>
        <w:tc>
          <w:tcPr>
            <w:tcW w:w="1247" w:type="dxa"/>
            <w:tcBorders>
              <w:left w:val="nil"/>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层号</w:t>
            </w:r>
          </w:p>
        </w:tc>
        <w:tc>
          <w:tcPr>
            <w:tcW w:w="124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向刚度</w:t>
            </w:r>
          </w:p>
        </w:tc>
        <w:tc>
          <w:tcPr>
            <w:tcW w:w="124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向刚度</w:t>
            </w:r>
          </w:p>
        </w:tc>
        <w:tc>
          <w:tcPr>
            <w:tcW w:w="124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层高</w:t>
            </w:r>
          </w:p>
        </w:tc>
        <w:tc>
          <w:tcPr>
            <w:tcW w:w="124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上部重量</w:t>
            </w:r>
          </w:p>
        </w:tc>
        <w:tc>
          <w:tcPr>
            <w:tcW w:w="1247" w:type="dxa"/>
            <w:tcBorders>
              <w:left w:val="single" w:sz="4" w:space="0" w:color="auto"/>
              <w:right w:val="single" w:sz="4" w:space="0" w:color="auto"/>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θ</w:t>
            </w:r>
            <w:r>
              <w:rPr>
                <w:rFonts w:ascii="宋体" w:eastAsia="宋体" w:hint="eastAsia"/>
                <w:color w:val="000000"/>
                <w:sz w:val="24"/>
                <w:szCs w:val="24"/>
                <w:shd w:val="clear" w:color="auto" w:fill="FFFFFF"/>
              </w:rPr>
              <w:t>x</w:t>
            </w:r>
          </w:p>
        </w:tc>
        <w:tc>
          <w:tcPr>
            <w:tcW w:w="1247" w:type="dxa"/>
            <w:tcBorders>
              <w:left w:val="single" w:sz="4" w:space="0" w:color="auto"/>
              <w:right w:val="nil"/>
            </w:tcBorders>
            <w:shd w:val="clear" w:color="auto" w:fill="FFFFFF"/>
            <w:vAlign w:val="center"/>
          </w:tcPr>
          <w:p w:rsidR="00181DFF" w:rsidRDefault="00FB547B">
            <w:pPr>
              <w:jc w:val="center"/>
            </w:pPr>
            <w:r>
              <w:rPr>
                <w:rFonts w:ascii="宋体" w:eastAsia="宋体" w:hint="eastAsia"/>
                <w:color w:val="000000"/>
                <w:sz w:val="24"/>
                <w:szCs w:val="24"/>
                <w:shd w:val="clear" w:color="auto" w:fill="FFFFFF"/>
              </w:rPr>
              <w:t>θ</w:t>
            </w:r>
            <w:r>
              <w:rPr>
                <w:rFonts w:ascii="宋体" w:eastAsia="宋体" w:hint="eastAsia"/>
                <w:color w:val="000000"/>
                <w:sz w:val="24"/>
                <w:szCs w:val="24"/>
                <w:shd w:val="clear" w:color="auto" w:fill="FFFFFF"/>
              </w:rPr>
              <w:t>y</w:t>
            </w:r>
          </w:p>
        </w:tc>
      </w:tr>
      <w:tr w:rsidR="00181DFF" w:rsidTr="00181DFF">
        <w:trPr>
          <w:jc w:val="center"/>
        </w:trPr>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6.18e+5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4.27e+5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3.90</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18839.83</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0.01</w:t>
            </w:r>
          </w:p>
        </w:tc>
      </w:tr>
      <w:tr w:rsidR="00181DFF" w:rsidTr="00181DFF">
        <w:trPr>
          <w:jc w:val="center"/>
        </w:trPr>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7.30e+5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5.76e+5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3.90</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37999.23</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0.02</w:t>
            </w:r>
          </w:p>
        </w:tc>
      </w:tr>
      <w:tr w:rsidR="00181DFF" w:rsidTr="00181DFF">
        <w:trPr>
          <w:jc w:val="center"/>
        </w:trPr>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8.65e+5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7.81e+5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3.90</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61547.54</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0.02</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0.02</w:t>
            </w:r>
          </w:p>
        </w:tc>
      </w:tr>
      <w:tr w:rsidR="00181DFF" w:rsidTr="00181DFF">
        <w:trPr>
          <w:jc w:val="center"/>
        </w:trPr>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7.68e+5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7.65e+5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89123.53</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0.03</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0.03</w:t>
            </w:r>
          </w:p>
        </w:tc>
      </w:tr>
      <w:tr w:rsidR="00181DFF" w:rsidTr="00181DFF">
        <w:trPr>
          <w:jc w:val="center"/>
        </w:trPr>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lastRenderedPageBreak/>
              <w:t>4</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8.12e+5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8.50e+5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1.18e+5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0.03</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0.03</w:t>
            </w:r>
          </w:p>
        </w:tc>
      </w:tr>
      <w:tr w:rsidR="00181DFF" w:rsidTr="00181DFF">
        <w:trPr>
          <w:jc w:val="center"/>
        </w:trPr>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3</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8.38e+5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8.89e+5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1.46e+5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0.04</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0.04</w:t>
            </w:r>
          </w:p>
        </w:tc>
      </w:tr>
      <w:tr w:rsidR="00181DFF" w:rsidTr="00181DFF">
        <w:trPr>
          <w:jc w:val="center"/>
        </w:trPr>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7.72e+5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7.95e+5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5.40</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1.75e+5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0.04</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0.04</w:t>
            </w:r>
          </w:p>
        </w:tc>
      </w:tr>
      <w:tr w:rsidR="00181DFF" w:rsidTr="00181DFF">
        <w:trPr>
          <w:jc w:val="center"/>
        </w:trPr>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5.40e+6</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1.44e+7</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5.90</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2.35e+5</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181DFF" w:rsidRDefault="00FB547B">
            <w:pPr>
              <w:jc w:val="center"/>
            </w:pPr>
            <w:r>
              <w:rPr>
                <w:rFonts w:ascii="宋体" w:eastAsia="宋体" w:hint="eastAsia"/>
                <w:color w:val="000000"/>
                <w:sz w:val="24"/>
                <w:szCs w:val="24"/>
                <w:shd w:val="clear" w:color="auto" w:fill="FFFFFF"/>
              </w:rPr>
              <w:t>0.00</w:t>
            </w:r>
          </w:p>
        </w:tc>
      </w:tr>
    </w:tbl>
    <w:p w:rsidR="00181DFF" w:rsidRDefault="00181DFF" w:rsidP="00EC6E40">
      <w:pPr>
        <w:spacing w:beforeLines="113" w:before="127" w:afterLines="113" w:after="127" w:line="113" w:lineRule="auto"/>
        <w:jc w:val="left"/>
      </w:pPr>
    </w:p>
    <w:p w:rsidR="00181DFF" w:rsidRDefault="00FB547B">
      <w:pPr>
        <w:jc w:val="center"/>
      </w:pPr>
      <w:r>
        <w:rPr>
          <w:noProof/>
        </w:rPr>
        <w:drawing>
          <wp:inline distT="0" distB="0" distL="0" distR="0">
            <wp:extent cx="5400000" cy="5400000"/>
            <wp:effectExtent l="0" t="0" r="0" b="0"/>
            <wp:docPr id="45" name="图片 4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81DFF" w:rsidRDefault="00FB547B">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14-1 </w:t>
      </w:r>
      <w:r>
        <w:rPr>
          <w:rFonts w:ascii="宋体" w:eastAsia="宋体" w:hint="eastAsia"/>
          <w:color w:val="000000"/>
          <w:sz w:val="24"/>
          <w:szCs w:val="24"/>
          <w:shd w:val="clear" w:color="auto" w:fill="FFFFFF"/>
        </w:rPr>
        <w:t>多方向二阶效应系数简图</w:t>
      </w:r>
    </w:p>
    <w:p w:rsidR="00181DFF" w:rsidRDefault="00181DFF" w:rsidP="00181DFF">
      <w:pPr>
        <w:spacing w:beforeLines="113" w:before="127" w:afterLines="113" w:after="127" w:line="113" w:lineRule="auto"/>
        <w:jc w:val="center"/>
      </w:pPr>
    </w:p>
    <w:sectPr w:rsidR="00181DFF">
      <w:headerReference w:type="default" r:id="rId52"/>
      <w:footerReference w:type="default" r:id="rId53"/>
      <w:pgSz w:w="23814" w:h="16839" w:orient="landscape" w:code="8"/>
      <w:pgMar w:top="1814" w:right="1417" w:bottom="1814" w:left="1417" w:header="851" w:footer="992" w:gutter="0"/>
      <w:cols w:num="2" w:space="1134"/>
      <w:docGrid w:type="lines" w:linePitch="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47B" w:rsidRDefault="00FB547B">
      <w:r>
        <w:separator/>
      </w:r>
    </w:p>
  </w:endnote>
  <w:endnote w:type="continuationSeparator" w:id="0">
    <w:p w:rsidR="00FB547B" w:rsidRDefault="00FB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83747"/>
      <w:docPartObj>
        <w:docPartGallery w:val="Page Numbers (Bottom of Page)"/>
        <w:docPartUnique/>
      </w:docPartObj>
    </w:sdtPr>
    <w:sdtEndPr/>
    <w:sdtContent>
      <w:p w:rsidR="00181DFF" w:rsidRDefault="00FB547B">
        <w:pPr>
          <w:pStyle w:val="ae"/>
          <w:jc w:val="center"/>
        </w:pPr>
        <w:r>
          <w:t xml:space="preserve">- </w:t>
        </w:r>
        <w:r>
          <w:fldChar w:fldCharType="begin"/>
        </w:r>
        <w:r>
          <w:instrText>PAGE   \* MERGEFORMAT</w:instrText>
        </w:r>
        <w:r w:rsidR="00EC6E40">
          <w:fldChar w:fldCharType="separate"/>
        </w:r>
        <w:r w:rsidR="00407E95">
          <w:rPr>
            <w:noProof/>
          </w:rPr>
          <w:t>1</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159333"/>
      <w:docPartObj>
        <w:docPartGallery w:val="Page Numbers (Bottom of Page)"/>
        <w:docPartUnique/>
      </w:docPartObj>
    </w:sdtPr>
    <w:sdtEndPr/>
    <w:sdtContent>
      <w:p w:rsidR="00181DFF" w:rsidRDefault="00FB547B">
        <w:pPr>
          <w:pStyle w:val="ae"/>
          <w:jc w:val="center"/>
        </w:pPr>
        <w:r>
          <w:t xml:space="preserve">- </w:t>
        </w:r>
        <w:r>
          <w:fldChar w:fldCharType="begin"/>
        </w:r>
        <w:r>
          <w:instrText>PAGE   \* MERGEFORMAT</w:instrText>
        </w:r>
        <w:r w:rsidR="00EC6E40">
          <w:fldChar w:fldCharType="separate"/>
        </w:r>
        <w:r w:rsidR="00E31937">
          <w:rPr>
            <w:noProof/>
          </w:rPr>
          <w:t>46</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47B" w:rsidRDefault="00FB547B">
      <w:r>
        <w:separator/>
      </w:r>
    </w:p>
  </w:footnote>
  <w:footnote w:type="continuationSeparator" w:id="0">
    <w:p w:rsidR="00FB547B" w:rsidRDefault="00FB5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FF" w:rsidRDefault="00FB547B">
    <w:pPr>
      <w:pStyle w:val="a3"/>
    </w:pPr>
    <w:r>
      <w:rPr>
        <w:rFonts w:ascii="宋体" w:eastAsia="宋体" w:hint="eastAsia"/>
        <w:color w:val="000000"/>
        <w:sz w:val="12"/>
        <w:szCs w:val="12"/>
      </w:rPr>
      <w:t>CABR-PKPM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FF" w:rsidRDefault="00FB547B">
    <w:pPr>
      <w:pStyle w:val="a3"/>
    </w:pPr>
    <w:r>
      <w:rPr>
        <w:rFonts w:ascii="宋体" w:eastAsia="宋体" w:hint="eastAsia"/>
        <w:color w:val="000000"/>
        <w:sz w:val="12"/>
        <w:szCs w:val="12"/>
      </w:rP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FF"/>
    <w:rsid w:val="00181DFF"/>
    <w:rsid w:val="003E0330"/>
    <w:rsid w:val="00407E95"/>
    <w:rsid w:val="00E31937"/>
    <w:rsid w:val="00EC6E40"/>
    <w:rsid w:val="00FB5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5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59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599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59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E599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E599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DD"/>
    <w:rPr>
      <w:sz w:val="18"/>
      <w:szCs w:val="18"/>
    </w:rPr>
  </w:style>
  <w:style w:type="table" w:customStyle="1" w:styleId="a4">
    <w:name w:val="三线式表格(三条线都为细线)"/>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cBorders>
      </w:tcPr>
    </w:tblStylePr>
  </w:style>
  <w:style w:type="table" w:customStyle="1" w:styleId="0">
    <w:name w:val="三线式表格(三条线都为细线)_表头为0"/>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tcBorders>
      </w:tcPr>
    </w:tblStylePr>
  </w:style>
  <w:style w:type="table" w:customStyle="1" w:styleId="20">
    <w:name w:val="三线式表格(三条线都为细线)_表头为2"/>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30">
    <w:name w:val="三线式表格(三条线都为细线)_表头为3"/>
    <w:basedOn w:val="a1"/>
    <w:uiPriority w:val="99"/>
    <w:qFormat/>
    <w:rsid w:val="00C93F0B"/>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a5">
    <w:name w:val="三线式表格(顶底线粗，中线细)"/>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00">
    <w:name w:val="三线式表格(顶底线粗，中线细)_表头为0"/>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1">
    <w:name w:val="三线式表格(顶底线粗，中线细)_表头为2"/>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31">
    <w:name w:val="三线式表格(顶底线粗，中线细)_表头为3"/>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a6">
    <w:name w:val="表头及底线粗，内线细，无两侧边框"/>
    <w:basedOn w:val="a1"/>
    <w:uiPriority w:val="99"/>
    <w:qFormat/>
    <w:rsid w:val="00E470B2"/>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01">
    <w:name w:val="表头及底线粗，内线细，无两侧边框_表头为0"/>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2">
    <w:name w:val="表头及底线粗，内线细，无两侧边框_表头为2"/>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32">
    <w:name w:val="表头及底线粗，内线细，无两侧边框_表头为3"/>
    <w:basedOn w:val="a1"/>
    <w:uiPriority w:val="99"/>
    <w:qFormat/>
    <w:rsid w:val="009A72F5"/>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a7">
    <w:name w:val="表头及边框粗，内线细"/>
    <w:basedOn w:val="a1"/>
    <w:uiPriority w:val="99"/>
    <w:qFormat/>
    <w:rsid w:val="00BF7B7A"/>
    <w:tblPr>
      <w:tblInd w:w="0" w:type="dxa"/>
      <w:tblBorders>
        <w:top w:val="single" w:sz="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6" w:space="0" w:color="auto"/>
          <w:insideV w:val="single" w:sz="6" w:space="0" w:color="auto"/>
          <w:tl2br w:val="nil"/>
          <w:tr2bl w:val="nil"/>
        </w:tcBorders>
      </w:tcPr>
    </w:tblStylePr>
  </w:style>
  <w:style w:type="table" w:customStyle="1" w:styleId="02">
    <w:name w:val="表头及边框粗，内线细_表头为0"/>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tcBorders>
      </w:tcPr>
    </w:tblStylePr>
  </w:style>
  <w:style w:type="table" w:customStyle="1" w:styleId="23">
    <w:name w:val="表头及边框粗，内线细_表头为2"/>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33">
    <w:name w:val="表头及边框粗，内线细_表头为3"/>
    <w:basedOn w:val="a1"/>
    <w:uiPriority w:val="99"/>
    <w:qFormat/>
    <w:rsid w:val="002A2B92"/>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a8">
    <w:name w:val="双外轮廓线式，外粗，内细 (表格内部线细)"/>
    <w:basedOn w:val="a1"/>
    <w:uiPriority w:val="99"/>
    <w:qFormat/>
    <w:rsid w:val="00AC40EA"/>
    <w:tblPr>
      <w:tblInd w:w="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9">
    <w:name w:val="双外轮廓线式，外细，内粗 (表格内部线细)"/>
    <w:basedOn w:val="a1"/>
    <w:uiPriority w:val="99"/>
    <w:qFormat/>
    <w:rsid w:val="00656315"/>
    <w:tblPr>
      <w:tblInd w:w="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a">
    <w:name w:val="双外轮廓线式，外细，内细 (表格内部线细)"/>
    <w:basedOn w:val="a1"/>
    <w:uiPriority w:val="99"/>
    <w:qFormat/>
    <w:rsid w:val="00656315"/>
    <w:tblPr>
      <w:tblInd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b">
    <w:name w:val="三外轮廓线式，外细，中粗，内细 (表格内部线细)"/>
    <w:basedOn w:val="a1"/>
    <w:uiPriority w:val="99"/>
    <w:qFormat/>
    <w:rsid w:val="00656315"/>
    <w:tblPr>
      <w:tblInd w:w="0"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c">
    <w:name w:val="三维式外轮廓线(表格内部线细)"/>
    <w:basedOn w:val="a1"/>
    <w:uiPriority w:val="99"/>
    <w:qFormat/>
    <w:rsid w:val="00656315"/>
    <w:tblPr>
      <w:tblInd w:w="0" w:type="dxa"/>
      <w:tblBorders>
        <w:top w:val="threeDEmboss" w:sz="24" w:space="0" w:color="auto"/>
        <w:left w:val="threeDEmboss" w:sz="24" w:space="0" w:color="auto"/>
        <w:bottom w:val="threeDEngrave" w:sz="24" w:space="0" w:color="auto"/>
        <w:right w:val="threeDEngrave"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d">
    <w:name w:val="无线条"/>
    <w:basedOn w:val="a1"/>
    <w:uiPriority w:val="99"/>
    <w:rsid w:val="00F57BE3"/>
    <w:tblPr>
      <w:tblInd w:w="0" w:type="dxa"/>
      <w:tblCellMar>
        <w:top w:w="0" w:type="dxa"/>
        <w:left w:w="108" w:type="dxa"/>
        <w:bottom w:w="0" w:type="dxa"/>
        <w:right w:w="108" w:type="dxa"/>
      </w:tblCellMar>
    </w:tblPr>
  </w:style>
  <w:style w:type="paragraph" w:styleId="ae">
    <w:name w:val="footer"/>
    <w:basedOn w:val="a"/>
    <w:link w:val="Char0"/>
    <w:uiPriority w:val="99"/>
    <w:unhideWhenUsed/>
    <w:rsid w:val="008511DD"/>
    <w:pPr>
      <w:tabs>
        <w:tab w:val="center" w:pos="4153"/>
        <w:tab w:val="right" w:pos="8306"/>
      </w:tabs>
      <w:snapToGrid w:val="0"/>
      <w:jc w:val="left"/>
    </w:pPr>
    <w:rPr>
      <w:sz w:val="18"/>
      <w:szCs w:val="18"/>
    </w:rPr>
  </w:style>
  <w:style w:type="character" w:customStyle="1" w:styleId="Char0">
    <w:name w:val="页脚 Char"/>
    <w:basedOn w:val="a0"/>
    <w:link w:val="ae"/>
    <w:uiPriority w:val="99"/>
    <w:rsid w:val="008511DD"/>
    <w:rPr>
      <w:sz w:val="18"/>
      <w:szCs w:val="18"/>
    </w:rPr>
  </w:style>
  <w:style w:type="table" w:styleId="af">
    <w:name w:val="Table Grid"/>
    <w:basedOn w:val="a1"/>
    <w:uiPriority w:val="39"/>
    <w:rsid w:val="0015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1"/>
    <w:uiPriority w:val="99"/>
    <w:semiHidden/>
    <w:unhideWhenUsed/>
    <w:rsid w:val="002E599A"/>
    <w:rPr>
      <w:sz w:val="18"/>
      <w:szCs w:val="18"/>
    </w:rPr>
  </w:style>
  <w:style w:type="character" w:customStyle="1" w:styleId="Char1">
    <w:name w:val="批注框文本 Char"/>
    <w:basedOn w:val="a0"/>
    <w:link w:val="af0"/>
    <w:uiPriority w:val="99"/>
    <w:semiHidden/>
    <w:rsid w:val="002E599A"/>
    <w:rPr>
      <w:sz w:val="18"/>
      <w:szCs w:val="18"/>
    </w:rPr>
  </w:style>
  <w:style w:type="paragraph" w:styleId="af1">
    <w:name w:val="Title"/>
    <w:basedOn w:val="a"/>
    <w:next w:val="a"/>
    <w:link w:val="Char2"/>
    <w:uiPriority w:val="10"/>
    <w:qFormat/>
    <w:rsid w:val="002E599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1"/>
    <w:uiPriority w:val="10"/>
    <w:rsid w:val="002E599A"/>
    <w:rPr>
      <w:rFonts w:asciiTheme="majorHAnsi" w:eastAsia="宋体" w:hAnsiTheme="majorHAnsi" w:cstheme="majorBidi"/>
      <w:b/>
      <w:bCs/>
      <w:sz w:val="32"/>
      <w:szCs w:val="32"/>
    </w:rPr>
  </w:style>
  <w:style w:type="character" w:customStyle="1" w:styleId="1Char">
    <w:name w:val="标题 1 Char"/>
    <w:basedOn w:val="a0"/>
    <w:link w:val="1"/>
    <w:uiPriority w:val="9"/>
    <w:rsid w:val="002E599A"/>
    <w:rPr>
      <w:b/>
      <w:bCs/>
      <w:kern w:val="44"/>
      <w:sz w:val="44"/>
      <w:szCs w:val="44"/>
    </w:rPr>
  </w:style>
  <w:style w:type="paragraph" w:styleId="af2">
    <w:name w:val="Subtitle"/>
    <w:basedOn w:val="a"/>
    <w:next w:val="a"/>
    <w:link w:val="Char3"/>
    <w:uiPriority w:val="11"/>
    <w:qFormat/>
    <w:rsid w:val="002E59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f2"/>
    <w:uiPriority w:val="11"/>
    <w:rsid w:val="002E599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E59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599A"/>
    <w:rPr>
      <w:b/>
      <w:bCs/>
      <w:sz w:val="32"/>
      <w:szCs w:val="32"/>
    </w:rPr>
  </w:style>
  <w:style w:type="character" w:customStyle="1" w:styleId="4Char">
    <w:name w:val="标题 4 Char"/>
    <w:basedOn w:val="a0"/>
    <w:link w:val="4"/>
    <w:uiPriority w:val="9"/>
    <w:rsid w:val="002E599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E599A"/>
    <w:rPr>
      <w:b/>
      <w:bCs/>
      <w:sz w:val="28"/>
      <w:szCs w:val="28"/>
    </w:rPr>
  </w:style>
  <w:style w:type="character" w:customStyle="1" w:styleId="6Char">
    <w:name w:val="标题 6 Char"/>
    <w:basedOn w:val="a0"/>
    <w:link w:val="6"/>
    <w:uiPriority w:val="9"/>
    <w:rsid w:val="002E599A"/>
    <w:rPr>
      <w:rFonts w:asciiTheme="majorHAnsi" w:eastAsiaTheme="majorEastAsia" w:hAnsiTheme="majorHAnsi" w:cstheme="majorBidi"/>
      <w:b/>
      <w:bCs/>
      <w:sz w:val="24"/>
      <w:szCs w:val="24"/>
    </w:rPr>
  </w:style>
  <w:style w:type="paragraph" w:styleId="10">
    <w:name w:val="toc 1"/>
    <w:basedOn w:val="a"/>
    <w:next w:val="a"/>
    <w:autoRedefine/>
    <w:uiPriority w:val="39"/>
    <w:unhideWhenUsed/>
    <w:rsid w:val="00AD4F42"/>
  </w:style>
  <w:style w:type="paragraph" w:styleId="24">
    <w:name w:val="toc 2"/>
    <w:basedOn w:val="a"/>
    <w:next w:val="a"/>
    <w:autoRedefine/>
    <w:uiPriority w:val="39"/>
    <w:unhideWhenUsed/>
    <w:rsid w:val="00AD4F42"/>
    <w:pPr>
      <w:ind w:leftChars="200" w:left="420"/>
    </w:pPr>
  </w:style>
  <w:style w:type="paragraph" w:styleId="34">
    <w:name w:val="toc 3"/>
    <w:basedOn w:val="a"/>
    <w:next w:val="a"/>
    <w:autoRedefine/>
    <w:uiPriority w:val="39"/>
    <w:unhideWhenUsed/>
    <w:rsid w:val="00AD4F42"/>
    <w:pPr>
      <w:ind w:leftChars="400" w:left="840"/>
    </w:pPr>
  </w:style>
  <w:style w:type="paragraph" w:styleId="40">
    <w:name w:val="toc 4"/>
    <w:basedOn w:val="a"/>
    <w:next w:val="a"/>
    <w:autoRedefine/>
    <w:uiPriority w:val="39"/>
    <w:unhideWhenUsed/>
    <w:rsid w:val="00AD4F42"/>
    <w:pPr>
      <w:ind w:leftChars="600" w:left="1260"/>
    </w:pPr>
  </w:style>
  <w:style w:type="paragraph" w:styleId="TOC">
    <w:name w:val="TOC Heading"/>
    <w:basedOn w:val="1"/>
    <w:next w:val="a"/>
    <w:uiPriority w:val="39"/>
    <w:semiHidden/>
    <w:unhideWhenUsed/>
    <w:qFormat/>
    <w:rsid w:val="00AD4F4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3">
    <w:name w:val="Hyperlink"/>
    <w:basedOn w:val="a0"/>
    <w:uiPriority w:val="99"/>
    <w:unhideWhenUsed/>
    <w:rsid w:val="00EC6E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5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59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599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59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E599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E599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DD"/>
    <w:rPr>
      <w:sz w:val="18"/>
      <w:szCs w:val="18"/>
    </w:rPr>
  </w:style>
  <w:style w:type="table" w:customStyle="1" w:styleId="a4">
    <w:name w:val="三线式表格(三条线都为细线)"/>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cBorders>
      </w:tcPr>
    </w:tblStylePr>
  </w:style>
  <w:style w:type="table" w:customStyle="1" w:styleId="0">
    <w:name w:val="三线式表格(三条线都为细线)_表头为0"/>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tcBorders>
      </w:tcPr>
    </w:tblStylePr>
  </w:style>
  <w:style w:type="table" w:customStyle="1" w:styleId="20">
    <w:name w:val="三线式表格(三条线都为细线)_表头为2"/>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30">
    <w:name w:val="三线式表格(三条线都为细线)_表头为3"/>
    <w:basedOn w:val="a1"/>
    <w:uiPriority w:val="99"/>
    <w:qFormat/>
    <w:rsid w:val="00C93F0B"/>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a5">
    <w:name w:val="三线式表格(顶底线粗，中线细)"/>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00">
    <w:name w:val="三线式表格(顶底线粗，中线细)_表头为0"/>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1">
    <w:name w:val="三线式表格(顶底线粗，中线细)_表头为2"/>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31">
    <w:name w:val="三线式表格(顶底线粗，中线细)_表头为3"/>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a6">
    <w:name w:val="表头及底线粗，内线细，无两侧边框"/>
    <w:basedOn w:val="a1"/>
    <w:uiPriority w:val="99"/>
    <w:qFormat/>
    <w:rsid w:val="00E470B2"/>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01">
    <w:name w:val="表头及底线粗，内线细，无两侧边框_表头为0"/>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2">
    <w:name w:val="表头及底线粗，内线细，无两侧边框_表头为2"/>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32">
    <w:name w:val="表头及底线粗，内线细，无两侧边框_表头为3"/>
    <w:basedOn w:val="a1"/>
    <w:uiPriority w:val="99"/>
    <w:qFormat/>
    <w:rsid w:val="009A72F5"/>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a7">
    <w:name w:val="表头及边框粗，内线细"/>
    <w:basedOn w:val="a1"/>
    <w:uiPriority w:val="99"/>
    <w:qFormat/>
    <w:rsid w:val="00BF7B7A"/>
    <w:tblPr>
      <w:tblInd w:w="0" w:type="dxa"/>
      <w:tblBorders>
        <w:top w:val="single" w:sz="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6" w:space="0" w:color="auto"/>
          <w:insideV w:val="single" w:sz="6" w:space="0" w:color="auto"/>
          <w:tl2br w:val="nil"/>
          <w:tr2bl w:val="nil"/>
        </w:tcBorders>
      </w:tcPr>
    </w:tblStylePr>
  </w:style>
  <w:style w:type="table" w:customStyle="1" w:styleId="02">
    <w:name w:val="表头及边框粗，内线细_表头为0"/>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tcBorders>
      </w:tcPr>
    </w:tblStylePr>
  </w:style>
  <w:style w:type="table" w:customStyle="1" w:styleId="23">
    <w:name w:val="表头及边框粗，内线细_表头为2"/>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33">
    <w:name w:val="表头及边框粗，内线细_表头为3"/>
    <w:basedOn w:val="a1"/>
    <w:uiPriority w:val="99"/>
    <w:qFormat/>
    <w:rsid w:val="002A2B92"/>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a8">
    <w:name w:val="双外轮廓线式，外粗，内细 (表格内部线细)"/>
    <w:basedOn w:val="a1"/>
    <w:uiPriority w:val="99"/>
    <w:qFormat/>
    <w:rsid w:val="00AC40EA"/>
    <w:tblPr>
      <w:tblInd w:w="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9">
    <w:name w:val="双外轮廓线式，外细，内粗 (表格内部线细)"/>
    <w:basedOn w:val="a1"/>
    <w:uiPriority w:val="99"/>
    <w:qFormat/>
    <w:rsid w:val="00656315"/>
    <w:tblPr>
      <w:tblInd w:w="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a">
    <w:name w:val="双外轮廓线式，外细，内细 (表格内部线细)"/>
    <w:basedOn w:val="a1"/>
    <w:uiPriority w:val="99"/>
    <w:qFormat/>
    <w:rsid w:val="00656315"/>
    <w:tblPr>
      <w:tblInd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b">
    <w:name w:val="三外轮廓线式，外细，中粗，内细 (表格内部线细)"/>
    <w:basedOn w:val="a1"/>
    <w:uiPriority w:val="99"/>
    <w:qFormat/>
    <w:rsid w:val="00656315"/>
    <w:tblPr>
      <w:tblInd w:w="0"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c">
    <w:name w:val="三维式外轮廓线(表格内部线细)"/>
    <w:basedOn w:val="a1"/>
    <w:uiPriority w:val="99"/>
    <w:qFormat/>
    <w:rsid w:val="00656315"/>
    <w:tblPr>
      <w:tblInd w:w="0" w:type="dxa"/>
      <w:tblBorders>
        <w:top w:val="threeDEmboss" w:sz="24" w:space="0" w:color="auto"/>
        <w:left w:val="threeDEmboss" w:sz="24" w:space="0" w:color="auto"/>
        <w:bottom w:val="threeDEngrave" w:sz="24" w:space="0" w:color="auto"/>
        <w:right w:val="threeDEngrave"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d">
    <w:name w:val="无线条"/>
    <w:basedOn w:val="a1"/>
    <w:uiPriority w:val="99"/>
    <w:rsid w:val="00F57BE3"/>
    <w:tblPr>
      <w:tblInd w:w="0" w:type="dxa"/>
      <w:tblCellMar>
        <w:top w:w="0" w:type="dxa"/>
        <w:left w:w="108" w:type="dxa"/>
        <w:bottom w:w="0" w:type="dxa"/>
        <w:right w:w="108" w:type="dxa"/>
      </w:tblCellMar>
    </w:tblPr>
  </w:style>
  <w:style w:type="paragraph" w:styleId="ae">
    <w:name w:val="footer"/>
    <w:basedOn w:val="a"/>
    <w:link w:val="Char0"/>
    <w:uiPriority w:val="99"/>
    <w:unhideWhenUsed/>
    <w:rsid w:val="008511DD"/>
    <w:pPr>
      <w:tabs>
        <w:tab w:val="center" w:pos="4153"/>
        <w:tab w:val="right" w:pos="8306"/>
      </w:tabs>
      <w:snapToGrid w:val="0"/>
      <w:jc w:val="left"/>
    </w:pPr>
    <w:rPr>
      <w:sz w:val="18"/>
      <w:szCs w:val="18"/>
    </w:rPr>
  </w:style>
  <w:style w:type="character" w:customStyle="1" w:styleId="Char0">
    <w:name w:val="页脚 Char"/>
    <w:basedOn w:val="a0"/>
    <w:link w:val="ae"/>
    <w:uiPriority w:val="99"/>
    <w:rsid w:val="008511DD"/>
    <w:rPr>
      <w:sz w:val="18"/>
      <w:szCs w:val="18"/>
    </w:rPr>
  </w:style>
  <w:style w:type="table" w:styleId="af">
    <w:name w:val="Table Grid"/>
    <w:basedOn w:val="a1"/>
    <w:uiPriority w:val="39"/>
    <w:rsid w:val="0015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1"/>
    <w:uiPriority w:val="99"/>
    <w:semiHidden/>
    <w:unhideWhenUsed/>
    <w:rsid w:val="002E599A"/>
    <w:rPr>
      <w:sz w:val="18"/>
      <w:szCs w:val="18"/>
    </w:rPr>
  </w:style>
  <w:style w:type="character" w:customStyle="1" w:styleId="Char1">
    <w:name w:val="批注框文本 Char"/>
    <w:basedOn w:val="a0"/>
    <w:link w:val="af0"/>
    <w:uiPriority w:val="99"/>
    <w:semiHidden/>
    <w:rsid w:val="002E599A"/>
    <w:rPr>
      <w:sz w:val="18"/>
      <w:szCs w:val="18"/>
    </w:rPr>
  </w:style>
  <w:style w:type="paragraph" w:styleId="af1">
    <w:name w:val="Title"/>
    <w:basedOn w:val="a"/>
    <w:next w:val="a"/>
    <w:link w:val="Char2"/>
    <w:uiPriority w:val="10"/>
    <w:qFormat/>
    <w:rsid w:val="002E599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1"/>
    <w:uiPriority w:val="10"/>
    <w:rsid w:val="002E599A"/>
    <w:rPr>
      <w:rFonts w:asciiTheme="majorHAnsi" w:eastAsia="宋体" w:hAnsiTheme="majorHAnsi" w:cstheme="majorBidi"/>
      <w:b/>
      <w:bCs/>
      <w:sz w:val="32"/>
      <w:szCs w:val="32"/>
    </w:rPr>
  </w:style>
  <w:style w:type="character" w:customStyle="1" w:styleId="1Char">
    <w:name w:val="标题 1 Char"/>
    <w:basedOn w:val="a0"/>
    <w:link w:val="1"/>
    <w:uiPriority w:val="9"/>
    <w:rsid w:val="002E599A"/>
    <w:rPr>
      <w:b/>
      <w:bCs/>
      <w:kern w:val="44"/>
      <w:sz w:val="44"/>
      <w:szCs w:val="44"/>
    </w:rPr>
  </w:style>
  <w:style w:type="paragraph" w:styleId="af2">
    <w:name w:val="Subtitle"/>
    <w:basedOn w:val="a"/>
    <w:next w:val="a"/>
    <w:link w:val="Char3"/>
    <w:uiPriority w:val="11"/>
    <w:qFormat/>
    <w:rsid w:val="002E59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f2"/>
    <w:uiPriority w:val="11"/>
    <w:rsid w:val="002E599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E59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599A"/>
    <w:rPr>
      <w:b/>
      <w:bCs/>
      <w:sz w:val="32"/>
      <w:szCs w:val="32"/>
    </w:rPr>
  </w:style>
  <w:style w:type="character" w:customStyle="1" w:styleId="4Char">
    <w:name w:val="标题 4 Char"/>
    <w:basedOn w:val="a0"/>
    <w:link w:val="4"/>
    <w:uiPriority w:val="9"/>
    <w:rsid w:val="002E599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E599A"/>
    <w:rPr>
      <w:b/>
      <w:bCs/>
      <w:sz w:val="28"/>
      <w:szCs w:val="28"/>
    </w:rPr>
  </w:style>
  <w:style w:type="character" w:customStyle="1" w:styleId="6Char">
    <w:name w:val="标题 6 Char"/>
    <w:basedOn w:val="a0"/>
    <w:link w:val="6"/>
    <w:uiPriority w:val="9"/>
    <w:rsid w:val="002E599A"/>
    <w:rPr>
      <w:rFonts w:asciiTheme="majorHAnsi" w:eastAsiaTheme="majorEastAsia" w:hAnsiTheme="majorHAnsi" w:cstheme="majorBidi"/>
      <w:b/>
      <w:bCs/>
      <w:sz w:val="24"/>
      <w:szCs w:val="24"/>
    </w:rPr>
  </w:style>
  <w:style w:type="paragraph" w:styleId="10">
    <w:name w:val="toc 1"/>
    <w:basedOn w:val="a"/>
    <w:next w:val="a"/>
    <w:autoRedefine/>
    <w:uiPriority w:val="39"/>
    <w:unhideWhenUsed/>
    <w:rsid w:val="00AD4F42"/>
  </w:style>
  <w:style w:type="paragraph" w:styleId="24">
    <w:name w:val="toc 2"/>
    <w:basedOn w:val="a"/>
    <w:next w:val="a"/>
    <w:autoRedefine/>
    <w:uiPriority w:val="39"/>
    <w:unhideWhenUsed/>
    <w:rsid w:val="00AD4F42"/>
    <w:pPr>
      <w:ind w:leftChars="200" w:left="420"/>
    </w:pPr>
  </w:style>
  <w:style w:type="paragraph" w:styleId="34">
    <w:name w:val="toc 3"/>
    <w:basedOn w:val="a"/>
    <w:next w:val="a"/>
    <w:autoRedefine/>
    <w:uiPriority w:val="39"/>
    <w:unhideWhenUsed/>
    <w:rsid w:val="00AD4F42"/>
    <w:pPr>
      <w:ind w:leftChars="400" w:left="840"/>
    </w:pPr>
  </w:style>
  <w:style w:type="paragraph" w:styleId="40">
    <w:name w:val="toc 4"/>
    <w:basedOn w:val="a"/>
    <w:next w:val="a"/>
    <w:autoRedefine/>
    <w:uiPriority w:val="39"/>
    <w:unhideWhenUsed/>
    <w:rsid w:val="00AD4F42"/>
    <w:pPr>
      <w:ind w:leftChars="600" w:left="1260"/>
    </w:pPr>
  </w:style>
  <w:style w:type="paragraph" w:styleId="TOC">
    <w:name w:val="TOC Heading"/>
    <w:basedOn w:val="1"/>
    <w:next w:val="a"/>
    <w:uiPriority w:val="39"/>
    <w:semiHidden/>
    <w:unhideWhenUsed/>
    <w:qFormat/>
    <w:rsid w:val="00AD4F4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3">
    <w:name w:val="Hyperlink"/>
    <w:basedOn w:val="a0"/>
    <w:uiPriority w:val="99"/>
    <w:unhideWhenUsed/>
    <w:rsid w:val="00EC6E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footer" Target="footer1.xml"/><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5733</Words>
  <Characters>32679</Characters>
  <Application>Microsoft Office Word</Application>
  <DocSecurity>0</DocSecurity>
  <Lines>272</Lines>
  <Paragraphs>76</Paragraphs>
  <ScaleCrop>false</ScaleCrop>
  <Company>Microsoft</Company>
  <LinksUpToDate>false</LinksUpToDate>
  <CharactersWithSpaces>38336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2024-08-17T10:06:00Z</dcterms:created>
  <dcterms:modified xsi:type="dcterms:W3CDTF">2024-08-17T10:07:00Z</dcterms:modified>
</cp:coreProperties>
</file>