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98" w:rsidRDefault="00C10498" w:rsidP="00F379D9">
      <w:pPr>
        <w:pStyle w:val="12"/>
        <w:ind w:firstLine="420"/>
        <w:jc w:val="left"/>
      </w:pPr>
    </w:p>
    <w:p w:rsidR="00C10498" w:rsidRDefault="00E9321E" w:rsidP="00E9321E">
      <w:pPr>
        <w:pStyle w:val="a4"/>
        <w:jc w:val="center"/>
      </w:pPr>
      <w:r w:rsidRPr="00E9321E">
        <w:rPr>
          <w:rStyle w:val="mainText"/>
          <w:b/>
          <w:sz w:val="48"/>
          <w:szCs w:val="48"/>
        </w:rPr>
        <w:t>基础设计</w:t>
      </w:r>
      <w:r w:rsidR="00F379D9">
        <w:rPr>
          <w:rStyle w:val="mainText"/>
          <w:rFonts w:hint="default"/>
          <w:b/>
          <w:sz w:val="48"/>
          <w:szCs w:val="48"/>
        </w:rPr>
        <w:t>总信息</w:t>
      </w:r>
      <w:bookmarkStart w:id="0" w:name="_GoBack"/>
      <w:bookmarkEnd w:id="0"/>
    </w:p>
    <w:p w:rsidR="00C10498" w:rsidRDefault="00C10498" w:rsidP="00F379D9">
      <w:pPr>
        <w:pStyle w:val="12"/>
        <w:ind w:firstLine="420"/>
        <w:jc w:val="left"/>
      </w:pPr>
    </w:p>
    <w:p w:rsidR="00C10498" w:rsidRDefault="00C10498" w:rsidP="00E9321E">
      <w:pPr>
        <w:pStyle w:val="a4"/>
        <w:sectPr w:rsidR="00C10498" w:rsidSect="00C10498">
          <w:pgSz w:w="23814" w:h="16839" w:orient="landscape"/>
          <w:pgMar w:top="1797" w:right="1440" w:bottom="1797" w:left="1440" w:header="851" w:footer="992" w:gutter="0"/>
          <w:cols w:space="992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2"/>
          <w:lang w:val="zh-CN"/>
        </w:rPr>
        <w:id w:val="25513075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C10498" w:rsidRDefault="00E9321E" w:rsidP="00E9321E">
          <w:pPr>
            <w:pStyle w:val="TOC1"/>
          </w:pPr>
          <w:r w:rsidRPr="00E9321E">
            <w:rPr>
              <w:rFonts w:hint="eastAsia"/>
            </w:rPr>
            <w:t>目录</w:t>
          </w:r>
        </w:p>
        <w:p w:rsidR="00C10498" w:rsidRDefault="00E9321E" w:rsidP="00E9321E">
          <w:pPr>
            <w:pStyle w:val="11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rPr>
              <w:rFonts w:hint="eastAsia"/>
            </w:rPr>
            <w:instrText xml:space="preserve"> TOC \o "1-3" \h \z \u </w:instrText>
          </w:r>
          <w:r>
            <w:fldChar w:fldCharType="separate"/>
          </w:r>
          <w:hyperlink w:anchor="_Toc160030002" w:history="1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设计依据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PAGEREF _Toc160030002 \h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fldChar w:fldCharType="end"/>
            </w:r>
          </w:hyperlink>
        </w:p>
        <w:p w:rsidR="00C10498" w:rsidRDefault="0010443A" w:rsidP="00E9321E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60030003" w:history="1">
            <w:r w:rsidR="00E9321E">
              <w:rPr>
                <w:rFonts w:hint="eastAsia"/>
              </w:rPr>
              <w:t>第</w:t>
            </w:r>
            <w:r w:rsidR="00E9321E">
              <w:rPr>
                <w:rFonts w:hint="eastAsia"/>
              </w:rPr>
              <w:t>2</w:t>
            </w:r>
            <w:r w:rsidR="00E9321E">
              <w:rPr>
                <w:rFonts w:hint="eastAsia"/>
              </w:rPr>
              <w:t>章</w:t>
            </w:r>
            <w:r w:rsidR="00E9321E">
              <w:rPr>
                <w:rFonts w:hint="eastAsia"/>
              </w:rPr>
              <w:t xml:space="preserve"> </w:t>
            </w:r>
            <w:r w:rsidR="00E9321E">
              <w:rPr>
                <w:rFonts w:hint="eastAsia"/>
              </w:rPr>
              <w:t>计算软件信息</w:t>
            </w:r>
            <w:r w:rsidR="00E9321E">
              <w:rPr>
                <w:rFonts w:hint="eastAsia"/>
              </w:rPr>
              <w:tab/>
            </w:r>
            <w:r w:rsidR="00E9321E">
              <w:rPr>
                <w:rFonts w:hint="eastAsia"/>
              </w:rPr>
              <w:fldChar w:fldCharType="begin"/>
            </w:r>
            <w:r w:rsidR="00E9321E">
              <w:rPr>
                <w:rFonts w:hint="eastAsia"/>
              </w:rPr>
              <w:instrText xml:space="preserve"> PAGEREF _Toc160030003 \h </w:instrText>
            </w:r>
            <w:r w:rsidR="00E9321E">
              <w:rPr>
                <w:rFonts w:hint="eastAsia"/>
              </w:rPr>
            </w:r>
            <w:r w:rsidR="00E9321E">
              <w:rPr>
                <w:rFonts w:hint="eastAsia"/>
              </w:rPr>
              <w:fldChar w:fldCharType="separate"/>
            </w:r>
            <w:r w:rsidR="00E9321E">
              <w:rPr>
                <w:rFonts w:hint="eastAsia"/>
              </w:rPr>
              <w:t>1</w:t>
            </w:r>
            <w:r w:rsidR="00E9321E">
              <w:rPr>
                <w:rFonts w:hint="eastAsia"/>
              </w:rPr>
              <w:fldChar w:fldCharType="end"/>
            </w:r>
          </w:hyperlink>
        </w:p>
        <w:p w:rsidR="00C10498" w:rsidRDefault="0010443A" w:rsidP="00E9321E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60030004" w:history="1">
            <w:r w:rsidR="00E9321E">
              <w:rPr>
                <w:rFonts w:hint="eastAsia"/>
              </w:rPr>
              <w:t>第</w:t>
            </w:r>
            <w:r w:rsidR="00E9321E">
              <w:rPr>
                <w:rFonts w:hint="eastAsia"/>
              </w:rPr>
              <w:t>3</w:t>
            </w:r>
            <w:r w:rsidR="00E9321E">
              <w:rPr>
                <w:rFonts w:hint="eastAsia"/>
              </w:rPr>
              <w:t>章</w:t>
            </w:r>
            <w:r w:rsidR="00E9321E">
              <w:rPr>
                <w:rFonts w:hint="eastAsia"/>
              </w:rPr>
              <w:t xml:space="preserve"> </w:t>
            </w:r>
            <w:r w:rsidR="00E9321E">
              <w:rPr>
                <w:rFonts w:hint="eastAsia"/>
              </w:rPr>
              <w:t>设计参数</w:t>
            </w:r>
            <w:r w:rsidR="00E9321E">
              <w:rPr>
                <w:rFonts w:hint="eastAsia"/>
              </w:rPr>
              <w:tab/>
            </w:r>
            <w:r w:rsidR="00E9321E">
              <w:rPr>
                <w:rFonts w:hint="eastAsia"/>
              </w:rPr>
              <w:fldChar w:fldCharType="begin"/>
            </w:r>
            <w:r w:rsidR="00E9321E">
              <w:rPr>
                <w:rFonts w:hint="eastAsia"/>
              </w:rPr>
              <w:instrText xml:space="preserve"> PAGEREF _Toc160030004 \h </w:instrText>
            </w:r>
            <w:r w:rsidR="00E9321E">
              <w:rPr>
                <w:rFonts w:hint="eastAsia"/>
              </w:rPr>
            </w:r>
            <w:r w:rsidR="00E9321E">
              <w:rPr>
                <w:rFonts w:hint="eastAsia"/>
              </w:rPr>
              <w:fldChar w:fldCharType="separate"/>
            </w:r>
            <w:r w:rsidR="00E9321E">
              <w:rPr>
                <w:rFonts w:hint="eastAsia"/>
              </w:rPr>
              <w:t>1</w:t>
            </w:r>
            <w:r w:rsidR="00E9321E">
              <w:rPr>
                <w:rFonts w:hint="eastAsia"/>
              </w:rPr>
              <w:fldChar w:fldCharType="end"/>
            </w:r>
          </w:hyperlink>
        </w:p>
        <w:p w:rsidR="00C10498" w:rsidRDefault="0010443A" w:rsidP="00E9321E">
          <w:pPr>
            <w:pStyle w:val="21"/>
            <w:tabs>
              <w:tab w:val="right" w:leader="dot" w:pos="8296"/>
            </w:tabs>
            <w:rPr>
              <w:noProof/>
            </w:rPr>
          </w:pPr>
          <w:hyperlink w:anchor="_Toc160030005" w:history="1">
            <w:r w:rsidR="00E9321E">
              <w:rPr>
                <w:rFonts w:hint="eastAsia"/>
              </w:rPr>
              <w:t>3.1</w:t>
            </w:r>
            <w:r w:rsidR="00E9321E">
              <w:rPr>
                <w:rFonts w:hint="eastAsia"/>
              </w:rPr>
              <w:t>总参数</w:t>
            </w:r>
            <w:r w:rsidR="00E9321E">
              <w:rPr>
                <w:rFonts w:hint="eastAsia"/>
              </w:rPr>
              <w:tab/>
            </w:r>
            <w:r w:rsidR="00E9321E">
              <w:rPr>
                <w:rFonts w:hint="eastAsia"/>
              </w:rPr>
              <w:fldChar w:fldCharType="begin"/>
            </w:r>
            <w:r w:rsidR="00E9321E">
              <w:rPr>
                <w:rFonts w:hint="eastAsia"/>
              </w:rPr>
              <w:instrText xml:space="preserve"> PAGEREF _Toc160030005 \h </w:instrText>
            </w:r>
            <w:r w:rsidR="00E9321E">
              <w:rPr>
                <w:rFonts w:hint="eastAsia"/>
              </w:rPr>
            </w:r>
            <w:r w:rsidR="00E9321E">
              <w:rPr>
                <w:rFonts w:hint="eastAsia"/>
              </w:rPr>
              <w:fldChar w:fldCharType="separate"/>
            </w:r>
            <w:r w:rsidR="00E9321E">
              <w:rPr>
                <w:rFonts w:hint="eastAsia"/>
              </w:rPr>
              <w:t>1</w:t>
            </w:r>
            <w:r w:rsidR="00E9321E">
              <w:rPr>
                <w:rFonts w:hint="eastAsia"/>
              </w:rPr>
              <w:fldChar w:fldCharType="end"/>
            </w:r>
          </w:hyperlink>
        </w:p>
        <w:p w:rsidR="00C10498" w:rsidRDefault="0010443A" w:rsidP="00E9321E">
          <w:pPr>
            <w:pStyle w:val="21"/>
            <w:tabs>
              <w:tab w:val="right" w:leader="dot" w:pos="8296"/>
            </w:tabs>
            <w:rPr>
              <w:noProof/>
            </w:rPr>
          </w:pPr>
          <w:hyperlink w:anchor="_Toc160030006" w:history="1">
            <w:r w:rsidR="00E9321E">
              <w:rPr>
                <w:rFonts w:hint="eastAsia"/>
              </w:rPr>
              <w:t>3.2</w:t>
            </w:r>
            <w:r w:rsidR="00E9321E">
              <w:rPr>
                <w:rFonts w:hint="eastAsia"/>
              </w:rPr>
              <w:t>地基承载力计算参数</w:t>
            </w:r>
            <w:r w:rsidR="00E9321E">
              <w:rPr>
                <w:rFonts w:hint="eastAsia"/>
              </w:rPr>
              <w:tab/>
            </w:r>
            <w:r w:rsidR="00E9321E">
              <w:rPr>
                <w:rFonts w:hint="eastAsia"/>
              </w:rPr>
              <w:fldChar w:fldCharType="begin"/>
            </w:r>
            <w:r w:rsidR="00E9321E">
              <w:rPr>
                <w:rFonts w:hint="eastAsia"/>
              </w:rPr>
              <w:instrText xml:space="preserve"> PAGEREF _Toc160030006 \h </w:instrText>
            </w:r>
            <w:r w:rsidR="00E9321E">
              <w:rPr>
                <w:rFonts w:hint="eastAsia"/>
              </w:rPr>
            </w:r>
            <w:r w:rsidR="00E9321E">
              <w:rPr>
                <w:rFonts w:hint="eastAsia"/>
              </w:rPr>
              <w:fldChar w:fldCharType="separate"/>
            </w:r>
            <w:r w:rsidR="00E9321E">
              <w:rPr>
                <w:rFonts w:hint="eastAsia"/>
              </w:rPr>
              <w:t>1</w:t>
            </w:r>
            <w:r w:rsidR="00E9321E">
              <w:rPr>
                <w:rFonts w:hint="eastAsia"/>
              </w:rPr>
              <w:fldChar w:fldCharType="end"/>
            </w:r>
          </w:hyperlink>
        </w:p>
        <w:p w:rsidR="00C10498" w:rsidRDefault="0010443A" w:rsidP="00E9321E">
          <w:pPr>
            <w:pStyle w:val="21"/>
            <w:tabs>
              <w:tab w:val="right" w:leader="dot" w:pos="8296"/>
            </w:tabs>
            <w:rPr>
              <w:noProof/>
            </w:rPr>
          </w:pPr>
          <w:hyperlink w:anchor="_Toc160030007" w:history="1">
            <w:r w:rsidR="00E9321E">
              <w:rPr>
                <w:rFonts w:hint="eastAsia"/>
              </w:rPr>
              <w:t>3.3</w:t>
            </w:r>
            <w:r w:rsidR="00E9321E">
              <w:rPr>
                <w:rFonts w:hint="eastAsia"/>
              </w:rPr>
              <w:t>沉降计算参数</w:t>
            </w:r>
            <w:r w:rsidR="00E9321E">
              <w:rPr>
                <w:rFonts w:hint="eastAsia"/>
              </w:rPr>
              <w:tab/>
            </w:r>
            <w:r w:rsidR="00E9321E">
              <w:rPr>
                <w:rFonts w:hint="eastAsia"/>
              </w:rPr>
              <w:fldChar w:fldCharType="begin"/>
            </w:r>
            <w:r w:rsidR="00E9321E">
              <w:rPr>
                <w:rFonts w:hint="eastAsia"/>
              </w:rPr>
              <w:instrText xml:space="preserve"> PAGEREF _Toc160030007 \h </w:instrText>
            </w:r>
            <w:r w:rsidR="00E9321E">
              <w:rPr>
                <w:rFonts w:hint="eastAsia"/>
              </w:rPr>
            </w:r>
            <w:r w:rsidR="00E9321E">
              <w:rPr>
                <w:rFonts w:hint="eastAsia"/>
              </w:rPr>
              <w:fldChar w:fldCharType="separate"/>
            </w:r>
            <w:r w:rsidR="00E9321E">
              <w:rPr>
                <w:rFonts w:hint="eastAsia"/>
              </w:rPr>
              <w:t>1</w:t>
            </w:r>
            <w:r w:rsidR="00E9321E">
              <w:rPr>
                <w:rFonts w:hint="eastAsia"/>
              </w:rPr>
              <w:fldChar w:fldCharType="end"/>
            </w:r>
          </w:hyperlink>
        </w:p>
        <w:p w:rsidR="00C10498" w:rsidRDefault="0010443A" w:rsidP="00E9321E">
          <w:pPr>
            <w:pStyle w:val="21"/>
            <w:tabs>
              <w:tab w:val="right" w:leader="dot" w:pos="8296"/>
            </w:tabs>
            <w:rPr>
              <w:noProof/>
            </w:rPr>
          </w:pPr>
          <w:hyperlink w:anchor="_Toc160030008" w:history="1">
            <w:r w:rsidR="00E9321E">
              <w:rPr>
                <w:rFonts w:hint="eastAsia"/>
              </w:rPr>
              <w:t>3.4</w:t>
            </w:r>
            <w:r w:rsidR="00E9321E">
              <w:rPr>
                <w:rFonts w:hint="eastAsia"/>
              </w:rPr>
              <w:t>桩筏筏板弹性地基梁计算参数</w:t>
            </w:r>
            <w:r w:rsidR="00E9321E">
              <w:rPr>
                <w:rFonts w:hint="eastAsia"/>
              </w:rPr>
              <w:tab/>
            </w:r>
            <w:r w:rsidR="00E9321E">
              <w:rPr>
                <w:rFonts w:hint="eastAsia"/>
              </w:rPr>
              <w:fldChar w:fldCharType="begin"/>
            </w:r>
            <w:r w:rsidR="00E9321E">
              <w:rPr>
                <w:rFonts w:hint="eastAsia"/>
              </w:rPr>
              <w:instrText xml:space="preserve"> PAGEREF _Toc160030008 \h </w:instrText>
            </w:r>
            <w:r w:rsidR="00E9321E">
              <w:rPr>
                <w:rFonts w:hint="eastAsia"/>
              </w:rPr>
            </w:r>
            <w:r w:rsidR="00E9321E">
              <w:rPr>
                <w:rFonts w:hint="eastAsia"/>
              </w:rPr>
              <w:fldChar w:fldCharType="separate"/>
            </w:r>
            <w:r w:rsidR="00E9321E">
              <w:rPr>
                <w:rFonts w:hint="eastAsia"/>
              </w:rPr>
              <w:t>1</w:t>
            </w:r>
            <w:r w:rsidR="00E9321E">
              <w:rPr>
                <w:rFonts w:hint="eastAsia"/>
              </w:rPr>
              <w:fldChar w:fldCharType="end"/>
            </w:r>
          </w:hyperlink>
        </w:p>
        <w:p w:rsidR="00C10498" w:rsidRDefault="0010443A" w:rsidP="00E9321E">
          <w:pPr>
            <w:pStyle w:val="21"/>
            <w:tabs>
              <w:tab w:val="right" w:leader="dot" w:pos="8296"/>
            </w:tabs>
            <w:rPr>
              <w:noProof/>
            </w:rPr>
          </w:pPr>
          <w:hyperlink w:anchor="_Toc160030009" w:history="1">
            <w:r w:rsidR="00E9321E">
              <w:rPr>
                <w:rFonts w:hint="eastAsia"/>
              </w:rPr>
              <w:t>3.5</w:t>
            </w:r>
            <w:r w:rsidR="00E9321E">
              <w:rPr>
                <w:rFonts w:hint="eastAsia"/>
              </w:rPr>
              <w:t>水浮力、人防荷载</w:t>
            </w:r>
            <w:r w:rsidR="00E9321E">
              <w:rPr>
                <w:rFonts w:hint="eastAsia"/>
              </w:rPr>
              <w:tab/>
            </w:r>
            <w:r w:rsidR="00E9321E">
              <w:rPr>
                <w:rFonts w:hint="eastAsia"/>
              </w:rPr>
              <w:fldChar w:fldCharType="begin"/>
            </w:r>
            <w:r w:rsidR="00E9321E">
              <w:rPr>
                <w:rFonts w:hint="eastAsia"/>
              </w:rPr>
              <w:instrText xml:space="preserve"> PAGEREF _Toc160030009 \h </w:instrText>
            </w:r>
            <w:r w:rsidR="00E9321E">
              <w:rPr>
                <w:rFonts w:hint="eastAsia"/>
              </w:rPr>
            </w:r>
            <w:r w:rsidR="00E9321E">
              <w:rPr>
                <w:rFonts w:hint="eastAsia"/>
              </w:rPr>
              <w:fldChar w:fldCharType="separate"/>
            </w:r>
            <w:r w:rsidR="00E9321E">
              <w:rPr>
                <w:rFonts w:hint="eastAsia"/>
              </w:rPr>
              <w:t>1</w:t>
            </w:r>
            <w:r w:rsidR="00E9321E">
              <w:rPr>
                <w:rFonts w:hint="eastAsia"/>
              </w:rPr>
              <w:fldChar w:fldCharType="end"/>
            </w:r>
          </w:hyperlink>
        </w:p>
        <w:p w:rsidR="00C10498" w:rsidRDefault="0010443A" w:rsidP="00E9321E">
          <w:pPr>
            <w:pStyle w:val="21"/>
            <w:tabs>
              <w:tab w:val="right" w:leader="dot" w:pos="8296"/>
            </w:tabs>
            <w:rPr>
              <w:noProof/>
            </w:rPr>
          </w:pPr>
          <w:hyperlink w:anchor="_Toc160030010" w:history="1">
            <w:r w:rsidR="00E9321E">
              <w:rPr>
                <w:rFonts w:hint="eastAsia"/>
              </w:rPr>
              <w:t>3.6</w:t>
            </w:r>
            <w:r w:rsidR="00E9321E">
              <w:rPr>
                <w:rFonts w:hint="eastAsia"/>
              </w:rPr>
              <w:t>高级参数</w:t>
            </w:r>
            <w:r w:rsidR="00E9321E">
              <w:rPr>
                <w:rFonts w:hint="eastAsia"/>
              </w:rPr>
              <w:tab/>
            </w:r>
            <w:r w:rsidR="00E9321E">
              <w:rPr>
                <w:rFonts w:hint="eastAsia"/>
              </w:rPr>
              <w:fldChar w:fldCharType="begin"/>
            </w:r>
            <w:r w:rsidR="00E9321E">
              <w:rPr>
                <w:rFonts w:hint="eastAsia"/>
              </w:rPr>
              <w:instrText xml:space="preserve"> PAGEREF _Toc160030010 \h </w:instrText>
            </w:r>
            <w:r w:rsidR="00E9321E">
              <w:rPr>
                <w:rFonts w:hint="eastAsia"/>
              </w:rPr>
            </w:r>
            <w:r w:rsidR="00E9321E">
              <w:rPr>
                <w:rFonts w:hint="eastAsia"/>
              </w:rPr>
              <w:fldChar w:fldCharType="separate"/>
            </w:r>
            <w:r w:rsidR="00E9321E">
              <w:rPr>
                <w:rFonts w:hint="eastAsia"/>
              </w:rPr>
              <w:t>1</w:t>
            </w:r>
            <w:r w:rsidR="00E9321E">
              <w:rPr>
                <w:rFonts w:hint="eastAsia"/>
              </w:rPr>
              <w:fldChar w:fldCharType="end"/>
            </w:r>
          </w:hyperlink>
        </w:p>
        <w:p w:rsidR="00C10498" w:rsidRDefault="00E9321E" w:rsidP="00E9321E">
          <w:r>
            <w:fldChar w:fldCharType="end"/>
          </w:r>
        </w:p>
      </w:sdtContent>
    </w:sdt>
    <w:p w:rsidR="00C10498" w:rsidRDefault="00C10498" w:rsidP="00E9321E">
      <w:pPr>
        <w:pStyle w:val="a4"/>
        <w:sectPr w:rsidR="00C10498" w:rsidSect="00C10498">
          <w:headerReference w:type="default" r:id="rId8"/>
          <w:footerReference w:type="default" r:id="rId9"/>
          <w:pgSz w:w="23814" w:h="16839" w:orient="landscape"/>
          <w:pgMar w:top="1797" w:right="1440" w:bottom="1797" w:left="1440" w:header="851" w:footer="992" w:gutter="0"/>
          <w:pgNumType w:start="1"/>
          <w:cols w:num="2" w:space="992"/>
          <w:docGrid w:type="lines" w:linePitch="312"/>
        </w:sectPr>
      </w:pPr>
    </w:p>
    <w:p w:rsidR="00C10498" w:rsidRDefault="00E9321E" w:rsidP="00E9321E">
      <w:pPr>
        <w:pStyle w:val="10"/>
      </w:pPr>
      <w:bookmarkStart w:id="1" w:name="_Toc160030002"/>
      <w:r w:rsidRPr="00E9321E">
        <w:rPr>
          <w:rFonts w:hint="eastAsia"/>
        </w:rPr>
        <w:lastRenderedPageBreak/>
        <w:t>第</w:t>
      </w:r>
      <w:r w:rsidRPr="00E9321E">
        <w:rPr>
          <w:rFonts w:hint="eastAsia"/>
        </w:rPr>
        <w:t>1</w:t>
      </w:r>
      <w:r w:rsidRPr="00E9321E">
        <w:rPr>
          <w:rFonts w:hint="eastAsia"/>
        </w:rPr>
        <w:t>章</w:t>
      </w:r>
      <w:r w:rsidRPr="00E9321E">
        <w:rPr>
          <w:rFonts w:hint="eastAsia"/>
        </w:rPr>
        <w:t xml:space="preserve"> </w:t>
      </w:r>
      <w:r w:rsidRPr="00E9321E">
        <w:rPr>
          <w:rFonts w:hint="eastAsia"/>
        </w:rPr>
        <w:t>设计依据</w:t>
      </w:r>
      <w:bookmarkEnd w:id="1"/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本工程按照如下规范、规程进行设计: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1、《荷载规范》:《建筑结构荷载规范》GB 50009 - 2012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2、《混凝土规范》或《混规》:《混凝土结构设计规范》GB 50010 - 2010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3、《抗震规范》或《抗规》:《建筑抗震设计规范》GB 50011 - 2010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4、《高规》:《高层建筑混凝土结构技术规程》JGJ 3 - 2010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5、《广东高规》: 广东省标准《高层建筑混凝土结构技术规程》DBJ/T 15 - 92 - 2021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6、《人防规范》:《人民防空地下室设计规范》GB 50038 - 2005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7、《地基规范》:《建筑地基基础设计规范》GB 50007 - 2011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8、《桩基规范》:《建筑桩基技术规范》JGJ 94 – 2008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9、《复合地基规范》:《复合地基技术规范》GB/T 50783 - 2012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10、《地基处理规范》:《建筑地基处理技术规范》JGJ 79 – 2012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11、《锚杆规程》：《高压喷射扩大头锚杆技术规程》JGJ/T 282 - 2012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12、《北京地基规范》:《北京地区建筑地基基础勘察设计规范》DBJ11 – 501 - 2016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13、《上海地基规范》:《上海市工程建设规范地基基础设计规范》DGJ08 – 11 - 2018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14、《广东地基规范》:《广东省标准建筑地基基础设计规范》DBJ15 – 31 – 2016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15、《重庆地基规范》:《重庆市工程建设标准建筑地基基础设计规范》DBJ50 – 047 - 2016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16、《地基术语标准》:《建筑地基基础术语标准》GBT 50941 – 2014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17、《新版抗浮规范》:《建筑工程抗浮技术标准》JGJ476 – 2019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18、《结构通用规范》:《工程结构通用规范》GB 55001 - 2021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19、《抗震通用规范》:《建筑与市政工程抗震通用规范》GB 55002 - 2021 </w:t>
      </w:r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20、《地基通用规范》:《建筑与市政地基基础通用规范》GB 55003 - 2021 </w:t>
      </w:r>
    </w:p>
    <w:p w:rsidR="00C10498" w:rsidRDefault="00E9321E" w:rsidP="00E9321E">
      <w:pPr>
        <w:pStyle w:val="10"/>
      </w:pPr>
      <w:bookmarkStart w:id="2" w:name="_Toc160030003"/>
      <w:r w:rsidRPr="00E9321E">
        <w:rPr>
          <w:rFonts w:hint="eastAsia"/>
        </w:rPr>
        <w:t>第</w:t>
      </w:r>
      <w:r w:rsidRPr="00E9321E">
        <w:rPr>
          <w:rFonts w:hint="eastAsia"/>
        </w:rPr>
        <w:t>2</w:t>
      </w:r>
      <w:r w:rsidRPr="00E9321E">
        <w:rPr>
          <w:rFonts w:hint="eastAsia"/>
        </w:rPr>
        <w:t>章</w:t>
      </w:r>
      <w:r w:rsidRPr="00E9321E">
        <w:rPr>
          <w:rFonts w:hint="eastAsia"/>
        </w:rPr>
        <w:t xml:space="preserve"> </w:t>
      </w:r>
      <w:r w:rsidRPr="00E9321E">
        <w:rPr>
          <w:rFonts w:hint="eastAsia"/>
        </w:rPr>
        <w:t>计算软件信息</w:t>
      </w:r>
      <w:bookmarkEnd w:id="2"/>
    </w:p>
    <w:p w:rsidR="00C10498" w:rsidRDefault="00E9321E" w:rsidP="00F379D9">
      <w:pPr>
        <w:pStyle w:val="12"/>
        <w:ind w:firstLine="480"/>
        <w:jc w:val="left"/>
      </w:pPr>
      <w:r w:rsidRPr="00E9321E">
        <w:rPr>
          <w:rStyle w:val="mainText"/>
        </w:rPr>
        <w:t xml:space="preserve">本工程计算软件为盈建科基础设计软件(YJK-F) v5.3.0。 </w:t>
      </w:r>
    </w:p>
    <w:p w:rsidR="00C10498" w:rsidRDefault="00E9321E" w:rsidP="00E9321E">
      <w:pPr>
        <w:pStyle w:val="10"/>
      </w:pPr>
      <w:bookmarkStart w:id="3" w:name="_Toc160030004"/>
      <w:r w:rsidRPr="00E9321E">
        <w:rPr>
          <w:rFonts w:hint="eastAsia"/>
        </w:rPr>
        <w:t>第</w:t>
      </w:r>
      <w:r w:rsidRPr="00E9321E">
        <w:rPr>
          <w:rFonts w:hint="eastAsia"/>
        </w:rPr>
        <w:t>3</w:t>
      </w:r>
      <w:r w:rsidRPr="00E9321E">
        <w:rPr>
          <w:rFonts w:hint="eastAsia"/>
        </w:rPr>
        <w:t>章</w:t>
      </w:r>
      <w:r w:rsidRPr="00E9321E">
        <w:rPr>
          <w:rFonts w:hint="eastAsia"/>
        </w:rPr>
        <w:t xml:space="preserve"> </w:t>
      </w:r>
      <w:r w:rsidRPr="00E9321E">
        <w:rPr>
          <w:rFonts w:hint="eastAsia"/>
        </w:rPr>
        <w:t>设计参数</w:t>
      </w:r>
      <w:bookmarkEnd w:id="3"/>
    </w:p>
    <w:p w:rsidR="00C10498" w:rsidRDefault="00E9321E" w:rsidP="00E9321E">
      <w:pPr>
        <w:pStyle w:val="20"/>
      </w:pPr>
      <w:bookmarkStart w:id="4" w:name="_Toc160030005"/>
      <w:r w:rsidRPr="00E9321E">
        <w:rPr>
          <w:rFonts w:hint="eastAsia"/>
        </w:rPr>
        <w:t>3.1</w:t>
      </w:r>
      <w:r w:rsidRPr="00E9321E">
        <w:rPr>
          <w:rFonts w:hint="eastAsia"/>
        </w:rPr>
        <w:t>总参数</w:t>
      </w:r>
      <w:bookmarkEnd w:id="4"/>
    </w:p>
    <w:tbl>
      <w:tblPr>
        <w:tblStyle w:val="GridTable02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6111"/>
        <w:gridCol w:w="4076"/>
      </w:tblGrid>
      <w:tr w:rsidR="00E9321E" w:rsidTr="00E93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结构重要性系数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1.10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lastRenderedPageBreak/>
              <w:t>基础底面以上覆土厚度(m)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覆土重度(kN/m3)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20.0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拉梁承担弯矩比例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抗浮工程设计等级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甲级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抗浮稳定安全系数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1.10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是否采用通用规范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</w:t>
            </w:r>
          </w:p>
        </w:tc>
      </w:tr>
    </w:tbl>
    <w:p w:rsidR="00C10498" w:rsidRDefault="00E9321E" w:rsidP="00E9321E">
      <w:pPr>
        <w:pStyle w:val="20"/>
      </w:pPr>
      <w:bookmarkStart w:id="5" w:name="_Toc160030006"/>
      <w:r w:rsidRPr="00E9321E">
        <w:rPr>
          <w:rFonts w:hint="eastAsia"/>
        </w:rPr>
        <w:t>3.2</w:t>
      </w:r>
      <w:r w:rsidRPr="00E9321E">
        <w:rPr>
          <w:rFonts w:hint="eastAsia"/>
        </w:rPr>
        <w:t>地基承载力计算参数</w:t>
      </w:r>
      <w:bookmarkEnd w:id="5"/>
    </w:p>
    <w:tbl>
      <w:tblPr>
        <w:tblStyle w:val="GridTable02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6111"/>
        <w:gridCol w:w="4076"/>
      </w:tblGrid>
      <w:tr w:rsidR="00E9321E" w:rsidTr="00E93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 xml:space="preserve">是否始终按以下参数计算地基承载力 </w:t>
            </w:r>
          </w:p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“否”表示以单独定义值优先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计算方法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 xml:space="preserve">《地基规范》(GB50007-2011) </w:t>
            </w:r>
          </w:p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综合法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地基承载力特征值fak(kPa)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220.00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地基承载力宽度修正系数ηb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地基承载力深度修正系数ηd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基底以下土的重度(或浮重度)γ(kN/m3)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20.0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基底以上土的加权平均重度γm(kN/m3)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20.0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基础埋置深度(m)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6.3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抗震承载力调整系数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0.00</w:t>
            </w:r>
          </w:p>
        </w:tc>
      </w:tr>
    </w:tbl>
    <w:p w:rsidR="00C10498" w:rsidRDefault="00E9321E" w:rsidP="00E9321E">
      <w:pPr>
        <w:pStyle w:val="20"/>
      </w:pPr>
      <w:bookmarkStart w:id="6" w:name="_Toc160030007"/>
      <w:r w:rsidRPr="00E9321E">
        <w:rPr>
          <w:rFonts w:hint="eastAsia"/>
        </w:rPr>
        <w:t>3.3</w:t>
      </w:r>
      <w:r w:rsidRPr="00E9321E">
        <w:rPr>
          <w:rFonts w:hint="eastAsia"/>
        </w:rPr>
        <w:t>沉降计算参数</w:t>
      </w:r>
      <w:bookmarkEnd w:id="6"/>
    </w:p>
    <w:tbl>
      <w:tblPr>
        <w:tblStyle w:val="GridTable02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6111"/>
        <w:gridCol w:w="4076"/>
      </w:tblGrid>
      <w:tr w:rsidR="00E9321E" w:rsidTr="00E93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是否迭代计算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不迭代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考虑相邻荷载的水平面影响范围(m)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20.0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 xml:space="preserve">沉降计算经验系数 </w:t>
            </w:r>
          </w:p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(输入1.0取规范的经验系数，否则直接取输入的值)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1.00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考虑相邻基桩的水平面影响范围(几倍桩长)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0.60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明德林法沉降计算经验系数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1.00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承台沉降计算方法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等效作用分层总和法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是否考虑回弹再压缩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不考虑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明德林应力公式中的桩端阻力比α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各桩分别计算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均匀分布侧阻力与总侧阻力的比值β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1.00</w:t>
            </w:r>
          </w:p>
        </w:tc>
      </w:tr>
    </w:tbl>
    <w:p w:rsidR="00C10498" w:rsidRDefault="00E9321E" w:rsidP="00E9321E">
      <w:pPr>
        <w:pStyle w:val="20"/>
      </w:pPr>
      <w:bookmarkStart w:id="7" w:name="_Toc160030008"/>
      <w:r w:rsidRPr="00E9321E">
        <w:rPr>
          <w:rFonts w:hint="eastAsia"/>
        </w:rPr>
        <w:lastRenderedPageBreak/>
        <w:t>3.4</w:t>
      </w:r>
      <w:r w:rsidRPr="00E9321E">
        <w:rPr>
          <w:rFonts w:hint="eastAsia"/>
        </w:rPr>
        <w:t>桩筏筏板弹性地基梁计算参数</w:t>
      </w:r>
      <w:bookmarkEnd w:id="7"/>
    </w:p>
    <w:tbl>
      <w:tblPr>
        <w:tblStyle w:val="GridTable02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6111"/>
        <w:gridCol w:w="4076"/>
      </w:tblGrid>
      <w:tr w:rsidR="00E9321E" w:rsidTr="00E93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计算方法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弹性地基梁板法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考虑上部结构刚度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考虑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板上剪力墙等效梁高(m)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5.0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网格划分控制长度(m)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0.5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节点修剪控制误差(mm)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地基类型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天然地基/常规桩基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基床系数和桩刚度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 xml:space="preserve">直接取以下默认值: </w:t>
            </w:r>
          </w:p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 xml:space="preserve">基床系数 K= 20000 kN/m3 </w:t>
            </w:r>
          </w:p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桩刚度 Kp= 100000 kN/m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板元弯矩取值方法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取节点平均值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板元变厚度区域的边界弯矩磨平处理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取1m范围平均弯矩计算配筋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柱底峰值弯矩考虑柱宽折减系数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0.5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柱(墙)荷载施加方法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考虑柱、墙实际尺寸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 xml:space="preserve">箍筋间距(mm) </w:t>
            </w:r>
          </w:p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(适用于地基梁、拉梁、两桩承台)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200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地基梁抗震等级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非抗震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桩顶嵌固系数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1.0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防水板内承台桩设为固定支座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后浇带施工前的加荷比例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0.5</w:t>
            </w:r>
          </w:p>
        </w:tc>
      </w:tr>
    </w:tbl>
    <w:p w:rsidR="00C10498" w:rsidRDefault="00E9321E" w:rsidP="00E9321E">
      <w:pPr>
        <w:pStyle w:val="20"/>
      </w:pPr>
      <w:bookmarkStart w:id="8" w:name="_Toc160030009"/>
      <w:r w:rsidRPr="00E9321E">
        <w:rPr>
          <w:rFonts w:hint="eastAsia"/>
        </w:rPr>
        <w:t>3.5</w:t>
      </w:r>
      <w:r w:rsidRPr="00E9321E">
        <w:rPr>
          <w:rFonts w:hint="eastAsia"/>
        </w:rPr>
        <w:t>水浮力、人防荷载</w:t>
      </w:r>
      <w:bookmarkEnd w:id="8"/>
    </w:p>
    <w:tbl>
      <w:tblPr>
        <w:tblStyle w:val="GridTable02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6111"/>
        <w:gridCol w:w="4076"/>
      </w:tblGrid>
      <w:tr w:rsidR="00E9321E" w:rsidTr="00E93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水浮力的标准组合系数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1.00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水浮力的基本组合系数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1.35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历史最低水位/常年稳定水位(m)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-10.00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历史最高水位/抗浮设计水位(m)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-0.30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历史最低水位参与荷载组合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底板抗浮验算(历史最高水位参与荷载组合)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 xml:space="preserve">防水板荷载所有组合都传递到基础 </w:t>
            </w:r>
          </w:p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(选&lt;否&gt;时仅传递抗浮组合)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lastRenderedPageBreak/>
              <w:t>人防等级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非人防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底板等效静荷载(kPa)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混凝土容重(kN/m3)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26.0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水容重(kN/m3)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9.800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非线性计算加载步数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2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非线性计算每步最大迭代次数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非线性计算收敛误差(mm)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1.000000e-003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非线性计算收敛准则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位移控制/荷载控制</w:t>
            </w:r>
          </w:p>
        </w:tc>
      </w:tr>
    </w:tbl>
    <w:p w:rsidR="00C10498" w:rsidRDefault="00E9321E" w:rsidP="00E9321E">
      <w:pPr>
        <w:pStyle w:val="20"/>
      </w:pPr>
      <w:bookmarkStart w:id="9" w:name="_Toc160030010"/>
      <w:r w:rsidRPr="00E9321E">
        <w:rPr>
          <w:rFonts w:hint="eastAsia"/>
        </w:rPr>
        <w:t>3.6</w:t>
      </w:r>
      <w:r w:rsidRPr="00E9321E">
        <w:rPr>
          <w:rFonts w:hint="eastAsia"/>
        </w:rPr>
        <w:t>高级参数</w:t>
      </w:r>
      <w:bookmarkEnd w:id="9"/>
    </w:p>
    <w:tbl>
      <w:tblPr>
        <w:tblStyle w:val="GridTable02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6111"/>
        <w:gridCol w:w="4076"/>
      </w:tblGrid>
      <w:tr w:rsidR="00E9321E" w:rsidTr="00E93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  <w:b/>
                <w:color w:val="0000FF"/>
              </w:rPr>
              <w:t>筏板设计</w:t>
            </w:r>
          </w:p>
        </w:tc>
        <w:tc>
          <w:tcPr>
            <w:tcW w:w="4076" w:type="dxa"/>
            <w:vAlign w:val="center"/>
          </w:tcPr>
          <w:p w:rsidR="00C10498" w:rsidRDefault="00C10498" w:rsidP="00E9321E">
            <w:pPr>
              <w:pStyle w:val="a4"/>
            </w:pP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支座钢筋长度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取1.0米和0.33倍房间跨度较大值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模拟防水板的筏板按自承重设计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  <w:b/>
                <w:color w:val="0000FF"/>
              </w:rPr>
              <w:t>防水板设计</w:t>
            </w:r>
          </w:p>
        </w:tc>
        <w:tc>
          <w:tcPr>
            <w:tcW w:w="4076" w:type="dxa"/>
            <w:vAlign w:val="center"/>
          </w:tcPr>
          <w:p w:rsidR="00C10498" w:rsidRDefault="00C10498" w:rsidP="00E9321E">
            <w:pPr>
              <w:pStyle w:val="a4"/>
            </w:pP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水浮力(高水)和人防同时考虑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考虑恒载活载组合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内力积分法计算防水板对独基影响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是否考虑防水板刚度对承台弯矩、剪力的影响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  <w:b/>
                <w:color w:val="0000FF"/>
              </w:rPr>
              <w:t>地基梁、砌体条基设计</w:t>
            </w:r>
          </w:p>
        </w:tc>
        <w:tc>
          <w:tcPr>
            <w:tcW w:w="4076" w:type="dxa"/>
            <w:vAlign w:val="center"/>
          </w:tcPr>
          <w:p w:rsidR="00C10498" w:rsidRDefault="00C10498" w:rsidP="00E9321E">
            <w:pPr>
              <w:pStyle w:val="a4"/>
            </w:pP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地基承载力验算考虑重叠面积修正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梁元法计算筏板的地基梁内力配筋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倒T形地基梁底筋面积按腹板、翼缘分别输出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倒T形地基梁翼缘底部纵筋最小配筋率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0.20%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  <w:b/>
                <w:color w:val="0000FF"/>
              </w:rPr>
              <w:t>拉梁设计</w:t>
            </w:r>
          </w:p>
        </w:tc>
        <w:tc>
          <w:tcPr>
            <w:tcW w:w="4076" w:type="dxa"/>
            <w:vAlign w:val="center"/>
          </w:tcPr>
          <w:p w:rsidR="00C10498" w:rsidRDefault="00C10498" w:rsidP="00E9321E">
            <w:pPr>
              <w:pStyle w:val="a4"/>
            </w:pP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扭矩折减系数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0.40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  <w:b/>
                <w:color w:val="0000FF"/>
              </w:rPr>
              <w:t>承台设计</w:t>
            </w:r>
          </w:p>
        </w:tc>
        <w:tc>
          <w:tcPr>
            <w:tcW w:w="4076" w:type="dxa"/>
            <w:vAlign w:val="center"/>
          </w:tcPr>
          <w:p w:rsidR="00C10498" w:rsidRDefault="00C10498" w:rsidP="00E9321E">
            <w:pPr>
              <w:pStyle w:val="a4"/>
            </w:pP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跨高比小于5的两桩承台设计方法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 xml:space="preserve">按深受弯构件计算 </w:t>
            </w:r>
          </w:p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按“纵筋+分布筋”方式配筋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三桩承台的等腰、等边控制尺寸(mm)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50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柱墙均在构件轮廓内的多柱墙承台、独基按规范算法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  <w:b/>
                <w:color w:val="0000FF"/>
              </w:rPr>
              <w:t>冲切、受剪验算</w:t>
            </w:r>
          </w:p>
        </w:tc>
        <w:tc>
          <w:tcPr>
            <w:tcW w:w="4076" w:type="dxa"/>
            <w:vAlign w:val="center"/>
          </w:tcPr>
          <w:p w:rsidR="00C10498" w:rsidRDefault="00C10498" w:rsidP="00E9321E">
            <w:pPr>
              <w:pStyle w:val="a4"/>
            </w:pP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lastRenderedPageBreak/>
              <w:t>考虑各方向冲切厚度不相等情况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剪力墙冲切筏板考虑不平衡力矩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临界冲跨比[λ]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0.25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短肢墙宽厚比限值[L/B]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8.0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 xml:space="preserve">自动组合成长肢墙进行冲切验算 </w:t>
            </w:r>
          </w:p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（不自动组合时，不符合短肢墙条基的墙按单墙验算冲切）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  <w:b/>
                <w:color w:val="0000FF"/>
              </w:rPr>
              <w:t>沉降计算</w:t>
            </w:r>
          </w:p>
        </w:tc>
        <w:tc>
          <w:tcPr>
            <w:tcW w:w="4076" w:type="dxa"/>
            <w:vAlign w:val="center"/>
          </w:tcPr>
          <w:p w:rsidR="00C10498" w:rsidRDefault="00C10498" w:rsidP="00E9321E">
            <w:pPr>
              <w:pStyle w:val="a4"/>
            </w:pP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采用新沉降试算方法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最大迭代次数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6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收敛控制误差(mm)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2.0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“基本模型”采用“沉降模型”的桩土刚度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指定最大土层厚度(m)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按《地基规范》5.3.5、《桩基规范》5.5.14自动计算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指定最小计算深度(m)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按《地基规范》5.3.7, 5.3.8、《桩基规范》5.5.8, 5.5.15自动计算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分层总和法执行条款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执行《地基规范》5.3.7，变形比≤0.025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等效作用法执行条款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执行《桩基规范》5.5.6 ~ 5.5.13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明德林(Mindlin)法计算沉降采用桩顶附加荷载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明德林(Mindlin)法计算沉降采用精确积分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是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变形比控制值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0.025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应力比控制值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0.2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  <w:b/>
                <w:color w:val="0000FF"/>
              </w:rPr>
              <w:t>桩基、锚杆设计</w:t>
            </w:r>
          </w:p>
        </w:tc>
        <w:tc>
          <w:tcPr>
            <w:tcW w:w="4076" w:type="dxa"/>
            <w:vAlign w:val="center"/>
          </w:tcPr>
          <w:p w:rsidR="00C10498" w:rsidRDefault="00C10498" w:rsidP="00E9321E">
            <w:pPr>
              <w:pStyle w:val="a4"/>
            </w:pP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不含风和地震的标准组合按1.0倍Ra验算承载力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抗拔屈服值与承载力之比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4.00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桩基重要性系数γ0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1.00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  <w:b/>
                <w:color w:val="0000FF"/>
              </w:rPr>
              <w:t>其他</w:t>
            </w:r>
          </w:p>
        </w:tc>
        <w:tc>
          <w:tcPr>
            <w:tcW w:w="4076" w:type="dxa"/>
            <w:vAlign w:val="center"/>
          </w:tcPr>
          <w:p w:rsidR="00C10498" w:rsidRDefault="00C10498" w:rsidP="00E9321E">
            <w:pPr>
              <w:pStyle w:val="a4"/>
            </w:pP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实体元刚度折减系数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0.80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有限元基础考虑高差引起的附加弯矩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生成SAFE数据文件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否</w:t>
            </w:r>
          </w:p>
        </w:tc>
      </w:tr>
      <w:tr w:rsidR="00E9321E" w:rsidTr="00E9321E">
        <w:trPr>
          <w:jc w:val="center"/>
        </w:trPr>
        <w:tc>
          <w:tcPr>
            <w:tcW w:w="6111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保留小数点位时，大于(X)进位</w:t>
            </w:r>
          </w:p>
        </w:tc>
        <w:tc>
          <w:tcPr>
            <w:tcW w:w="4076" w:type="dxa"/>
            <w:vAlign w:val="center"/>
          </w:tcPr>
          <w:p w:rsidR="00C10498" w:rsidRDefault="00E9321E" w:rsidP="00E9321E">
            <w:pPr>
              <w:pStyle w:val="a4"/>
              <w:jc w:val="left"/>
            </w:pPr>
            <w:r w:rsidRPr="00E9321E">
              <w:rPr>
                <w:rStyle w:val="tableText"/>
              </w:rPr>
              <w:t>4</w:t>
            </w:r>
          </w:p>
        </w:tc>
      </w:tr>
    </w:tbl>
    <w:p w:rsidR="0010443A" w:rsidRDefault="0010443A"/>
    <w:sectPr w:rsidR="0010443A" w:rsidSect="00C10498">
      <w:headerReference w:type="default" r:id="rId10"/>
      <w:footerReference w:type="default" r:id="rId11"/>
      <w:pgSz w:w="23814" w:h="16839" w:orient="landscape"/>
      <w:pgMar w:top="1797" w:right="1440" w:bottom="1797" w:left="1440" w:header="851" w:footer="992" w:gutter="0"/>
      <w:cols w:num="2" w:space="992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3A" w:rsidRDefault="0010443A" w:rsidP="00C10498">
      <w:pPr>
        <w:spacing w:before="0" w:after="0" w:line="240" w:lineRule="auto"/>
      </w:pPr>
      <w:r>
        <w:separator/>
      </w:r>
    </w:p>
  </w:endnote>
  <w:endnote w:type="continuationSeparator" w:id="0">
    <w:p w:rsidR="0010443A" w:rsidRDefault="0010443A" w:rsidP="00C104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98" w:rsidRDefault="00E9321E" w:rsidP="00E9321E">
    <w:pPr>
      <w:pStyle w:val="14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\* roman</w:instrText>
    </w:r>
    <w:r>
      <w:fldChar w:fldCharType="separate"/>
    </w:r>
    <w:r w:rsidR="00F379D9">
      <w:rPr>
        <w:noProof/>
      </w:rPr>
      <w:t>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98" w:rsidRDefault="00E9321E" w:rsidP="00E9321E">
    <w:pPr>
      <w:pStyle w:val="14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\* Arabic</w:instrText>
    </w:r>
    <w:r>
      <w:fldChar w:fldCharType="separate"/>
    </w:r>
    <w:r w:rsidR="00F379D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3A" w:rsidRDefault="0010443A" w:rsidP="00C10498">
      <w:pPr>
        <w:spacing w:before="0" w:after="0" w:line="240" w:lineRule="auto"/>
      </w:pPr>
      <w:r>
        <w:separator/>
      </w:r>
    </w:p>
  </w:footnote>
  <w:footnote w:type="continuationSeparator" w:id="0">
    <w:p w:rsidR="0010443A" w:rsidRDefault="0010443A" w:rsidP="00C104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98" w:rsidRDefault="00E9321E" w:rsidP="00E9321E">
    <w:pPr>
      <w:pStyle w:val="13"/>
    </w:pPr>
    <w:r w:rsidRPr="00E9321E">
      <w:rPr>
        <w:rFonts w:hint="eastAsia"/>
      </w:rPr>
      <w:t>盈建科软件</w:t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98" w:rsidRDefault="00E9321E" w:rsidP="00E9321E">
    <w:pPr>
      <w:pStyle w:val="13"/>
    </w:pPr>
    <w:r w:rsidRPr="00E9321E">
      <w:rPr>
        <w:rFonts w:hint="eastAsia"/>
      </w:rPr>
      <w:t>盈建科软件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1E"/>
    <w:rsid w:val="0010443A"/>
    <w:rsid w:val="00C10498"/>
    <w:rsid w:val="00C93E04"/>
    <w:rsid w:val="00E9321E"/>
    <w:rsid w:val="00F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40" w:after="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3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32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932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932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21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9321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932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9321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E9321E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0">
    <w:name w:val="报告标题1"/>
    <w:basedOn w:val="1"/>
    <w:qFormat/>
    <w:rsid w:val="00E9321E"/>
    <w:pPr>
      <w:jc w:val="center"/>
    </w:pPr>
    <w:rPr>
      <w:rFonts w:asciiTheme="majorHAnsi" w:eastAsia="宋体" w:hAnsiTheme="majorHAnsi" w:cstheme="majorBidi"/>
      <w:sz w:val="48"/>
      <w:szCs w:val="48"/>
    </w:rPr>
  </w:style>
  <w:style w:type="paragraph" w:customStyle="1" w:styleId="20">
    <w:name w:val="报告标题2"/>
    <w:basedOn w:val="2"/>
    <w:qFormat/>
    <w:rsid w:val="00E9321E"/>
    <w:rPr>
      <w:rFonts w:eastAsia="宋体"/>
      <w:sz w:val="36"/>
      <w:szCs w:val="36"/>
    </w:rPr>
  </w:style>
  <w:style w:type="paragraph" w:customStyle="1" w:styleId="TOC1">
    <w:name w:val="TOC 标题1"/>
    <w:basedOn w:val="1"/>
    <w:uiPriority w:val="39"/>
    <w:qFormat/>
    <w:rsid w:val="00E9321E"/>
    <w:pPr>
      <w:widowControl/>
      <w:jc w:val="left"/>
      <w:outlineLvl w:val="9"/>
    </w:pPr>
    <w:rPr>
      <w:rFonts w:asciiTheme="majorHAnsi" w:eastAsia="楷体" w:hAnsiTheme="majorHAnsi" w:cstheme="majorBidi"/>
    </w:rPr>
  </w:style>
  <w:style w:type="paragraph" w:customStyle="1" w:styleId="11">
    <w:name w:val="目录 11"/>
    <w:basedOn w:val="a"/>
    <w:qFormat/>
    <w:rsid w:val="00E9321E"/>
    <w:rPr>
      <w:rFonts w:asciiTheme="majorHAnsi" w:eastAsia="宋体" w:hAnsiTheme="majorHAnsi" w:cstheme="majorBidi"/>
    </w:rPr>
  </w:style>
  <w:style w:type="paragraph" w:customStyle="1" w:styleId="21">
    <w:name w:val="目录 21"/>
    <w:basedOn w:val="a"/>
    <w:qFormat/>
    <w:rsid w:val="00E9321E"/>
    <w:pPr>
      <w:ind w:leftChars="200" w:left="420"/>
    </w:pPr>
    <w:rPr>
      <w:rFonts w:asciiTheme="majorHAnsi" w:eastAsia="宋体" w:hAnsiTheme="majorHAnsi" w:cstheme="majorBidi"/>
    </w:rPr>
  </w:style>
  <w:style w:type="paragraph" w:customStyle="1" w:styleId="a4">
    <w:name w:val="报告正文"/>
    <w:basedOn w:val="a"/>
    <w:qFormat/>
    <w:rsid w:val="00E9321E"/>
    <w:rPr>
      <w:rFonts w:asciiTheme="majorHAnsi" w:eastAsia="宋体" w:hAnsiTheme="majorHAnsi" w:cstheme="majorBidi"/>
    </w:rPr>
  </w:style>
  <w:style w:type="paragraph" w:customStyle="1" w:styleId="12">
    <w:name w:val="正文缩进1"/>
    <w:basedOn w:val="a"/>
    <w:qFormat/>
    <w:rsid w:val="00E9321E"/>
    <w:pPr>
      <w:ind w:firstLineChars="200" w:firstLine="200"/>
    </w:pPr>
    <w:rPr>
      <w:rFonts w:asciiTheme="majorHAnsi" w:eastAsia="宋体" w:hAnsiTheme="majorHAnsi" w:cstheme="majorBidi"/>
    </w:rPr>
  </w:style>
  <w:style w:type="paragraph" w:customStyle="1" w:styleId="13">
    <w:name w:val="页眉1"/>
    <w:basedOn w:val="a"/>
    <w:qFormat/>
    <w:rsid w:val="00E9321E"/>
    <w:pPr>
      <w:pBdr>
        <w:bottom w:val="single" w:sz="6" w:space="1" w:color="auto"/>
      </w:pBdr>
    </w:pPr>
    <w:rPr>
      <w:rFonts w:asciiTheme="majorHAnsi" w:eastAsia="宋体" w:hAnsiTheme="majorHAnsi" w:cstheme="majorBidi"/>
    </w:rPr>
  </w:style>
  <w:style w:type="paragraph" w:customStyle="1" w:styleId="14">
    <w:name w:val="页脚1"/>
    <w:basedOn w:val="a"/>
    <w:qFormat/>
    <w:rsid w:val="00E9321E"/>
    <w:rPr>
      <w:rFonts w:asciiTheme="majorHAnsi" w:eastAsia="宋体" w:hAnsiTheme="majorHAnsi" w:cstheme="majorBidi"/>
    </w:rPr>
  </w:style>
  <w:style w:type="character" w:customStyle="1" w:styleId="mainText">
    <w:name w:val="mainText"/>
    <w:basedOn w:val="a0"/>
    <w:uiPriority w:val="99"/>
    <w:unhideWhenUsed/>
    <w:rsid w:val="00E9321E"/>
    <w:rPr>
      <w:rFonts w:ascii="宋体" w:eastAsia="宋体" w:cs="宋体" w:hint="eastAsia"/>
      <w:b w:val="0"/>
      <w:i w:val="0"/>
      <w:strike w:val="0"/>
      <w:color w:val="auto"/>
      <w:sz w:val="24"/>
      <w:szCs w:val="24"/>
    </w:rPr>
  </w:style>
  <w:style w:type="character" w:customStyle="1" w:styleId="tableText">
    <w:name w:val="tableText"/>
    <w:basedOn w:val="a0"/>
    <w:uiPriority w:val="99"/>
    <w:unhideWhenUsed/>
    <w:rsid w:val="00E9321E"/>
    <w:rPr>
      <w:rFonts w:ascii="宋体" w:eastAsia="宋体" w:cs="宋体" w:hint="eastAsia"/>
      <w:b w:val="0"/>
      <w:i w:val="0"/>
      <w:strike w:val="0"/>
      <w:color w:val="auto"/>
      <w:sz w:val="24"/>
      <w:szCs w:val="24"/>
    </w:rPr>
  </w:style>
  <w:style w:type="table" w:customStyle="1" w:styleId="GridTable02">
    <w:name w:val="Grid Table 02"/>
    <w:basedOn w:val="a1"/>
    <w:uiPriority w:val="99"/>
    <w:qFormat/>
    <w:rsid w:val="00E9321E"/>
    <w:tblPr>
      <w:tblInd w:w="0" w:type="dxa"/>
      <w:tblBorders>
        <w:left w:val="single" w:sz="14" w:space="0" w:color="auto"/>
        <w:bottom w:val="single" w:sz="7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2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0" w:space="0" w:color="auto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F379D9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379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40" w:after="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3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32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932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932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21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9321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932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9321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E9321E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0">
    <w:name w:val="报告标题1"/>
    <w:basedOn w:val="1"/>
    <w:qFormat/>
    <w:rsid w:val="00E9321E"/>
    <w:pPr>
      <w:jc w:val="center"/>
    </w:pPr>
    <w:rPr>
      <w:rFonts w:asciiTheme="majorHAnsi" w:eastAsia="宋体" w:hAnsiTheme="majorHAnsi" w:cstheme="majorBidi"/>
      <w:sz w:val="48"/>
      <w:szCs w:val="48"/>
    </w:rPr>
  </w:style>
  <w:style w:type="paragraph" w:customStyle="1" w:styleId="20">
    <w:name w:val="报告标题2"/>
    <w:basedOn w:val="2"/>
    <w:qFormat/>
    <w:rsid w:val="00E9321E"/>
    <w:rPr>
      <w:rFonts w:eastAsia="宋体"/>
      <w:sz w:val="36"/>
      <w:szCs w:val="36"/>
    </w:rPr>
  </w:style>
  <w:style w:type="paragraph" w:customStyle="1" w:styleId="TOC1">
    <w:name w:val="TOC 标题1"/>
    <w:basedOn w:val="1"/>
    <w:uiPriority w:val="39"/>
    <w:qFormat/>
    <w:rsid w:val="00E9321E"/>
    <w:pPr>
      <w:widowControl/>
      <w:jc w:val="left"/>
      <w:outlineLvl w:val="9"/>
    </w:pPr>
    <w:rPr>
      <w:rFonts w:asciiTheme="majorHAnsi" w:eastAsia="楷体" w:hAnsiTheme="majorHAnsi" w:cstheme="majorBidi"/>
    </w:rPr>
  </w:style>
  <w:style w:type="paragraph" w:customStyle="1" w:styleId="11">
    <w:name w:val="目录 11"/>
    <w:basedOn w:val="a"/>
    <w:qFormat/>
    <w:rsid w:val="00E9321E"/>
    <w:rPr>
      <w:rFonts w:asciiTheme="majorHAnsi" w:eastAsia="宋体" w:hAnsiTheme="majorHAnsi" w:cstheme="majorBidi"/>
    </w:rPr>
  </w:style>
  <w:style w:type="paragraph" w:customStyle="1" w:styleId="21">
    <w:name w:val="目录 21"/>
    <w:basedOn w:val="a"/>
    <w:qFormat/>
    <w:rsid w:val="00E9321E"/>
    <w:pPr>
      <w:ind w:leftChars="200" w:left="420"/>
    </w:pPr>
    <w:rPr>
      <w:rFonts w:asciiTheme="majorHAnsi" w:eastAsia="宋体" w:hAnsiTheme="majorHAnsi" w:cstheme="majorBidi"/>
    </w:rPr>
  </w:style>
  <w:style w:type="paragraph" w:customStyle="1" w:styleId="a4">
    <w:name w:val="报告正文"/>
    <w:basedOn w:val="a"/>
    <w:qFormat/>
    <w:rsid w:val="00E9321E"/>
    <w:rPr>
      <w:rFonts w:asciiTheme="majorHAnsi" w:eastAsia="宋体" w:hAnsiTheme="majorHAnsi" w:cstheme="majorBidi"/>
    </w:rPr>
  </w:style>
  <w:style w:type="paragraph" w:customStyle="1" w:styleId="12">
    <w:name w:val="正文缩进1"/>
    <w:basedOn w:val="a"/>
    <w:qFormat/>
    <w:rsid w:val="00E9321E"/>
    <w:pPr>
      <w:ind w:firstLineChars="200" w:firstLine="200"/>
    </w:pPr>
    <w:rPr>
      <w:rFonts w:asciiTheme="majorHAnsi" w:eastAsia="宋体" w:hAnsiTheme="majorHAnsi" w:cstheme="majorBidi"/>
    </w:rPr>
  </w:style>
  <w:style w:type="paragraph" w:customStyle="1" w:styleId="13">
    <w:name w:val="页眉1"/>
    <w:basedOn w:val="a"/>
    <w:qFormat/>
    <w:rsid w:val="00E9321E"/>
    <w:pPr>
      <w:pBdr>
        <w:bottom w:val="single" w:sz="6" w:space="1" w:color="auto"/>
      </w:pBdr>
    </w:pPr>
    <w:rPr>
      <w:rFonts w:asciiTheme="majorHAnsi" w:eastAsia="宋体" w:hAnsiTheme="majorHAnsi" w:cstheme="majorBidi"/>
    </w:rPr>
  </w:style>
  <w:style w:type="paragraph" w:customStyle="1" w:styleId="14">
    <w:name w:val="页脚1"/>
    <w:basedOn w:val="a"/>
    <w:qFormat/>
    <w:rsid w:val="00E9321E"/>
    <w:rPr>
      <w:rFonts w:asciiTheme="majorHAnsi" w:eastAsia="宋体" w:hAnsiTheme="majorHAnsi" w:cstheme="majorBidi"/>
    </w:rPr>
  </w:style>
  <w:style w:type="character" w:customStyle="1" w:styleId="mainText">
    <w:name w:val="mainText"/>
    <w:basedOn w:val="a0"/>
    <w:uiPriority w:val="99"/>
    <w:unhideWhenUsed/>
    <w:rsid w:val="00E9321E"/>
    <w:rPr>
      <w:rFonts w:ascii="宋体" w:eastAsia="宋体" w:cs="宋体" w:hint="eastAsia"/>
      <w:b w:val="0"/>
      <w:i w:val="0"/>
      <w:strike w:val="0"/>
      <w:color w:val="auto"/>
      <w:sz w:val="24"/>
      <w:szCs w:val="24"/>
    </w:rPr>
  </w:style>
  <w:style w:type="character" w:customStyle="1" w:styleId="tableText">
    <w:name w:val="tableText"/>
    <w:basedOn w:val="a0"/>
    <w:uiPriority w:val="99"/>
    <w:unhideWhenUsed/>
    <w:rsid w:val="00E9321E"/>
    <w:rPr>
      <w:rFonts w:ascii="宋体" w:eastAsia="宋体" w:cs="宋体" w:hint="eastAsia"/>
      <w:b w:val="0"/>
      <w:i w:val="0"/>
      <w:strike w:val="0"/>
      <w:color w:val="auto"/>
      <w:sz w:val="24"/>
      <w:szCs w:val="24"/>
    </w:rPr>
  </w:style>
  <w:style w:type="table" w:customStyle="1" w:styleId="GridTable02">
    <w:name w:val="Grid Table 02"/>
    <w:basedOn w:val="a1"/>
    <w:uiPriority w:val="99"/>
    <w:qFormat/>
    <w:rsid w:val="00E9321E"/>
    <w:tblPr>
      <w:tblInd w:w="0" w:type="dxa"/>
      <w:tblBorders>
        <w:left w:val="single" w:sz="14" w:space="0" w:color="auto"/>
        <w:bottom w:val="single" w:sz="7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2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0" w:space="0" w:color="auto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F379D9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37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04D6D-ADA1-458F-83E1-FFF1E1A0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Administrator</cp:lastModifiedBy>
  <cp:revision>2</cp:revision>
  <dcterms:created xsi:type="dcterms:W3CDTF">2024-08-20T03:22:00Z</dcterms:created>
  <dcterms:modified xsi:type="dcterms:W3CDTF">2024-08-20T03:22:00Z</dcterms:modified>
</cp:coreProperties>
</file>