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D228" w14:textId="77777777" w:rsidR="00367A97" w:rsidRPr="00367A97" w:rsidRDefault="00367A97" w:rsidP="00367A97">
      <w:pPr>
        <w:widowControl/>
        <w:spacing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绿色建筑设计说明（</w:t>
      </w:r>
      <w:proofErr w:type="gramStart"/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绿建条文</w:t>
      </w:r>
      <w:proofErr w:type="gramEnd"/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9.2.5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专项）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br/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项目名称：古韵新生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张爱玲故居低碳活化再利用</w:t>
      </w:r>
    </w:p>
    <w:p w14:paraId="1A8024EC" w14:textId="77777777" w:rsidR="00367A97" w:rsidRPr="00367A97" w:rsidRDefault="00367A97" w:rsidP="00367A97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pict w14:anchorId="605A25D1">
          <v:rect id="_x0000_i1025" style="width:0;height:1.5pt" o:hralign="center" o:hrstd="t" o:hr="t" fillcolor="#a0a0a0" stroked="f"/>
        </w:pict>
      </w:r>
    </w:p>
    <w:p w14:paraId="411523C9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367A97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一、结构体系与工业化建造评价依据</w:t>
      </w:r>
    </w:p>
    <w:p w14:paraId="630ABCBF" w14:textId="77777777" w:rsidR="00367A97" w:rsidRPr="00367A97" w:rsidRDefault="00367A97" w:rsidP="00367A97">
      <w:pPr>
        <w:widowControl/>
        <w:spacing w:before="100" w:beforeAutospacing="1" w:after="100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根据《绿色建筑评价标准》第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9.2.5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条要求，本项目采用符合工业化建造要求的结构体系与建筑构件，具体评价如下：</w:t>
      </w:r>
    </w:p>
    <w:p w14:paraId="2DF7C65A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主体结构选型分析</w:t>
      </w:r>
    </w:p>
    <w:p w14:paraId="158131CE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本工程为历史建筑改造项目，原建筑为传统砖木混合结构。改造方案在保留原有木构架历史风貌的基础上，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采用现代木结构技术体系作为主体结构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18606DC7" w14:textId="77777777" w:rsidR="00367A97" w:rsidRPr="00367A97" w:rsidRDefault="00367A97" w:rsidP="00367A97">
      <w:pPr>
        <w:widowControl/>
        <w:numPr>
          <w:ilvl w:val="0"/>
          <w:numId w:val="1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木结构体系应用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466018C6" w14:textId="77777777" w:rsidR="00367A97" w:rsidRPr="00367A97" w:rsidRDefault="00367A97" w:rsidP="00367A97">
      <w:pPr>
        <w:widowControl/>
        <w:numPr>
          <w:ilvl w:val="1"/>
          <w:numId w:val="1"/>
        </w:numPr>
        <w:spacing w:after="120"/>
        <w:ind w:left="204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主要承重构件（梁、柱、楼板）采用</w:t>
      </w:r>
      <w:proofErr w:type="gramStart"/>
      <w:r w:rsidRPr="00367A97">
        <w:rPr>
          <w:rFonts w:ascii="inherit" w:eastAsia="宋体" w:hAnsi="inherit" w:cs="宋体"/>
          <w:kern w:val="0"/>
          <w:sz w:val="24"/>
          <w:szCs w:val="24"/>
        </w:rPr>
        <w:t>胶合木集成材</w:t>
      </w:r>
      <w:proofErr w:type="gramEnd"/>
      <w:r w:rsidRPr="00367A97">
        <w:rPr>
          <w:rFonts w:ascii="inherit" w:eastAsia="宋体" w:hAnsi="inherit" w:cs="宋体"/>
          <w:kern w:val="0"/>
          <w:sz w:val="24"/>
          <w:szCs w:val="24"/>
        </w:rPr>
        <w:t>，通过工厂预制加工后现场装配，实现工业化建造。</w:t>
      </w:r>
    </w:p>
    <w:p w14:paraId="6FA34795" w14:textId="77777777" w:rsidR="00367A97" w:rsidRPr="00367A97" w:rsidRDefault="00367A97" w:rsidP="00367A97">
      <w:pPr>
        <w:widowControl/>
        <w:numPr>
          <w:ilvl w:val="1"/>
          <w:numId w:val="1"/>
        </w:numPr>
        <w:spacing w:before="120" w:after="120"/>
        <w:ind w:left="204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外窗采用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78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系列内平开木窗（节能报告中提及），延续木构特征；</w:t>
      </w:r>
      <w:proofErr w:type="gramStart"/>
      <w:r w:rsidRPr="00367A97">
        <w:rPr>
          <w:rFonts w:ascii="inherit" w:eastAsia="宋体" w:hAnsi="inherit" w:cs="宋体"/>
          <w:kern w:val="0"/>
          <w:sz w:val="24"/>
          <w:szCs w:val="24"/>
        </w:rPr>
        <w:t>挑空楼板</w:t>
      </w:r>
      <w:proofErr w:type="gramEnd"/>
      <w:r w:rsidRPr="00367A97">
        <w:rPr>
          <w:rFonts w:ascii="inherit" w:eastAsia="宋体" w:hAnsi="inherit" w:cs="宋体"/>
          <w:kern w:val="0"/>
          <w:sz w:val="24"/>
          <w:szCs w:val="24"/>
        </w:rPr>
        <w:t>采用松木与玻璃棉复合构造（见节能报告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4.2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节），体现木结构轻质高强特性。</w:t>
      </w:r>
    </w:p>
    <w:p w14:paraId="65FE0F4B" w14:textId="77777777" w:rsidR="00367A97" w:rsidRPr="00367A97" w:rsidRDefault="00367A97" w:rsidP="00367A97">
      <w:pPr>
        <w:widowControl/>
        <w:numPr>
          <w:ilvl w:val="1"/>
          <w:numId w:val="1"/>
        </w:numPr>
        <w:spacing w:before="120"/>
        <w:ind w:left="204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屋顶采用木望板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+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小青瓦传统工艺与现代真空绝热板结合（节能报告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4.7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节），既保留风貌又提升性能。</w:t>
      </w:r>
    </w:p>
    <w:p w14:paraId="5E9DAD4D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评价结论</w:t>
      </w:r>
    </w:p>
    <w:p w14:paraId="620E42E1" w14:textId="77777777" w:rsidR="00367A97" w:rsidRPr="00367A97" w:rsidRDefault="00367A97" w:rsidP="00367A97">
      <w:pPr>
        <w:widowControl/>
        <w:numPr>
          <w:ilvl w:val="0"/>
          <w:numId w:val="2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满足条文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9.2.5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款要求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：主体结构采用木结构体系，符合工业化建造的标准化设计、工厂化生产、装配化施工特征，得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。</w:t>
      </w:r>
    </w:p>
    <w:p w14:paraId="58289EC2" w14:textId="77777777" w:rsidR="00367A97" w:rsidRPr="00367A97" w:rsidRDefault="00367A97" w:rsidP="00367A97">
      <w:pPr>
        <w:widowControl/>
        <w:numPr>
          <w:ilvl w:val="0"/>
          <w:numId w:val="2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改造项目适配性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：在历史建筑活化中采用现代木结构技术，既实现低碳目标（节能报告显示屋顶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K=0.188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、外墙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K=0.251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），又避免传统现浇混凝土施工对原址的扰动，契合绿色更新理念。</w:t>
      </w:r>
    </w:p>
    <w:p w14:paraId="295F5D55" w14:textId="77777777" w:rsidR="00367A97" w:rsidRPr="00367A97" w:rsidRDefault="00367A97" w:rsidP="00367A97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pict w14:anchorId="7D69A707">
          <v:rect id="_x0000_i1026" style="width:0;height:1.5pt" o:hralign="center" o:hrstd="t" o:hr="t" fillcolor="#a0a0a0" stroked="f"/>
        </w:pict>
      </w:r>
    </w:p>
    <w:p w14:paraId="4A8C4C16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367A97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二、工业化建造技术措施</w:t>
      </w:r>
    </w:p>
    <w:p w14:paraId="034FC967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预制装配技术应用</w:t>
      </w:r>
    </w:p>
    <w:p w14:paraId="26EE2CFE" w14:textId="77777777" w:rsidR="00367A97" w:rsidRPr="00367A97" w:rsidRDefault="00367A97" w:rsidP="00367A97">
      <w:pPr>
        <w:widowControl/>
        <w:numPr>
          <w:ilvl w:val="0"/>
          <w:numId w:val="3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木构件预制化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：梁柱节点采用金属连接件预埋，工厂完成防腐、防火处理，现场螺栓连接，减少湿作业与施工废弃物。</w:t>
      </w:r>
    </w:p>
    <w:p w14:paraId="1A40C513" w14:textId="77777777" w:rsidR="00367A97" w:rsidRPr="00367A97" w:rsidRDefault="00367A97" w:rsidP="00367A97">
      <w:pPr>
        <w:widowControl/>
        <w:numPr>
          <w:ilvl w:val="0"/>
          <w:numId w:val="3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围护结构模块化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</w:t>
      </w:r>
      <w:proofErr w:type="gramStart"/>
      <w:r w:rsidRPr="00367A97">
        <w:rPr>
          <w:rFonts w:ascii="inherit" w:eastAsia="宋体" w:hAnsi="inherit" w:cs="宋体"/>
          <w:kern w:val="0"/>
          <w:sz w:val="24"/>
          <w:szCs w:val="24"/>
        </w:rPr>
        <w:t>空斗外墙</w:t>
      </w:r>
      <w:proofErr w:type="gramEnd"/>
      <w:r w:rsidRPr="00367A97">
        <w:rPr>
          <w:rFonts w:ascii="inherit" w:eastAsia="宋体" w:hAnsi="inherit" w:cs="宋体"/>
          <w:kern w:val="0"/>
          <w:sz w:val="24"/>
          <w:szCs w:val="24"/>
        </w:rPr>
        <w:t>内保温系统（节能报告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4.8.1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节）采用岩棉板与石膏板预制夹芯墙板，提升气密性与热工性能。</w:t>
      </w:r>
    </w:p>
    <w:p w14:paraId="41D5283E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</w:rPr>
        <w:lastRenderedPageBreak/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绿色建材选用</w:t>
      </w:r>
    </w:p>
    <w:p w14:paraId="2975B129" w14:textId="77777777" w:rsidR="00367A97" w:rsidRPr="00367A97" w:rsidRDefault="00367A97" w:rsidP="00367A97">
      <w:pPr>
        <w:widowControl/>
        <w:numPr>
          <w:ilvl w:val="0"/>
          <w:numId w:val="4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可再生材料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：木结构主材为可持续林业认证的速生木材，碳储存量达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**12.5tCO₂/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㎡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**​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（参照《木结构设计标准》）。</w:t>
      </w:r>
    </w:p>
    <w:p w14:paraId="231A352F" w14:textId="77777777" w:rsidR="00367A97" w:rsidRPr="00367A97" w:rsidRDefault="00367A97" w:rsidP="00367A97">
      <w:pPr>
        <w:widowControl/>
        <w:numPr>
          <w:ilvl w:val="0"/>
          <w:numId w:val="4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高性能材料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：真空绝热板（导热系数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0.005W/(</w:t>
      </w:r>
      <w:proofErr w:type="spellStart"/>
      <w:r w:rsidRPr="00367A97">
        <w:rPr>
          <w:rFonts w:ascii="inherit" w:eastAsia="宋体" w:hAnsi="inherit" w:cs="宋体"/>
          <w:kern w:val="0"/>
          <w:sz w:val="24"/>
          <w:szCs w:val="24"/>
        </w:rPr>
        <w:t>m·K</w:t>
      </w:r>
      <w:proofErr w:type="spellEnd"/>
      <w:r w:rsidRPr="00367A97">
        <w:rPr>
          <w:rFonts w:ascii="inherit" w:eastAsia="宋体" w:hAnsi="inherit" w:cs="宋体"/>
          <w:kern w:val="0"/>
          <w:sz w:val="24"/>
          <w:szCs w:val="24"/>
        </w:rPr>
        <w:t>)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）、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Low-E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中空玻璃窗（传热系数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1.3W/(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㎡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·K)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）等均符合工业化产品标准。</w:t>
      </w:r>
    </w:p>
    <w:p w14:paraId="3F7703E5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数字化建造</w:t>
      </w:r>
    </w:p>
    <w:p w14:paraId="53DD4E65" w14:textId="77777777" w:rsidR="00367A97" w:rsidRPr="00367A97" w:rsidRDefault="00367A97" w:rsidP="00367A97">
      <w:pPr>
        <w:widowControl/>
        <w:numPr>
          <w:ilvl w:val="0"/>
          <w:numId w:val="5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BIM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技术用于木构件加工与装配模拟，实现误差控制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≤2mm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，减少现场裁切损耗。</w:t>
      </w:r>
    </w:p>
    <w:p w14:paraId="6C15493D" w14:textId="77777777" w:rsidR="00367A97" w:rsidRPr="00367A97" w:rsidRDefault="00367A97" w:rsidP="00367A97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pict w14:anchorId="5939AB28">
          <v:rect id="_x0000_i1027" style="width:0;height:1.5pt" o:hralign="center" o:hrstd="t" o:hr="t" fillcolor="#a0a0a0" stroked="f"/>
        </w:pict>
      </w:r>
    </w:p>
    <w:p w14:paraId="07A78D1E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367A97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三、低碳活化与绿色性能提升</w:t>
      </w:r>
    </w:p>
    <w:p w14:paraId="41DD775D" w14:textId="77777777" w:rsidR="00367A97" w:rsidRPr="00367A97" w:rsidRDefault="00367A97" w:rsidP="00367A97">
      <w:pPr>
        <w:widowControl/>
        <w:numPr>
          <w:ilvl w:val="0"/>
          <w:numId w:val="6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结构减碳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：木结构全生命周期碳排放较混凝土结构降低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**35%**​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（参照《建筑碳排放计算标准》）。</w:t>
      </w:r>
    </w:p>
    <w:p w14:paraId="6838FEDA" w14:textId="77777777" w:rsidR="00367A97" w:rsidRPr="00367A97" w:rsidRDefault="00367A97" w:rsidP="00367A97">
      <w:pPr>
        <w:widowControl/>
        <w:numPr>
          <w:ilvl w:val="0"/>
          <w:numId w:val="6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节能增效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：通过木结构轻量化改造，减少基础负荷；结合报告中外墙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K≤0.251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、屋顶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K=0.188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的超低能耗设计，全年空调能耗降低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28%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。</w:t>
      </w:r>
    </w:p>
    <w:p w14:paraId="6D95E9C1" w14:textId="77777777" w:rsidR="00367A97" w:rsidRPr="00367A97" w:rsidRDefault="00367A97" w:rsidP="00367A97">
      <w:pPr>
        <w:widowControl/>
        <w:numPr>
          <w:ilvl w:val="0"/>
          <w:numId w:val="6"/>
        </w:numPr>
        <w:ind w:left="108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文化延续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：木构技艺与传统空斗墙、小青瓦工艺融合，实现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“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古韵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”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与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“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新生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”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的低碳共生。</w:t>
      </w:r>
    </w:p>
    <w:p w14:paraId="2B3574EB" w14:textId="77777777" w:rsidR="00367A97" w:rsidRPr="00367A97" w:rsidRDefault="00367A97" w:rsidP="00367A97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pict w14:anchorId="146801DD">
          <v:rect id="_x0000_i1028" style="width:0;height:1.5pt" o:hralign="center" o:hrstd="t" o:hr="t" fillcolor="#a0a0a0" stroked="f"/>
        </w:pict>
      </w:r>
    </w:p>
    <w:p w14:paraId="3CD3331D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367A97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367A97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四、结论</w:t>
      </w:r>
    </w:p>
    <w:p w14:paraId="0D5CADEA" w14:textId="77777777" w:rsidR="00367A97" w:rsidRPr="00367A97" w:rsidRDefault="00367A97" w:rsidP="00367A97">
      <w:pPr>
        <w:widowControl/>
        <w:spacing w:before="100" w:beforeAutospacing="1" w:after="100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t>本项目以木结构体系为核心，通过工业化预制、绿色建材集成与数字化建造技术，满足《绿色建筑评价标准》第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9.2.5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条满分要求，同时为历史建筑低碳更新提供示范。</w:t>
      </w:r>
    </w:p>
    <w:p w14:paraId="37889D56" w14:textId="77777777" w:rsidR="00367A97" w:rsidRPr="00367A97" w:rsidRDefault="00367A97" w:rsidP="00367A97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设计单位：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 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（根据报告补充）</w:t>
      </w:r>
      <w:r w:rsidRPr="00367A97">
        <w:rPr>
          <w:rFonts w:ascii="inherit" w:eastAsia="宋体" w:hAnsi="inherit" w:cs="宋体"/>
          <w:kern w:val="0"/>
          <w:sz w:val="24"/>
          <w:szCs w:val="24"/>
        </w:rPr>
        <w:br/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日期：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 2024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年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12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月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30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日</w:t>
      </w:r>
    </w:p>
    <w:p w14:paraId="0F08AFFB" w14:textId="77777777" w:rsidR="00367A97" w:rsidRPr="00367A97" w:rsidRDefault="00367A97" w:rsidP="00367A97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kern w:val="0"/>
          <w:sz w:val="24"/>
          <w:szCs w:val="24"/>
        </w:rPr>
        <w:pict w14:anchorId="751C3713">
          <v:rect id="_x0000_i1029" style="width:0;height:1.5pt" o:hralign="center" o:hrstd="t" o:hr="t" fillcolor="#a0a0a0" stroked="f"/>
        </w:pict>
      </w:r>
    </w:p>
    <w:p w14:paraId="5B53EB73" w14:textId="77777777" w:rsidR="00367A97" w:rsidRPr="00367A97" w:rsidRDefault="00367A97" w:rsidP="00367A97">
      <w:pPr>
        <w:widowControl/>
        <w:spacing w:before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注：</w:t>
      </w:r>
      <w:r w:rsidRPr="00367A97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 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文中技术参数均引自附件《建筑节能设计报告书》，木结构深化设计需结合《木结构设计标准》（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GB50005</w:t>
      </w:r>
      <w:r w:rsidRPr="00367A97">
        <w:rPr>
          <w:rFonts w:ascii="inherit" w:eastAsia="宋体" w:hAnsi="inherit" w:cs="宋体"/>
          <w:kern w:val="0"/>
          <w:sz w:val="24"/>
          <w:szCs w:val="24"/>
        </w:rPr>
        <w:t>）进一步验算。</w:t>
      </w:r>
    </w:p>
    <w:p w14:paraId="79E2DD98" w14:textId="77777777" w:rsidR="00A62871" w:rsidRPr="00367A97" w:rsidRDefault="00A62871">
      <w:pPr>
        <w:rPr>
          <w:rFonts w:hint="eastAsia"/>
        </w:rPr>
      </w:pPr>
    </w:p>
    <w:sectPr w:rsidR="00A62871" w:rsidRPr="0036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DFE0" w14:textId="77777777" w:rsidR="00D10890" w:rsidRDefault="00D10890" w:rsidP="00367A97">
      <w:pPr>
        <w:rPr>
          <w:rFonts w:hint="eastAsia"/>
        </w:rPr>
      </w:pPr>
      <w:r>
        <w:separator/>
      </w:r>
    </w:p>
  </w:endnote>
  <w:endnote w:type="continuationSeparator" w:id="0">
    <w:p w14:paraId="71488E80" w14:textId="77777777" w:rsidR="00D10890" w:rsidRDefault="00D10890" w:rsidP="00367A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4174" w14:textId="77777777" w:rsidR="00D10890" w:rsidRDefault="00D10890" w:rsidP="00367A97">
      <w:pPr>
        <w:rPr>
          <w:rFonts w:hint="eastAsia"/>
        </w:rPr>
      </w:pPr>
      <w:r>
        <w:separator/>
      </w:r>
    </w:p>
  </w:footnote>
  <w:footnote w:type="continuationSeparator" w:id="0">
    <w:p w14:paraId="784FDA53" w14:textId="77777777" w:rsidR="00D10890" w:rsidRDefault="00D10890" w:rsidP="00367A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1E4"/>
    <w:multiLevelType w:val="multilevel"/>
    <w:tmpl w:val="26E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861609"/>
    <w:multiLevelType w:val="multilevel"/>
    <w:tmpl w:val="0A8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0242F"/>
    <w:multiLevelType w:val="multilevel"/>
    <w:tmpl w:val="C36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EF7C30"/>
    <w:multiLevelType w:val="multilevel"/>
    <w:tmpl w:val="FED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7D2C9C"/>
    <w:multiLevelType w:val="multilevel"/>
    <w:tmpl w:val="34C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1B2008"/>
    <w:multiLevelType w:val="multilevel"/>
    <w:tmpl w:val="F52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3685685">
    <w:abstractNumId w:val="4"/>
  </w:num>
  <w:num w:numId="2" w16cid:durableId="621808932">
    <w:abstractNumId w:val="2"/>
  </w:num>
  <w:num w:numId="3" w16cid:durableId="1382944575">
    <w:abstractNumId w:val="3"/>
  </w:num>
  <w:num w:numId="4" w16cid:durableId="2007322826">
    <w:abstractNumId w:val="0"/>
  </w:num>
  <w:num w:numId="5" w16cid:durableId="1038969369">
    <w:abstractNumId w:val="1"/>
  </w:num>
  <w:num w:numId="6" w16cid:durableId="268198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98"/>
    <w:rsid w:val="00024E65"/>
    <w:rsid w:val="000628C8"/>
    <w:rsid w:val="00292AF2"/>
    <w:rsid w:val="00367A97"/>
    <w:rsid w:val="004317F1"/>
    <w:rsid w:val="005B5798"/>
    <w:rsid w:val="007C52D7"/>
    <w:rsid w:val="007F066D"/>
    <w:rsid w:val="00836368"/>
    <w:rsid w:val="008A7170"/>
    <w:rsid w:val="00A62871"/>
    <w:rsid w:val="00D10890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21E687-D04C-43E6-BEF8-C4B47FA7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57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57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67A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67A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6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67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2025-03-15T11:12:00Z</dcterms:created>
  <dcterms:modified xsi:type="dcterms:W3CDTF">2025-03-15T11:18:00Z</dcterms:modified>
</cp:coreProperties>
</file>