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D5B9E">
      <w:pPr>
        <w:kinsoku w:val="0"/>
        <w:spacing w:line="400" w:lineRule="atLeast"/>
        <w:ind w:firstLine="420" w:firstLineChars="200"/>
        <w:jc w:val="both"/>
        <w:rPr>
          <w:rFonts w:ascii="Times New Roman" w:hAnsi="Times New Roman" w:eastAsia="宋体" w:cs="Times New Roman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 w:bidi="ar-SA"/>
        </w:rPr>
        <w:t>本项目采用了如下技术措施避免室内气流组织合理，防止污染物串通：</w:t>
      </w:r>
    </w:p>
    <w:tbl>
      <w:tblPr>
        <w:tblStyle w:val="2"/>
        <w:tblW w:w="971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7200"/>
      </w:tblGrid>
      <w:tr w14:paraId="40C6B8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shd w:val="clear" w:color="auto" w:fill="E6E6E6"/>
            <w:vAlign w:val="center"/>
          </w:tcPr>
          <w:p w14:paraId="12D64641">
            <w:pPr>
              <w:widowControl/>
              <w:spacing w:line="36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val="en-GB"/>
              </w:rPr>
              <w:t>房间类型</w:t>
            </w:r>
          </w:p>
        </w:tc>
        <w:tc>
          <w:tcPr>
            <w:tcW w:w="7200" w:type="dxa"/>
            <w:shd w:val="clear" w:color="auto" w:fill="E6E6E6"/>
            <w:vAlign w:val="center"/>
          </w:tcPr>
          <w:p w14:paraId="3512FAD0">
            <w:pPr>
              <w:widowControl/>
              <w:spacing w:line="36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val="en-GB"/>
              </w:rPr>
              <w:t>措施</w:t>
            </w:r>
          </w:p>
        </w:tc>
      </w:tr>
      <w:tr w14:paraId="0F2A82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Merge w:val="restart"/>
            <w:vAlign w:val="center"/>
          </w:tcPr>
          <w:p w14:paraId="2FF64037">
            <w:pPr>
              <w:widowControl/>
              <w:spacing w:line="360" w:lineRule="atLeast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val="en-GB"/>
              </w:rPr>
              <w:t>卫生间</w:t>
            </w:r>
          </w:p>
        </w:tc>
        <w:tc>
          <w:tcPr>
            <w:tcW w:w="7200" w:type="dxa"/>
            <w:vAlign w:val="center"/>
          </w:tcPr>
          <w:p w14:paraId="1D268C63">
            <w:pPr>
              <w:widowControl/>
              <w:spacing w:line="360" w:lineRule="atLeast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val="en-GB"/>
              </w:rPr>
              <w:t>置于自然通风负压侧</w:t>
            </w:r>
          </w:p>
        </w:tc>
      </w:tr>
      <w:tr w14:paraId="44E610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Merge w:val="continue"/>
            <w:vAlign w:val="center"/>
          </w:tcPr>
          <w:p w14:paraId="1F35B047">
            <w:pPr>
              <w:widowControl/>
              <w:spacing w:line="360" w:lineRule="atLeast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GB"/>
              </w:rPr>
            </w:pPr>
          </w:p>
        </w:tc>
        <w:tc>
          <w:tcPr>
            <w:tcW w:w="7200" w:type="dxa"/>
            <w:vAlign w:val="center"/>
          </w:tcPr>
          <w:p w14:paraId="0C2FCF3C">
            <w:pPr>
              <w:widowControl/>
              <w:spacing w:line="360" w:lineRule="atLeast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val="en-GB"/>
              </w:rPr>
              <w:t>设置可关闭的门</w:t>
            </w:r>
          </w:p>
        </w:tc>
      </w:tr>
      <w:tr w14:paraId="5518BD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Merge w:val="continue"/>
            <w:vAlign w:val="center"/>
          </w:tcPr>
          <w:p w14:paraId="5B27734B">
            <w:pPr>
              <w:widowControl/>
              <w:spacing w:line="360" w:lineRule="atLeast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GB"/>
              </w:rPr>
            </w:pPr>
          </w:p>
        </w:tc>
        <w:tc>
          <w:tcPr>
            <w:tcW w:w="7200" w:type="dxa"/>
            <w:vAlign w:val="center"/>
          </w:tcPr>
          <w:p w14:paraId="25540475">
            <w:pPr>
              <w:widowControl/>
              <w:spacing w:line="360" w:lineRule="atLeast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val="en-GB"/>
              </w:rPr>
              <w:t>安装排气扇</w:t>
            </w:r>
          </w:p>
        </w:tc>
      </w:tr>
      <w:tr w14:paraId="2F3D1F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Merge w:val="continue"/>
            <w:vAlign w:val="center"/>
          </w:tcPr>
          <w:p w14:paraId="2073868B">
            <w:pPr>
              <w:widowControl/>
              <w:spacing w:line="360" w:lineRule="atLeast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GB"/>
              </w:rPr>
            </w:pPr>
          </w:p>
        </w:tc>
        <w:tc>
          <w:tcPr>
            <w:tcW w:w="7200" w:type="dxa"/>
            <w:vAlign w:val="center"/>
          </w:tcPr>
          <w:p w14:paraId="39D8A1F0">
            <w:pPr>
              <w:widowControl/>
              <w:spacing w:line="360" w:lineRule="atLeast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val="en-GB"/>
              </w:rPr>
              <w:t>设置竖向排风道</w:t>
            </w:r>
          </w:p>
        </w:tc>
      </w:tr>
      <w:tr w14:paraId="6C108F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Merge w:val="continue"/>
            <w:vAlign w:val="center"/>
          </w:tcPr>
          <w:p w14:paraId="5F61386A">
            <w:pPr>
              <w:widowControl/>
              <w:spacing w:line="360" w:lineRule="atLeast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GB"/>
              </w:rPr>
            </w:pPr>
          </w:p>
        </w:tc>
        <w:tc>
          <w:tcPr>
            <w:tcW w:w="7200" w:type="dxa"/>
            <w:vAlign w:val="center"/>
          </w:tcPr>
          <w:p w14:paraId="5BCCC799">
            <w:pPr>
              <w:widowControl/>
              <w:spacing w:line="360" w:lineRule="atLeast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val="en-GB"/>
              </w:rPr>
              <w:t>排气道设计有利于排气通畅</w:t>
            </w:r>
          </w:p>
        </w:tc>
      </w:tr>
      <w:tr w14:paraId="6095B4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Merge w:val="continue"/>
            <w:vAlign w:val="center"/>
          </w:tcPr>
          <w:p w14:paraId="6D1535A0">
            <w:pPr>
              <w:widowControl/>
              <w:spacing w:line="360" w:lineRule="atLeast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GB"/>
              </w:rPr>
            </w:pPr>
          </w:p>
        </w:tc>
        <w:tc>
          <w:tcPr>
            <w:tcW w:w="7200" w:type="dxa"/>
            <w:vAlign w:val="center"/>
          </w:tcPr>
          <w:p w14:paraId="4F4134B9">
            <w:pPr>
              <w:widowControl/>
              <w:spacing w:line="360" w:lineRule="atLeast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val="en-GB"/>
              </w:rPr>
              <w:t>安装止回排气阀、放倒灌风帽</w:t>
            </w:r>
          </w:p>
        </w:tc>
      </w:tr>
      <w:tr w14:paraId="54A0FC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Merge w:val="continue"/>
            <w:vAlign w:val="center"/>
          </w:tcPr>
          <w:p w14:paraId="3F6CE901">
            <w:pPr>
              <w:widowControl/>
              <w:spacing w:line="360" w:lineRule="atLeast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GB"/>
              </w:rPr>
            </w:pPr>
          </w:p>
        </w:tc>
        <w:tc>
          <w:tcPr>
            <w:tcW w:w="7200" w:type="dxa"/>
            <w:vAlign w:val="center"/>
          </w:tcPr>
          <w:p w14:paraId="4F541111">
            <w:pPr>
              <w:widowControl/>
              <w:spacing w:line="360" w:lineRule="atLeast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val="en-GB"/>
              </w:rPr>
              <w:t>风口位置合理，进排风无短路/无污染</w:t>
            </w:r>
          </w:p>
        </w:tc>
      </w:tr>
      <w:tr w14:paraId="2DDA17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Merge w:val="continue"/>
            <w:vAlign w:val="center"/>
          </w:tcPr>
          <w:p w14:paraId="3814A123">
            <w:pPr>
              <w:widowControl/>
              <w:spacing w:line="360" w:lineRule="atLeast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GB"/>
              </w:rPr>
            </w:pPr>
          </w:p>
        </w:tc>
        <w:tc>
          <w:tcPr>
            <w:tcW w:w="7200" w:type="dxa"/>
            <w:vAlign w:val="center"/>
          </w:tcPr>
          <w:p w14:paraId="5FFADC50">
            <w:pPr>
              <w:widowControl/>
              <w:spacing w:line="360" w:lineRule="atLeast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val="en-GB"/>
              </w:rPr>
              <w:t>排放位置合理，远离其他空间/室外人员活动区</w:t>
            </w:r>
          </w:p>
        </w:tc>
      </w:tr>
      <w:tr w14:paraId="366E15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Merge w:val="continue"/>
            <w:vAlign w:val="center"/>
          </w:tcPr>
          <w:p w14:paraId="0B4CC70A">
            <w:pPr>
              <w:widowControl/>
              <w:spacing w:line="360" w:lineRule="atLeast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GB"/>
              </w:rPr>
            </w:pPr>
          </w:p>
        </w:tc>
        <w:tc>
          <w:tcPr>
            <w:tcW w:w="7200" w:type="dxa"/>
            <w:vAlign w:val="center"/>
          </w:tcPr>
          <w:p w14:paraId="3CAA440C">
            <w:pPr>
              <w:widowControl/>
              <w:spacing w:line="360" w:lineRule="atLeast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val="en-GB"/>
              </w:rPr>
              <w:t>设置气窗（公共卫生间、浴室）</w:t>
            </w:r>
          </w:p>
        </w:tc>
      </w:tr>
      <w:tr w14:paraId="1B4004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Merge w:val="restart"/>
            <w:vAlign w:val="center"/>
          </w:tcPr>
          <w:p w14:paraId="76C9F212">
            <w:pPr>
              <w:widowControl/>
              <w:spacing w:line="360" w:lineRule="atLeast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GB"/>
              </w:rPr>
            </w:pPr>
            <w:bookmarkStart w:id="0" w:name="_GoBack"/>
            <w:bookmarkEnd w:id="0"/>
            <w:r>
              <w:rPr>
                <w:rFonts w:ascii="Times New Roman" w:hAnsi="Times New Roman" w:eastAsia="宋体" w:cs="Times New Roman"/>
                <w:kern w:val="0"/>
                <w:szCs w:val="21"/>
                <w:lang w:val="en-GB"/>
              </w:rPr>
              <w:t>打印复印室</w:t>
            </w:r>
          </w:p>
        </w:tc>
        <w:tc>
          <w:tcPr>
            <w:tcW w:w="7200" w:type="dxa"/>
            <w:vAlign w:val="center"/>
          </w:tcPr>
          <w:p w14:paraId="0271B18E">
            <w:pPr>
              <w:widowControl/>
              <w:spacing w:line="360" w:lineRule="atLeast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val="en-GB"/>
              </w:rPr>
              <w:t>设置可关闭的门</w:t>
            </w:r>
          </w:p>
        </w:tc>
      </w:tr>
      <w:tr w14:paraId="6BB70D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Merge w:val="continue"/>
            <w:vAlign w:val="center"/>
          </w:tcPr>
          <w:p w14:paraId="52767CD1">
            <w:pPr>
              <w:widowControl/>
              <w:spacing w:line="360" w:lineRule="atLeast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GB"/>
              </w:rPr>
            </w:pPr>
          </w:p>
        </w:tc>
        <w:tc>
          <w:tcPr>
            <w:tcW w:w="7200" w:type="dxa"/>
            <w:vAlign w:val="center"/>
          </w:tcPr>
          <w:p w14:paraId="2EBB2CA9">
            <w:pPr>
              <w:widowControl/>
              <w:spacing w:line="360" w:lineRule="atLeast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val="en-GB"/>
              </w:rPr>
              <w:t>设置负压机械排风</w:t>
            </w:r>
          </w:p>
        </w:tc>
      </w:tr>
      <w:tr w14:paraId="4DD71B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Merge w:val="continue"/>
            <w:vAlign w:val="center"/>
          </w:tcPr>
          <w:p w14:paraId="069C1FB7">
            <w:pPr>
              <w:widowControl/>
              <w:spacing w:line="360" w:lineRule="atLeast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GB"/>
              </w:rPr>
            </w:pPr>
          </w:p>
        </w:tc>
        <w:tc>
          <w:tcPr>
            <w:tcW w:w="7200" w:type="dxa"/>
            <w:vAlign w:val="center"/>
          </w:tcPr>
          <w:p w14:paraId="6F10DF10">
            <w:pPr>
              <w:widowControl/>
              <w:spacing w:line="360" w:lineRule="atLeast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val="en-GB"/>
              </w:rPr>
              <w:t>安装止回排气阀、放倒灌风帽</w:t>
            </w:r>
          </w:p>
        </w:tc>
      </w:tr>
      <w:tr w14:paraId="7BB1BC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Merge w:val="continue"/>
            <w:vAlign w:val="center"/>
          </w:tcPr>
          <w:p w14:paraId="4481159C">
            <w:pPr>
              <w:widowControl/>
              <w:spacing w:line="360" w:lineRule="atLeast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GB"/>
              </w:rPr>
            </w:pPr>
          </w:p>
        </w:tc>
        <w:tc>
          <w:tcPr>
            <w:tcW w:w="7200" w:type="dxa"/>
            <w:vAlign w:val="center"/>
          </w:tcPr>
          <w:p w14:paraId="1398247E">
            <w:pPr>
              <w:widowControl/>
              <w:spacing w:line="360" w:lineRule="atLeast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val="en-GB"/>
              </w:rPr>
              <w:t>风口位置合理，无短路/无污染</w:t>
            </w:r>
          </w:p>
        </w:tc>
      </w:tr>
      <w:tr w14:paraId="5392D5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Merge w:val="continue"/>
            <w:vAlign w:val="center"/>
          </w:tcPr>
          <w:p w14:paraId="6154BD70">
            <w:pPr>
              <w:widowControl/>
              <w:spacing w:line="360" w:lineRule="atLeast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GB"/>
              </w:rPr>
            </w:pPr>
          </w:p>
        </w:tc>
        <w:tc>
          <w:tcPr>
            <w:tcW w:w="7200" w:type="dxa"/>
            <w:vAlign w:val="center"/>
          </w:tcPr>
          <w:p w14:paraId="77DA9CEC">
            <w:pPr>
              <w:widowControl/>
              <w:spacing w:line="360" w:lineRule="atLeast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val="en-GB"/>
              </w:rPr>
              <w:t>排放位置合理，远离其他空间/室外人员活动区</w:t>
            </w:r>
          </w:p>
        </w:tc>
      </w:tr>
      <w:tr w14:paraId="6B8196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Merge w:val="restart"/>
            <w:vAlign w:val="center"/>
          </w:tcPr>
          <w:p w14:paraId="08BBE453">
            <w:pPr>
              <w:widowControl/>
              <w:spacing w:line="360" w:lineRule="atLeast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val="en-GB"/>
              </w:rPr>
              <w:t>地下车库</w:t>
            </w:r>
          </w:p>
        </w:tc>
        <w:tc>
          <w:tcPr>
            <w:tcW w:w="7200" w:type="dxa"/>
            <w:vAlign w:val="center"/>
          </w:tcPr>
          <w:p w14:paraId="2C431E34">
            <w:pPr>
              <w:widowControl/>
              <w:spacing w:line="360" w:lineRule="atLeast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val="en-GB"/>
              </w:rPr>
              <w:t>设置可关闭的门</w:t>
            </w:r>
          </w:p>
        </w:tc>
      </w:tr>
      <w:tr w14:paraId="03F910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Merge w:val="continue"/>
            <w:vAlign w:val="center"/>
          </w:tcPr>
          <w:p w14:paraId="5FDD153B">
            <w:pPr>
              <w:widowControl/>
              <w:spacing w:line="360" w:lineRule="atLeast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GB"/>
              </w:rPr>
            </w:pPr>
          </w:p>
        </w:tc>
        <w:tc>
          <w:tcPr>
            <w:tcW w:w="7200" w:type="dxa"/>
            <w:vAlign w:val="center"/>
          </w:tcPr>
          <w:p w14:paraId="740B578C">
            <w:pPr>
              <w:widowControl/>
              <w:spacing w:line="360" w:lineRule="atLeast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val="en-GB"/>
              </w:rPr>
              <w:t>设置负压机械排风</w:t>
            </w:r>
          </w:p>
        </w:tc>
      </w:tr>
      <w:tr w14:paraId="225569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Merge w:val="continue"/>
            <w:vAlign w:val="center"/>
          </w:tcPr>
          <w:p w14:paraId="4E6838A7">
            <w:pPr>
              <w:widowControl/>
              <w:spacing w:line="360" w:lineRule="atLeast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GB"/>
              </w:rPr>
            </w:pPr>
          </w:p>
        </w:tc>
        <w:tc>
          <w:tcPr>
            <w:tcW w:w="7200" w:type="dxa"/>
            <w:vAlign w:val="center"/>
          </w:tcPr>
          <w:p w14:paraId="436E2D31">
            <w:pPr>
              <w:widowControl/>
              <w:spacing w:line="360" w:lineRule="atLeast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val="en-GB"/>
              </w:rPr>
              <w:t>安装止回排气阀、放倒灌风帽</w:t>
            </w:r>
          </w:p>
        </w:tc>
      </w:tr>
      <w:tr w14:paraId="4D6414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Merge w:val="continue"/>
            <w:vAlign w:val="center"/>
          </w:tcPr>
          <w:p w14:paraId="44914F81">
            <w:pPr>
              <w:widowControl/>
              <w:spacing w:line="360" w:lineRule="atLeast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GB"/>
              </w:rPr>
            </w:pPr>
          </w:p>
        </w:tc>
        <w:tc>
          <w:tcPr>
            <w:tcW w:w="7200" w:type="dxa"/>
            <w:vAlign w:val="center"/>
          </w:tcPr>
          <w:p w14:paraId="2C12409E">
            <w:pPr>
              <w:widowControl/>
              <w:spacing w:line="360" w:lineRule="atLeast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val="en-GB"/>
              </w:rPr>
              <w:t>风口位置合理，无短路/无污染</w:t>
            </w:r>
          </w:p>
        </w:tc>
      </w:tr>
      <w:tr w14:paraId="7F68EE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Merge w:val="continue"/>
            <w:vAlign w:val="center"/>
          </w:tcPr>
          <w:p w14:paraId="56AFA46D">
            <w:pPr>
              <w:widowControl/>
              <w:spacing w:line="360" w:lineRule="atLeast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GB"/>
              </w:rPr>
            </w:pPr>
          </w:p>
        </w:tc>
        <w:tc>
          <w:tcPr>
            <w:tcW w:w="7200" w:type="dxa"/>
            <w:vAlign w:val="center"/>
          </w:tcPr>
          <w:p w14:paraId="2ADAD76C">
            <w:pPr>
              <w:widowControl/>
              <w:spacing w:line="360" w:lineRule="atLeast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val="en-GB"/>
              </w:rPr>
              <w:t>排风系统独立</w:t>
            </w:r>
          </w:p>
        </w:tc>
      </w:tr>
      <w:tr w14:paraId="16014E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Merge w:val="continue"/>
            <w:vAlign w:val="center"/>
          </w:tcPr>
          <w:p w14:paraId="1F5F71DC">
            <w:pPr>
              <w:widowControl/>
              <w:spacing w:line="360" w:lineRule="atLeast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GB"/>
              </w:rPr>
            </w:pPr>
          </w:p>
        </w:tc>
        <w:tc>
          <w:tcPr>
            <w:tcW w:w="7200" w:type="dxa"/>
            <w:vAlign w:val="center"/>
          </w:tcPr>
          <w:p w14:paraId="1DCA9EC4">
            <w:pPr>
              <w:widowControl/>
              <w:spacing w:line="360" w:lineRule="atLeast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val="en-GB"/>
              </w:rPr>
              <w:t>排放位置合理，远离其他空间/室外人员活动区</w:t>
            </w:r>
          </w:p>
        </w:tc>
      </w:tr>
      <w:tr w14:paraId="351E03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Merge w:val="restart"/>
            <w:vAlign w:val="center"/>
          </w:tcPr>
          <w:p w14:paraId="39AD7C6F">
            <w:pPr>
              <w:widowControl/>
              <w:spacing w:line="360" w:lineRule="atLeast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val="en-GB"/>
              </w:rPr>
              <w:t>垃圾房</w:t>
            </w:r>
          </w:p>
        </w:tc>
        <w:tc>
          <w:tcPr>
            <w:tcW w:w="7200" w:type="dxa"/>
            <w:vAlign w:val="center"/>
          </w:tcPr>
          <w:p w14:paraId="38FD029F">
            <w:pPr>
              <w:widowControl/>
              <w:spacing w:line="360" w:lineRule="atLeast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val="en-GB"/>
              </w:rPr>
              <w:t>设置可关闭的门</w:t>
            </w:r>
          </w:p>
        </w:tc>
      </w:tr>
      <w:tr w14:paraId="3B05DD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Merge w:val="continue"/>
            <w:vAlign w:val="center"/>
          </w:tcPr>
          <w:p w14:paraId="64AE3F3C">
            <w:pPr>
              <w:widowControl/>
              <w:spacing w:line="360" w:lineRule="atLeast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GB"/>
              </w:rPr>
            </w:pPr>
          </w:p>
        </w:tc>
        <w:tc>
          <w:tcPr>
            <w:tcW w:w="7200" w:type="dxa"/>
            <w:vAlign w:val="center"/>
          </w:tcPr>
          <w:p w14:paraId="29C89161">
            <w:pPr>
              <w:widowControl/>
              <w:spacing w:line="360" w:lineRule="atLeast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val="en-GB"/>
              </w:rPr>
              <w:t>设置负压机械排风</w:t>
            </w:r>
          </w:p>
        </w:tc>
      </w:tr>
      <w:tr w14:paraId="6C4632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Merge w:val="continue"/>
            <w:vAlign w:val="center"/>
          </w:tcPr>
          <w:p w14:paraId="4A80B83E">
            <w:pPr>
              <w:widowControl/>
              <w:spacing w:line="360" w:lineRule="atLeast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GB"/>
              </w:rPr>
            </w:pPr>
          </w:p>
        </w:tc>
        <w:tc>
          <w:tcPr>
            <w:tcW w:w="7200" w:type="dxa"/>
            <w:vAlign w:val="center"/>
          </w:tcPr>
          <w:p w14:paraId="73145F40">
            <w:pPr>
              <w:widowControl/>
              <w:spacing w:line="360" w:lineRule="atLeast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val="en-GB"/>
              </w:rPr>
              <w:t>安装止回排气阀、放倒灌风帽</w:t>
            </w:r>
          </w:p>
        </w:tc>
      </w:tr>
      <w:tr w14:paraId="7BB582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Merge w:val="continue"/>
            <w:vAlign w:val="center"/>
          </w:tcPr>
          <w:p w14:paraId="3A7C5A3E">
            <w:pPr>
              <w:widowControl/>
              <w:spacing w:line="360" w:lineRule="atLeast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GB"/>
              </w:rPr>
            </w:pPr>
          </w:p>
        </w:tc>
        <w:tc>
          <w:tcPr>
            <w:tcW w:w="7200" w:type="dxa"/>
            <w:vAlign w:val="center"/>
          </w:tcPr>
          <w:p w14:paraId="6E6E575B">
            <w:pPr>
              <w:widowControl/>
              <w:spacing w:line="360" w:lineRule="atLeast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val="en-GB"/>
              </w:rPr>
              <w:t>风口位置合理，无短路/无污染</w:t>
            </w:r>
          </w:p>
        </w:tc>
      </w:tr>
      <w:tr w14:paraId="5453BF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Merge w:val="continue"/>
            <w:vAlign w:val="center"/>
          </w:tcPr>
          <w:p w14:paraId="0DFADA6B">
            <w:pPr>
              <w:widowControl/>
              <w:spacing w:line="360" w:lineRule="atLeast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GB"/>
              </w:rPr>
            </w:pPr>
          </w:p>
        </w:tc>
        <w:tc>
          <w:tcPr>
            <w:tcW w:w="7200" w:type="dxa"/>
            <w:vAlign w:val="center"/>
          </w:tcPr>
          <w:p w14:paraId="491879A7">
            <w:pPr>
              <w:widowControl/>
              <w:spacing w:line="360" w:lineRule="atLeast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val="en-GB"/>
              </w:rPr>
              <w:t>排风系统独立</w:t>
            </w:r>
          </w:p>
        </w:tc>
      </w:tr>
      <w:tr w14:paraId="5E5412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Merge w:val="continue"/>
            <w:vAlign w:val="center"/>
          </w:tcPr>
          <w:p w14:paraId="41F06612">
            <w:pPr>
              <w:widowControl/>
              <w:spacing w:line="360" w:lineRule="atLeast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GB"/>
              </w:rPr>
            </w:pPr>
          </w:p>
        </w:tc>
        <w:tc>
          <w:tcPr>
            <w:tcW w:w="7200" w:type="dxa"/>
            <w:vAlign w:val="center"/>
          </w:tcPr>
          <w:p w14:paraId="3725A88E">
            <w:pPr>
              <w:widowControl/>
              <w:spacing w:line="360" w:lineRule="atLeast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val="en-GB"/>
              </w:rPr>
              <w:t>排放位置合理，远离其他空间/室外人员活动区</w:t>
            </w:r>
          </w:p>
        </w:tc>
      </w:tr>
    </w:tbl>
    <w:p w14:paraId="559D907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8C2E85"/>
    <w:rsid w:val="158C2E85"/>
    <w:rsid w:val="7EA4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520</Words>
  <Characters>520</Characters>
  <Lines>0</Lines>
  <Paragraphs>0</Paragraphs>
  <TotalTime>1</TotalTime>
  <ScaleCrop>false</ScaleCrop>
  <LinksUpToDate>false</LinksUpToDate>
  <CharactersWithSpaces>520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2025-03-08T04:44:00Z</dcterms:created>
  <dc:creator>.</dc:creator>
  <cp:lastModifiedBy>.</cp:lastModifiedBy>
  <dcterms:modified xsi:type="dcterms:W3CDTF">2025-03-08T04:50:38Z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D3A240A432694D328ED42C29217C436F_11</vt:lpwstr>
  </property>
  <property fmtid="{D5CDD505-2E9C-101B-9397-08002B2CF9AE}" pid="4" name="KSOTemplateDocerSaveRecord">
    <vt:lpwstr>eyJoZGlkIjoiZGQ5Y2NiOWRkZWIwZmNkNjAxZjU2ZGMzZjkyODMwMGMiLCJ1c2VySWQiOiI5NDk4NjYxNjgifQ==</vt:lpwstr>
  </property>
</Properties>
</file>