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0" w:rsidRPr="002D03E8" w:rsidRDefault="00E92D6D" w:rsidP="003C5FC9">
      <w:pPr>
        <w:spacing w:afterLines="50" w:after="156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  <w:szCs w:val="28"/>
        </w:rPr>
        <w:t>甲类公共</w:t>
      </w:r>
      <w:r w:rsidR="006D5A80" w:rsidRPr="003C5FC9">
        <w:rPr>
          <w:rFonts w:ascii="宋体" w:eastAsia="宋体" w:hAnsi="宋体" w:hint="eastAsia"/>
          <w:b/>
          <w:sz w:val="28"/>
          <w:szCs w:val="28"/>
        </w:rPr>
        <w:t>建筑节能设计审查信息</w:t>
      </w:r>
      <w:r w:rsidR="004066D3" w:rsidRPr="004066D3">
        <w:t xml:space="preserve"> </w:t>
      </w:r>
      <w:r w:rsidR="002D03E8">
        <w:t xml:space="preserve">                          </w:t>
      </w:r>
      <w:r w:rsidR="003C5FC9">
        <w:t xml:space="preserve">                           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250"/>
        <w:gridCol w:w="855"/>
        <w:gridCol w:w="839"/>
        <w:gridCol w:w="273"/>
        <w:gridCol w:w="7"/>
        <w:gridCol w:w="869"/>
        <w:gridCol w:w="336"/>
        <w:gridCol w:w="762"/>
        <w:gridCol w:w="1034"/>
        <w:gridCol w:w="1138"/>
      </w:tblGrid>
      <w:tr w:rsidR="00014287" w:rsidRPr="002D03E8" w:rsidTr="00D44F60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建设单位名称</w:t>
            </w:r>
          </w:p>
        </w:tc>
        <w:tc>
          <w:tcPr>
            <w:tcW w:w="3944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1" w:name="建设单位"/>
            <w:r w:rsidRPr="004A696E">
              <w:rPr>
                <w:rFonts w:ascii="宋体" w:eastAsia="宋体" w:hAnsi="宋体" w:hint="eastAsia"/>
                <w:sz w:val="18"/>
                <w:szCs w:val="18"/>
              </w:rPr>
              <w:t>泰安市博物馆</w:t>
            </w:r>
            <w:bookmarkEnd w:id="1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5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设计单位名称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bookmarkStart w:id="2" w:name="设计单位"/>
            <w:r w:rsidRPr="004A696E">
              <w:rPr>
                <w:rFonts w:ascii="宋体" w:eastAsia="宋体" w:hAnsi="宋体" w:hint="eastAsia"/>
                <w:sz w:val="18"/>
                <w:szCs w:val="18"/>
              </w:rPr>
              <w:t>中国建筑西北设计研究院有限公司</w:t>
            </w:r>
            <w:bookmarkEnd w:id="2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（章） </w:t>
            </w:r>
          </w:p>
        </w:tc>
      </w:tr>
      <w:tr w:rsidR="00014287" w:rsidRPr="002D03E8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 系 人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联系</w:t>
            </w:r>
            <w:r w:rsidRPr="004A696E">
              <w:rPr>
                <w:rFonts w:ascii="宋体" w:eastAsia="宋体" w:hAnsi="宋体"/>
                <w:sz w:val="18"/>
                <w:szCs w:val="18"/>
              </w:rPr>
              <w:t>电话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14287" w:rsidRPr="002D03E8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建设项目名称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3" w:name="项目名称"/>
            <w:r w:rsidRPr="004A696E">
              <w:rPr>
                <w:rFonts w:ascii="宋体" w:eastAsia="宋体" w:hAnsi="宋体" w:hint="eastAsia"/>
                <w:sz w:val="18"/>
                <w:szCs w:val="18"/>
              </w:rPr>
              <w:t>泰山博物院建设项目</w:t>
            </w:r>
            <w:bookmarkEnd w:id="3"/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结构类型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4" w:name="结构类型"/>
            <w:r w:rsidRPr="004A696E">
              <w:rPr>
                <w:rFonts w:ascii="宋体" w:eastAsia="宋体" w:hAnsi="宋体" w:hint="eastAsia"/>
                <w:sz w:val="18"/>
                <w:szCs w:val="18"/>
              </w:rPr>
              <w:t>框架结构</w:t>
            </w:r>
            <w:bookmarkEnd w:id="4"/>
          </w:p>
        </w:tc>
      </w:tr>
      <w:tr w:rsidR="00014287" w:rsidRPr="002D03E8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建设项目地址</w:t>
            </w:r>
          </w:p>
        </w:tc>
        <w:tc>
          <w:tcPr>
            <w:tcW w:w="3944" w:type="dxa"/>
            <w:gridSpan w:val="3"/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5" w:name="工程地点"/>
            <w:r w:rsidRPr="004A696E">
              <w:rPr>
                <w:rFonts w:ascii="宋体" w:eastAsia="宋体" w:hAnsi="宋体" w:hint="eastAsia"/>
                <w:sz w:val="18"/>
                <w:szCs w:val="18"/>
              </w:rPr>
              <w:t>山东-泰安</w:t>
            </w:r>
            <w:bookmarkEnd w:id="5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gridSpan w:val="4"/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  <w:r w:rsidRPr="004A696E">
              <w:rPr>
                <w:rFonts w:ascii="宋体" w:hAnsi="宋体" w:hint="eastAsia"/>
                <w:sz w:val="18"/>
                <w:szCs w:val="18"/>
              </w:rPr>
              <w:t>面积</w:t>
            </w:r>
            <w:r w:rsidRPr="004A696E">
              <w:rPr>
                <w:rFonts w:ascii="宋体" w:eastAsia="宋体" w:hAnsi="宋体" w:hint="eastAsia"/>
                <w:sz w:val="18"/>
                <w:szCs w:val="18"/>
              </w:rPr>
              <w:t>（m2）</w:t>
            </w:r>
          </w:p>
        </w:tc>
        <w:tc>
          <w:tcPr>
            <w:tcW w:w="2934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6" w:name="建筑面积"/>
            <w:r w:rsidRPr="004A696E">
              <w:rPr>
                <w:rFonts w:ascii="宋体" w:eastAsia="宋体" w:hAnsi="宋体" w:hint="eastAsia"/>
                <w:sz w:val="18"/>
                <w:szCs w:val="18"/>
              </w:rPr>
              <w:t>41921</w:t>
            </w:r>
            <w:bookmarkEnd w:id="6"/>
          </w:p>
        </w:tc>
      </w:tr>
      <w:tr w:rsidR="00014287" w:rsidRPr="002D03E8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高度(m)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7" w:name="地上高度"/>
            <w:r w:rsidRPr="004A696E">
              <w:rPr>
                <w:rFonts w:ascii="宋体" w:eastAsia="宋体" w:hAnsi="宋体" w:hint="eastAsia"/>
                <w:sz w:val="18"/>
                <w:szCs w:val="18"/>
              </w:rPr>
              <w:t>24.85</w:t>
            </w:r>
            <w:bookmarkEnd w:id="7"/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层 数</w:t>
            </w:r>
          </w:p>
        </w:tc>
        <w:tc>
          <w:tcPr>
            <w:tcW w:w="14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8" w:name="地上层数"/>
            <w:r w:rsidRPr="004A696E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bookmarkEnd w:id="8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14287" w:rsidRPr="00E15E2B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气候分区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14287" w:rsidRPr="002D03E8" w:rsidRDefault="00014287" w:rsidP="0001428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9" w:name="气候分区"/>
            <w:r w:rsidRPr="004A696E">
              <w:rPr>
                <w:rFonts w:ascii="宋体" w:eastAsia="宋体" w:hAnsi="宋体" w:hint="eastAsia"/>
                <w:sz w:val="18"/>
                <w:szCs w:val="18"/>
              </w:rPr>
              <w:t>寒冷B区</w:t>
            </w:r>
            <w:bookmarkEnd w:id="9"/>
          </w:p>
        </w:tc>
      </w:tr>
      <w:tr w:rsidR="00DD05DF" w:rsidRPr="002D03E8" w:rsidTr="00D44F60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DD05DF" w:rsidRPr="00553604" w:rsidRDefault="00DD05DF" w:rsidP="00DD05DF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553604">
              <w:rPr>
                <w:rFonts w:ascii="宋体" w:eastAsia="宋体" w:hAnsi="宋体" w:hint="eastAsia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429" w:type="dxa"/>
            <w:gridSpan w:val="7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太阳能光伏系统□      太阳能热水系统□  </w:t>
            </w:r>
          </w:p>
          <w:p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太阳能供暖系统□      太阳能空调系统□  </w:t>
            </w:r>
          </w:p>
          <w:p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地源热泵系统□        空气源热泵系统□</w:t>
            </w:r>
          </w:p>
          <w:p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应用面积（m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D05DF" w:rsidRPr="002D03E8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装机容量(MW)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D05DF" w:rsidRPr="002D03E8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年发电总量(kW·h)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05DF" w:rsidRPr="002D03E8" w:rsidRDefault="00DD05DF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50BCC" w:rsidRPr="002D03E8" w:rsidTr="003C381E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350BCC" w:rsidRPr="00FB2A01" w:rsidRDefault="00350BCC" w:rsidP="00DD05DF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单栋建筑面积A（m</w:t>
            </w:r>
            <w:r w:rsidRPr="00FB2A01">
              <w:rPr>
                <w:rFonts w:ascii="宋体" w:eastAsia="宋体" w:hAnsi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标准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限值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350BCC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046BE2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体形</w:t>
            </w:r>
            <w:r w:rsidR="00350BCC" w:rsidRPr="002D03E8">
              <w:rPr>
                <w:rFonts w:ascii="宋体" w:eastAsia="宋体" w:hAnsi="宋体" w:hint="eastAsia"/>
                <w:sz w:val="18"/>
                <w:szCs w:val="18"/>
              </w:rPr>
              <w:t>系数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39383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0" w:name="if（300＜地上建筑面积＆＆地上建筑面积≤800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－</w:t>
            </w:r>
            <w:bookmarkEnd w:id="10"/>
          </w:p>
        </w:tc>
      </w:tr>
      <w:tr w:rsidR="00350BCC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A＞8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DD05DF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1" w:name="if（800＜地上建筑面积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0.19</w:t>
            </w:r>
            <w:bookmarkEnd w:id="11"/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FB2A01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FB2A01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传热系数K标准限值[W/(m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FB2A01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350BCC" w:rsidRPr="002D03E8" w:rsidRDefault="00350BCC" w:rsidP="00FB2A01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1967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FB2A01">
            <w:pPr>
              <w:jc w:val="lef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0.30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0.50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屋面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35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D44F60" w:rsidRDefault="007C5E24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2" w:name="屋顶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0.30</w:t>
            </w:r>
            <w:bookmarkEnd w:id="12"/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外墙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（包括非透光幕墙）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D44F60" w:rsidRDefault="007C5E24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3" w:name="外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0.30</w:t>
            </w:r>
            <w:bookmarkEnd w:id="13"/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50BCC" w:rsidRPr="0005598D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D44F60" w:rsidRDefault="007C5E24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4" w:name="挑空楼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0.40</w:t>
            </w:r>
            <w:bookmarkEnd w:id="14"/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地下车库与供暖房间之间的楼板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D44F60" w:rsidRDefault="00350BCC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5" w:name="不采暖地下室上部地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0.39</w:t>
            </w:r>
            <w:bookmarkEnd w:id="15"/>
          </w:p>
        </w:tc>
      </w:tr>
      <w:tr w:rsidR="00350BC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非供暖楼梯间与供暖房间之间的隔墙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BCC" w:rsidRPr="002D03E8" w:rsidRDefault="00350BCC" w:rsidP="00B61865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0BCC" w:rsidRPr="00D44F60" w:rsidRDefault="00350BCC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6" w:name="采暖与非采暖隔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0.79</w:t>
            </w:r>
            <w:bookmarkEnd w:id="16"/>
          </w:p>
        </w:tc>
      </w:tr>
      <w:tr w:rsidR="00917E2C" w:rsidRPr="002D03E8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7E2C" w:rsidRDefault="00917E2C" w:rsidP="00917E2C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17E2C" w:rsidRPr="0053786C" w:rsidRDefault="00917E2C" w:rsidP="00917E2C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917E2C" w:rsidRPr="00F42BAD" w:rsidRDefault="00917E2C" w:rsidP="00917E2C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:rsidR="00917E2C" w:rsidRPr="002D03E8" w:rsidRDefault="00917E2C" w:rsidP="00917E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917E2C" w:rsidRPr="002D03E8" w:rsidRDefault="00917E2C" w:rsidP="00917E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917E2C" w:rsidRPr="00F42BAD" w:rsidRDefault="00917E2C" w:rsidP="00917E2C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:rsidR="00917E2C" w:rsidRPr="002D03E8" w:rsidRDefault="00917E2C" w:rsidP="00917E2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135DAB" w:rsidRDefault="00917E2C" w:rsidP="00917E2C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F42BAD" w:rsidRDefault="00377FD1" w:rsidP="00377FD1">
            <w:pPr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4</w:t>
            </w:r>
            <w:r w:rsidR="00917E2C"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="00917E2C"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  <w:p w:rsidR="00917E2C" w:rsidRPr="00350BCC" w:rsidRDefault="00917E2C" w:rsidP="00917E2C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/>
                <w:sz w:val="15"/>
                <w:szCs w:val="15"/>
              </w:rPr>
              <w:t xml:space="preserve"> [W/（m</w:t>
            </w:r>
            <w:r w:rsidRPr="00F42BAD">
              <w:rPr>
                <w:rFonts w:ascii="宋体" w:eastAsia="宋体" w:hAnsi="宋体"/>
                <w:sz w:val="15"/>
                <w:szCs w:val="15"/>
                <w:vertAlign w:val="superscript"/>
              </w:rPr>
              <w:t>2</w:t>
            </w:r>
            <w:r w:rsidRPr="00F42BAD">
              <w:rPr>
                <w:rFonts w:ascii="宋体" w:eastAsia="宋体" w:hAnsi="宋体"/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K）]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7E2C" w:rsidRPr="00135DAB" w:rsidRDefault="00917E2C" w:rsidP="00917E2C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166200" w:rsidRDefault="00602149" w:rsidP="00602149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02149" w:rsidRPr="0053786C" w:rsidRDefault="00602149" w:rsidP="00602149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Pr="00D51279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602149" w:rsidRPr="002D03E8" w:rsidRDefault="003C381E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149" w:rsidRPr="002D03E8" w:rsidRDefault="003C381E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3C381E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7" w:name="立面按窗墙比外窗K（0，0。2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1.50</w:t>
            </w:r>
            <w:bookmarkEnd w:id="17"/>
          </w:p>
        </w:tc>
        <w:tc>
          <w:tcPr>
            <w:tcW w:w="113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187998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D44F60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Default="00602149" w:rsidP="00602149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602149" w:rsidRPr="0053786C" w:rsidRDefault="00602149" w:rsidP="00602149">
            <w:pPr>
              <w:jc w:val="lef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3C381E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8" w:name="立面按窗墙比外窗K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8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3C381E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19" w:name="立面按窗墙比外窗SHGC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9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0" w:name="立面按窗墙比外窗K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0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1" w:name="立面按窗墙比外窗SHGC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1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2" w:name="立面按窗墙比外窗K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2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3" w:name="立面按窗墙比外窗SHGC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3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4" w:name="立面按窗墙比外窗K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4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5" w:name="立面按窗墙比外窗SHGC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5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6" w:name="立面按窗墙比外窗K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6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7" w:name="立面按窗墙比外窗SHGC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7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8" w:name="立面按窗墙比外窗K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8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602149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29" w:name="立面按窗墙比外窗SHGC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9"/>
          </w:p>
        </w:tc>
      </w:tr>
      <w:tr w:rsidR="00602149" w:rsidRPr="002D03E8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02149" w:rsidRPr="002D03E8" w:rsidRDefault="00602149" w:rsidP="0060214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窗墙面积比＞</w:t>
            </w:r>
            <w:r>
              <w:rPr>
                <w:rFonts w:ascii="宋体" w:eastAsia="宋体" w:hAnsi="宋体"/>
                <w:sz w:val="18"/>
                <w:szCs w:val="18"/>
              </w:rPr>
              <w:t>0.80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149" w:rsidRPr="00D51279" w:rsidRDefault="00602149" w:rsidP="00602149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02149" w:rsidRPr="00D44F60" w:rsidRDefault="003C381E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30" w:name="立面按窗墙比外窗K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0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2149" w:rsidRPr="00D44F60" w:rsidRDefault="003C381E" w:rsidP="00602149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31" w:name="立面按窗墙比外窗SHGC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1"/>
          </w:p>
        </w:tc>
      </w:tr>
      <w:tr w:rsidR="00917E2C" w:rsidRPr="002D03E8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17E2C" w:rsidRPr="002D03E8" w:rsidRDefault="00917E2C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屋顶透光部分（屋顶透光部分面积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2D03E8" w:rsidRDefault="00602149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2D03E8" w:rsidRDefault="00602149" w:rsidP="00544D9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2D03E8" w:rsidRDefault="00602149" w:rsidP="00544D9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2.40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2D03E8" w:rsidRDefault="00602149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2C" w:rsidRPr="00D44F60" w:rsidRDefault="002D69FC" w:rsidP="002D69F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32" w:name="天窗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1.50</w:t>
            </w:r>
            <w:bookmarkEnd w:id="32"/>
          </w:p>
        </w:tc>
        <w:tc>
          <w:tcPr>
            <w:tcW w:w="11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7E2C" w:rsidRPr="00D44F60" w:rsidRDefault="002D69FC" w:rsidP="002D69FC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bookmarkStart w:id="33" w:name="天窗SHGC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0.24</w:t>
            </w:r>
            <w:bookmarkEnd w:id="33"/>
          </w:p>
        </w:tc>
      </w:tr>
      <w:tr w:rsidR="00B34B1A" w:rsidRPr="002D03E8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575A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17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B1A" w:rsidRPr="00B61865" w:rsidRDefault="00B34B1A" w:rsidP="00B34B1A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保温材料层热阻R[(m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B61865" w:rsidRDefault="00B34B1A" w:rsidP="00B34B1A">
            <w:pPr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R设计值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</w:tr>
      <w:tr w:rsidR="00B34B1A" w:rsidRPr="002D03E8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B1A" w:rsidRPr="00D44F60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D44F60" w:rsidRDefault="00B34B1A" w:rsidP="00D44F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34" w:name="周边地面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0.61</w:t>
            </w:r>
            <w:bookmarkEnd w:id="34"/>
          </w:p>
        </w:tc>
      </w:tr>
      <w:tr w:rsidR="00B34B1A" w:rsidRPr="002D03E8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供暖地下室与土壤接触的外墙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B1A" w:rsidRPr="00D44F60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D44F60" w:rsidRDefault="00B34B1A" w:rsidP="00D44F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35" w:name="采暖地下室外墙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0.91</w:t>
            </w:r>
            <w:bookmarkEnd w:id="35"/>
          </w:p>
        </w:tc>
      </w:tr>
      <w:tr w:rsidR="00B34B1A" w:rsidRPr="002D03E8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变形缝（两侧墙内保温时</w:t>
            </w:r>
            <w:r>
              <w:rPr>
                <w:rFonts w:ascii="宋体" w:eastAsia="宋体" w:hAnsi="宋体"/>
                <w:sz w:val="18"/>
                <w:szCs w:val="18"/>
              </w:rPr>
              <w:t>）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B1A" w:rsidRPr="00D44F60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D44F60" w:rsidRDefault="00B34B1A" w:rsidP="00D44F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36" w:name="变形缝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6"/>
          </w:p>
        </w:tc>
      </w:tr>
      <w:tr w:rsidR="00B34B1A" w:rsidRPr="002D03E8" w:rsidTr="00D44F60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17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参照建筑能耗值（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D44F60" w:rsidRDefault="00B34B1A" w:rsidP="00D44F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37" w:name="参照建筑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未计算</w:t>
            </w:r>
            <w:bookmarkEnd w:id="37"/>
          </w:p>
        </w:tc>
      </w:tr>
      <w:tr w:rsidR="00B34B1A" w:rsidRPr="002D03E8" w:rsidTr="00D44F60">
        <w:trPr>
          <w:trHeight w:val="412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17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设计建筑能耗值（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B1A" w:rsidRPr="00D44F60" w:rsidRDefault="00B34B1A" w:rsidP="00D44F6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38" w:name="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未计算</w:t>
            </w:r>
            <w:bookmarkEnd w:id="38"/>
          </w:p>
        </w:tc>
      </w:tr>
      <w:tr w:rsidR="00B34B1A" w:rsidRPr="002D03E8" w:rsidTr="00D51279">
        <w:trPr>
          <w:trHeight w:val="1894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4B1A" w:rsidRPr="00FA6E92" w:rsidRDefault="00B34B1A" w:rsidP="00B34B1A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szCs w:val="21"/>
              </w:rPr>
              <w:sym w:font="Wingdings 2" w:char="F0EA"/>
            </w:r>
            <w:r w:rsidRPr="00FA6E92">
              <w:rPr>
                <w:rFonts w:ascii="宋体" w:eastAsia="宋体" w:hAnsi="宋体" w:hint="eastAsia"/>
                <w:b/>
                <w:szCs w:val="21"/>
              </w:rPr>
              <w:t>图审意见：</w:t>
            </w:r>
          </w:p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34B1A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34B1A" w:rsidRPr="00FA6E92" w:rsidRDefault="00B34B1A" w:rsidP="00B34B1A">
            <w:pPr>
              <w:ind w:firstLineChars="3200" w:firstLine="6746"/>
              <w:jc w:val="left"/>
              <w:rPr>
                <w:rFonts w:ascii="宋体" w:eastAsia="宋体" w:hAnsi="宋体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b/>
                <w:szCs w:val="21"/>
              </w:rPr>
              <w:t>图审机构（盖章）</w:t>
            </w:r>
          </w:p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34B1A" w:rsidRPr="002D03E8" w:rsidRDefault="00B34B1A" w:rsidP="00B34B1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                  </w:t>
            </w:r>
          </w:p>
        </w:tc>
      </w:tr>
    </w:tbl>
    <w:p w:rsidR="006D5A80" w:rsidRDefault="004066D3" w:rsidP="004066D3">
      <w:pPr>
        <w:jc w:val="left"/>
      </w:pPr>
      <w:r w:rsidRPr="004066D3">
        <w:t xml:space="preserve">                                              </w:t>
      </w:r>
      <w:r>
        <w:t xml:space="preserve">                            </w:t>
      </w:r>
    </w:p>
    <w:sectPr w:rsidR="006D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B4" w:rsidRDefault="006F7CB4" w:rsidP="006D5A80">
      <w:r>
        <w:separator/>
      </w:r>
    </w:p>
  </w:endnote>
  <w:endnote w:type="continuationSeparator" w:id="0">
    <w:p w:rsidR="006F7CB4" w:rsidRDefault="006F7CB4" w:rsidP="006D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B4" w:rsidRDefault="006F7CB4" w:rsidP="006D5A80">
      <w:r>
        <w:separator/>
      </w:r>
    </w:p>
  </w:footnote>
  <w:footnote w:type="continuationSeparator" w:id="0">
    <w:p w:rsidR="006F7CB4" w:rsidRDefault="006F7CB4" w:rsidP="006D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EE"/>
    <w:rsid w:val="0001086B"/>
    <w:rsid w:val="00012387"/>
    <w:rsid w:val="00014287"/>
    <w:rsid w:val="0002775D"/>
    <w:rsid w:val="00046BE2"/>
    <w:rsid w:val="00051187"/>
    <w:rsid w:val="0005598D"/>
    <w:rsid w:val="000635A4"/>
    <w:rsid w:val="00070292"/>
    <w:rsid w:val="00090B52"/>
    <w:rsid w:val="000979E2"/>
    <w:rsid w:val="000A26FC"/>
    <w:rsid w:val="000B294C"/>
    <w:rsid w:val="000B4BE1"/>
    <w:rsid w:val="000E5232"/>
    <w:rsid w:val="00166200"/>
    <w:rsid w:val="00185132"/>
    <w:rsid w:val="00187998"/>
    <w:rsid w:val="001A0643"/>
    <w:rsid w:val="001A2B23"/>
    <w:rsid w:val="001C11EE"/>
    <w:rsid w:val="001E31F1"/>
    <w:rsid w:val="00214D92"/>
    <w:rsid w:val="002251A4"/>
    <w:rsid w:val="0025428F"/>
    <w:rsid w:val="00275E81"/>
    <w:rsid w:val="00296537"/>
    <w:rsid w:val="002D03E8"/>
    <w:rsid w:val="002D69FC"/>
    <w:rsid w:val="00343DCF"/>
    <w:rsid w:val="00350BCC"/>
    <w:rsid w:val="00377FD1"/>
    <w:rsid w:val="00393832"/>
    <w:rsid w:val="003B4877"/>
    <w:rsid w:val="003C381E"/>
    <w:rsid w:val="003C5FC9"/>
    <w:rsid w:val="003E62F8"/>
    <w:rsid w:val="004066D3"/>
    <w:rsid w:val="00411C80"/>
    <w:rsid w:val="004A4F96"/>
    <w:rsid w:val="004E273B"/>
    <w:rsid w:val="0052655B"/>
    <w:rsid w:val="0053786C"/>
    <w:rsid w:val="00544D9E"/>
    <w:rsid w:val="00553604"/>
    <w:rsid w:val="0055431B"/>
    <w:rsid w:val="005D1D65"/>
    <w:rsid w:val="00602149"/>
    <w:rsid w:val="00624432"/>
    <w:rsid w:val="00641872"/>
    <w:rsid w:val="006D1098"/>
    <w:rsid w:val="006D5A80"/>
    <w:rsid w:val="006F7CB4"/>
    <w:rsid w:val="00724FB3"/>
    <w:rsid w:val="007328EF"/>
    <w:rsid w:val="007765A7"/>
    <w:rsid w:val="007C5E24"/>
    <w:rsid w:val="007D78A6"/>
    <w:rsid w:val="007F3F79"/>
    <w:rsid w:val="008301BB"/>
    <w:rsid w:val="00882D46"/>
    <w:rsid w:val="00897AAC"/>
    <w:rsid w:val="008E5CB7"/>
    <w:rsid w:val="00917E2C"/>
    <w:rsid w:val="00923DFE"/>
    <w:rsid w:val="0096236B"/>
    <w:rsid w:val="009A53AB"/>
    <w:rsid w:val="00A04A45"/>
    <w:rsid w:val="00A25FD7"/>
    <w:rsid w:val="00A3086C"/>
    <w:rsid w:val="00A71726"/>
    <w:rsid w:val="00AA71C9"/>
    <w:rsid w:val="00AD7090"/>
    <w:rsid w:val="00B34B1A"/>
    <w:rsid w:val="00B51331"/>
    <w:rsid w:val="00B61865"/>
    <w:rsid w:val="00B714F4"/>
    <w:rsid w:val="00B96305"/>
    <w:rsid w:val="00BA575A"/>
    <w:rsid w:val="00C36732"/>
    <w:rsid w:val="00CB1A37"/>
    <w:rsid w:val="00CB4FE9"/>
    <w:rsid w:val="00D362F1"/>
    <w:rsid w:val="00D3705C"/>
    <w:rsid w:val="00D44F60"/>
    <w:rsid w:val="00D51279"/>
    <w:rsid w:val="00D65123"/>
    <w:rsid w:val="00DB0B83"/>
    <w:rsid w:val="00DD05DF"/>
    <w:rsid w:val="00DD55AF"/>
    <w:rsid w:val="00DE6387"/>
    <w:rsid w:val="00E15E2B"/>
    <w:rsid w:val="00E37216"/>
    <w:rsid w:val="00E83784"/>
    <w:rsid w:val="00E92D6D"/>
    <w:rsid w:val="00F04845"/>
    <w:rsid w:val="00F721E1"/>
    <w:rsid w:val="00FA6E92"/>
    <w:rsid w:val="00FB1A23"/>
    <w:rsid w:val="00FB2A01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95FE"/>
  <w15:chartTrackingRefBased/>
  <w15:docId w15:val="{DED9A37F-808B-4271-A2E8-D7BD8ECA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80"/>
    <w:rPr>
      <w:sz w:val="18"/>
      <w:szCs w:val="18"/>
    </w:rPr>
  </w:style>
  <w:style w:type="paragraph" w:styleId="a7">
    <w:name w:val="List Paragraph"/>
    <w:basedOn w:val="a"/>
    <w:uiPriority w:val="34"/>
    <w:qFormat/>
    <w:rsid w:val="0054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AA8E-A300-4F98-A661-B33FAF8F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2025-02-22T16:13:00Z</dcterms:created>
  <dcterms:modified xsi:type="dcterms:W3CDTF">2025-02-22T16:13:00Z</dcterms:modified>
</cp:coreProperties>
</file>