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C020E" w14:textId="59A1BAFA" w:rsidR="00DB59C6" w:rsidRDefault="00DB59C6" w:rsidP="00DB59C6">
      <w:r>
        <w:t>绿化设计说明</w:t>
      </w:r>
    </w:p>
    <w:p w14:paraId="2D17B1A6" w14:textId="77777777" w:rsidR="00DB59C6" w:rsidRDefault="00DB59C6" w:rsidP="00DB59C6"/>
    <w:p w14:paraId="0106E9A0" w14:textId="77777777" w:rsidR="00DB59C6" w:rsidRDefault="00DB59C6" w:rsidP="00DB59C6">
      <w:r>
        <w:rPr>
          <w:rFonts w:hint="eastAsia"/>
        </w:rPr>
        <w:t>根据《城市绿地设计规范》及项目所在地城乡规划要求，结合</w:t>
      </w:r>
      <w:r>
        <w:t>8.1.3条款，本项目绿化设计遵循生态优先、适地适树、可持续维护的原则，具体设计内容如下：</w:t>
      </w:r>
    </w:p>
    <w:p w14:paraId="013D5B12" w14:textId="77777777" w:rsidR="00DB59C6" w:rsidRDefault="00DB59C6" w:rsidP="00DB59C6"/>
    <w:p w14:paraId="7163EBF3" w14:textId="605EDF1A" w:rsidR="00DB59C6" w:rsidRDefault="00147EBA" w:rsidP="00DB59C6">
      <w:r>
        <w:rPr>
          <w:rFonts w:hint="eastAsia"/>
        </w:rPr>
        <w:t>一</w:t>
      </w:r>
      <w:r w:rsidR="00DB59C6">
        <w:t>、覆土深度及种植设计</w:t>
      </w:r>
    </w:p>
    <w:p w14:paraId="215FB10E" w14:textId="2E7B5B8A" w:rsidR="00DB59C6" w:rsidRDefault="00DB59C6" w:rsidP="00DB59C6">
      <w:r>
        <w:t xml:space="preserve">1.屋顶绿化覆土深度**  </w:t>
      </w:r>
    </w:p>
    <w:p w14:paraId="6F182F97" w14:textId="62DC2087" w:rsidR="00DB59C6" w:rsidRDefault="00DB59C6" w:rsidP="00DB59C6">
      <w:r>
        <w:t xml:space="preserve">   地被植物区：覆土深度≥200mm，适合景天科多肉植物、佛甲草等浅根耐旱品种。  </w:t>
      </w:r>
    </w:p>
    <w:p w14:paraId="0DE694F7" w14:textId="63EA7964" w:rsidR="00DB59C6" w:rsidRDefault="00DB59C6" w:rsidP="00DB59C6">
      <w:r>
        <w:t xml:space="preserve">   灌木种植区：覆土深度≥600mm，种植低矮灌木（如金叶女贞、红叶石楠）。  </w:t>
      </w:r>
    </w:p>
    <w:p w14:paraId="61ED8ACA" w14:textId="6BCF3D60" w:rsidR="00DB59C6" w:rsidRDefault="00DB59C6" w:rsidP="00DB59C6">
      <w:r>
        <w:t xml:space="preserve">   乔木种植区（局部）：覆土深度≥1000mm，选择浅根系小型乔木（如紫薇、木槿）。  </w:t>
      </w:r>
    </w:p>
    <w:p w14:paraId="70F25706" w14:textId="77777777" w:rsidR="00DB59C6" w:rsidRDefault="00DB59C6" w:rsidP="00DB59C6"/>
    <w:p w14:paraId="1C0173BF" w14:textId="38B57F31" w:rsidR="00DB59C6" w:rsidRDefault="00DB59C6" w:rsidP="00DB59C6">
      <w:r>
        <w:t xml:space="preserve">2.垂直绿化基质要求  </w:t>
      </w:r>
    </w:p>
    <w:p w14:paraId="7EC235E2" w14:textId="324CF826" w:rsidR="00DB59C6" w:rsidRDefault="00DB59C6" w:rsidP="00DB59C6">
      <w:r>
        <w:t xml:space="preserve">   模块化绿墙：采用轻质营养土（基质厚度≥150mm），确保植物根系固定及养分供给。  </w:t>
      </w:r>
    </w:p>
    <w:p w14:paraId="7B9A1496" w14:textId="0B529F62" w:rsidR="00DB59C6" w:rsidRDefault="00DB59C6" w:rsidP="00DB59C6">
      <w:r>
        <w:t xml:space="preserve">   悬挂式绿植：容器深度≥300mm，内置保水透气基质。  </w:t>
      </w:r>
    </w:p>
    <w:p w14:paraId="6114B780" w14:textId="77777777" w:rsidR="00DB59C6" w:rsidRDefault="00DB59C6" w:rsidP="00DB59C6"/>
    <w:p w14:paraId="26EE5BA7" w14:textId="75F9F410" w:rsidR="00DB59C6" w:rsidRDefault="00147EBA" w:rsidP="00DB59C6">
      <w:r>
        <w:rPr>
          <w:rFonts w:hint="eastAsia"/>
        </w:rPr>
        <w:t>二</w:t>
      </w:r>
      <w:r w:rsidR="00DB59C6">
        <w:t>、复层绿化方式</w:t>
      </w:r>
    </w:p>
    <w:p w14:paraId="213EE88A" w14:textId="771712E5" w:rsidR="00DB59C6" w:rsidRDefault="00DB59C6" w:rsidP="00DB59C6">
      <w:r>
        <w:t xml:space="preserve">1.层次结构  </w:t>
      </w:r>
    </w:p>
    <w:p w14:paraId="056BCBEE" w14:textId="68272F91" w:rsidR="00DB59C6" w:rsidRDefault="00DB59C6" w:rsidP="00DB59C6">
      <w:r>
        <w:t xml:space="preserve">   地被层：覆盖地表，选用耐踩踏、低维护品种（如麦冬、铺地柏）。  </w:t>
      </w:r>
    </w:p>
    <w:p w14:paraId="137B1C1E" w14:textId="4258C4D0" w:rsidR="00DB59C6" w:rsidRDefault="00DB59C6" w:rsidP="00DB59C6">
      <w:r>
        <w:t xml:space="preserve">   灌木层：形成中层空间，搭配观叶、观花灌木（如杜鹃、绣球）。  </w:t>
      </w:r>
    </w:p>
    <w:p w14:paraId="74F25647" w14:textId="6283320F" w:rsidR="00DB59C6" w:rsidRDefault="00DB59C6" w:rsidP="00DB59C6">
      <w:r>
        <w:t xml:space="preserve">   乔木层（局部）：点缀小型乔木或大型灌木，提供遮荫及视觉焦点（如红枫、桂花）。  </w:t>
      </w:r>
    </w:p>
    <w:p w14:paraId="0FE4E884" w14:textId="77777777" w:rsidR="00DB59C6" w:rsidRDefault="00DB59C6" w:rsidP="00DB59C6"/>
    <w:p w14:paraId="5BB8DA35" w14:textId="0AB42AE5" w:rsidR="00DB59C6" w:rsidRDefault="00DB59C6" w:rsidP="00DB59C6">
      <w:r>
        <w:t xml:space="preserve">2.立体搭配  </w:t>
      </w:r>
    </w:p>
    <w:p w14:paraId="5D97FD51" w14:textId="3CDE53B5" w:rsidR="00DB59C6" w:rsidRDefault="00DB59C6" w:rsidP="00DB59C6">
      <w:r>
        <w:t xml:space="preserve">   垂直绿化与地面绿化结合，形成“屋顶-墙面-地面”三维生态网络，增强生物多样性及碳汇能力。  </w:t>
      </w:r>
    </w:p>
    <w:p w14:paraId="2ADDF301" w14:textId="77777777" w:rsidR="00DB59C6" w:rsidRDefault="00DB59C6" w:rsidP="00DB59C6"/>
    <w:p w14:paraId="33211D66" w14:textId="67C10480" w:rsidR="00DB59C6" w:rsidRDefault="00147EBA" w:rsidP="00DB59C6">
      <w:r>
        <w:rPr>
          <w:rFonts w:hint="eastAsia"/>
        </w:rPr>
        <w:t>三</w:t>
      </w:r>
      <w:r w:rsidR="00DB59C6">
        <w:t>、植物选择与适应性</w:t>
      </w:r>
    </w:p>
    <w:p w14:paraId="1871ACF2" w14:textId="746D2F81" w:rsidR="00DB59C6" w:rsidRDefault="00DB59C6" w:rsidP="00DB59C6">
      <w:r>
        <w:t xml:space="preserve">1.适地适树原则  </w:t>
      </w:r>
    </w:p>
    <w:p w14:paraId="5C04800D" w14:textId="59E479D2" w:rsidR="00DB59C6" w:rsidRDefault="00DB59C6" w:rsidP="00DB59C6">
      <w:r>
        <w:t xml:space="preserve">   气候适配：选择耐高温、抗寒性强品种（如本地适生的紫薇、木芙蓉）。  </w:t>
      </w:r>
    </w:p>
    <w:p w14:paraId="33B15F25" w14:textId="170CAECB" w:rsidR="00DB59C6" w:rsidRDefault="00DB59C6" w:rsidP="00DB59C6">
      <w:r>
        <w:t xml:space="preserve">  土壤适配：采用改良种植土（pH 6.5~7.5），掺入有机肥及珍珠岩提升透水性。  </w:t>
      </w:r>
    </w:p>
    <w:p w14:paraId="369BE1EA" w14:textId="77777777" w:rsidR="00DB59C6" w:rsidRDefault="00DB59C6" w:rsidP="00DB59C6"/>
    <w:p w14:paraId="15368ED3" w14:textId="435BC7A6" w:rsidR="00DB59C6" w:rsidRDefault="00DB59C6" w:rsidP="00DB59C6">
      <w:r>
        <w:t xml:space="preserve">2.无毒害、易维护 </w:t>
      </w:r>
    </w:p>
    <w:p w14:paraId="6911ECB2" w14:textId="33070A51" w:rsidR="00DB59C6" w:rsidRDefault="00DB59C6" w:rsidP="00DB59C6">
      <w:r>
        <w:t xml:space="preserve">   避免选用带刺、有毒或易过敏植物（如夹竹桃、漆树）。  </w:t>
      </w:r>
    </w:p>
    <w:p w14:paraId="6FB263C5" w14:textId="30238531" w:rsidR="00DB59C6" w:rsidRDefault="00DB59C6" w:rsidP="00DB59C6">
      <w:r>
        <w:t xml:space="preserve">   优先选择抗病虫害、耐修剪品种（如红叶石楠、金叶女贞），降低养护成本。  </w:t>
      </w:r>
    </w:p>
    <w:p w14:paraId="29AA671E" w14:textId="77777777" w:rsidR="00DB59C6" w:rsidRDefault="00DB59C6" w:rsidP="00DB59C6"/>
    <w:p w14:paraId="0DC0DCA2" w14:textId="60F377E2" w:rsidR="00DB59C6" w:rsidRDefault="00147EBA" w:rsidP="00DB59C6">
      <w:r>
        <w:rPr>
          <w:rFonts w:hint="eastAsia"/>
        </w:rPr>
        <w:t>四</w:t>
      </w:r>
      <w:r w:rsidR="00DB59C6">
        <w:t>、排水系统设计</w:t>
      </w:r>
    </w:p>
    <w:p w14:paraId="3ADCED4C" w14:textId="2A58ECCE" w:rsidR="00DB59C6" w:rsidRDefault="00DB59C6" w:rsidP="00DB59C6">
      <w:r>
        <w:t xml:space="preserve">1.屋顶排水  </w:t>
      </w:r>
    </w:p>
    <w:p w14:paraId="48884A29" w14:textId="47B328BE" w:rsidR="00DB59C6" w:rsidRDefault="00DB59C6" w:rsidP="00DB59C6">
      <w:r>
        <w:t xml:space="preserve">   设置双层排水结构：  </w:t>
      </w:r>
    </w:p>
    <w:p w14:paraId="2F91E0A9" w14:textId="4E002B97" w:rsidR="00DB59C6" w:rsidRDefault="00DB59C6" w:rsidP="00DB59C6">
      <w:r>
        <w:t xml:space="preserve">     排水层：铺设陶粒或排水板（厚度≥50mm），导流雨水至屋面排水口。  </w:t>
      </w:r>
    </w:p>
    <w:p w14:paraId="0A647E1A" w14:textId="779519C4" w:rsidR="00DB59C6" w:rsidRDefault="00DB59C6" w:rsidP="00DB59C6">
      <w:r>
        <w:t xml:space="preserve">     防水层：采用耐根穿刺防水卷材，防止植物根系破坏。  </w:t>
      </w:r>
    </w:p>
    <w:p w14:paraId="4C466298" w14:textId="312EFC27" w:rsidR="00DB59C6" w:rsidRDefault="00DB59C6" w:rsidP="00DB59C6">
      <w:r>
        <w:t xml:space="preserve">   雨水收集：结合下沉式绿地和蓄水模块，实现雨水资源化利用。  </w:t>
      </w:r>
    </w:p>
    <w:p w14:paraId="43412F12" w14:textId="77777777" w:rsidR="00DB59C6" w:rsidRDefault="00DB59C6" w:rsidP="00DB59C6"/>
    <w:p w14:paraId="36B794D0" w14:textId="05F209E8" w:rsidR="00DB59C6" w:rsidRDefault="00DB59C6" w:rsidP="00DB59C6">
      <w:r>
        <w:t xml:space="preserve">2.垂直绿化排水  </w:t>
      </w:r>
    </w:p>
    <w:p w14:paraId="3BD4D025" w14:textId="1A8F26D7" w:rsidR="00DB59C6" w:rsidRDefault="00DB59C6" w:rsidP="00DB59C6">
      <w:r>
        <w:t xml:space="preserve">   模块化绿墙内置导水槽，通过滴灌系统精准供水，避免积水。  </w:t>
      </w:r>
    </w:p>
    <w:p w14:paraId="6E41FA73" w14:textId="77777777" w:rsidR="00DB59C6" w:rsidRDefault="00DB59C6" w:rsidP="00DB59C6"/>
    <w:p w14:paraId="7303C3F1" w14:textId="0A3F09FE" w:rsidR="00DB59C6" w:rsidRDefault="00DB59C6" w:rsidP="00DB59C6">
      <w:r>
        <w:lastRenderedPageBreak/>
        <w:t>六、合规性及生态效益</w:t>
      </w:r>
    </w:p>
    <w:p w14:paraId="7280DCB3" w14:textId="51D2095F" w:rsidR="00DB59C6" w:rsidRDefault="00DB59C6" w:rsidP="00DB59C6">
      <w:r>
        <w:t xml:space="preserve">符合城乡规划：绿化面积及布局满足《城市绿地规划标准》要求，屋顶绿化计入绿地率指标。  </w:t>
      </w:r>
    </w:p>
    <w:p w14:paraId="549FAB73" w14:textId="7F3AA809" w:rsidR="00DB59C6" w:rsidRDefault="00DB59C6" w:rsidP="00DB59C6">
      <w:r>
        <w:t xml:space="preserve">生态效益：  </w:t>
      </w:r>
    </w:p>
    <w:p w14:paraId="0C812E53" w14:textId="3BF98A26" w:rsidR="00DB59C6" w:rsidRDefault="00DB59C6" w:rsidP="00DB59C6">
      <w:r>
        <w:t xml:space="preserve">  预计年固碳量≥12吨，降温节能率≥15%；  </w:t>
      </w:r>
    </w:p>
    <w:p w14:paraId="52DAEDEF" w14:textId="1973A0B9" w:rsidR="00DB59C6" w:rsidRDefault="00DB59C6" w:rsidP="00DB59C6">
      <w:r>
        <w:t xml:space="preserve">  复层绿化提升生物栖息地质量，促进城市微气候改善。  </w:t>
      </w:r>
    </w:p>
    <w:p w14:paraId="2A05AF63" w14:textId="77597B5F" w:rsidR="00AB72FD" w:rsidRDefault="00AB72FD" w:rsidP="00DB59C6"/>
    <w:sectPr w:rsidR="00AB7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25478" w14:textId="77777777" w:rsidR="00713B39" w:rsidRDefault="00713B39" w:rsidP="00DB59C6">
      <w:r>
        <w:separator/>
      </w:r>
    </w:p>
  </w:endnote>
  <w:endnote w:type="continuationSeparator" w:id="0">
    <w:p w14:paraId="203D8BE6" w14:textId="77777777" w:rsidR="00713B39" w:rsidRDefault="00713B39" w:rsidP="00DB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117B9" w14:textId="77777777" w:rsidR="00713B39" w:rsidRDefault="00713B39" w:rsidP="00DB59C6">
      <w:r>
        <w:separator/>
      </w:r>
    </w:p>
  </w:footnote>
  <w:footnote w:type="continuationSeparator" w:id="0">
    <w:p w14:paraId="30C9725A" w14:textId="77777777" w:rsidR="00713B39" w:rsidRDefault="00713B39" w:rsidP="00DB5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D7"/>
    <w:rsid w:val="001167F3"/>
    <w:rsid w:val="00147EBA"/>
    <w:rsid w:val="002550D7"/>
    <w:rsid w:val="00294613"/>
    <w:rsid w:val="00556BE9"/>
    <w:rsid w:val="005E5E6F"/>
    <w:rsid w:val="00713B39"/>
    <w:rsid w:val="00947631"/>
    <w:rsid w:val="009C36CC"/>
    <w:rsid w:val="00AB72FD"/>
    <w:rsid w:val="00D21C94"/>
    <w:rsid w:val="00DB59C6"/>
    <w:rsid w:val="00DC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D20DA"/>
  <w15:chartTrackingRefBased/>
  <w15:docId w15:val="{98C73900-580A-41D9-87CB-F5BF2705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9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59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5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59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lin</dc:creator>
  <cp:keywords/>
  <dc:description/>
  <cp:lastModifiedBy>yu lin</cp:lastModifiedBy>
  <cp:revision>3</cp:revision>
  <dcterms:created xsi:type="dcterms:W3CDTF">2025-03-11T10:05:00Z</dcterms:created>
  <dcterms:modified xsi:type="dcterms:W3CDTF">2025-03-11T10:11:00Z</dcterms:modified>
</cp:coreProperties>
</file>