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793A" w14:textId="7C7A1FDF" w:rsidR="004C1222" w:rsidRDefault="004C1222" w:rsidP="00435A0E">
      <w:pPr>
        <w:pStyle w:val="1"/>
        <w:jc w:val="center"/>
      </w:pPr>
      <w:r>
        <w:t>暖通设计说明</w:t>
      </w:r>
    </w:p>
    <w:p w14:paraId="7E3D812E" w14:textId="77777777" w:rsidR="004C1222" w:rsidRDefault="004C1222" w:rsidP="004C1222"/>
    <w:p w14:paraId="1891BD1F" w14:textId="2914B492" w:rsidR="004C1222" w:rsidRDefault="004C1222" w:rsidP="004C1222">
      <w:r>
        <w:t xml:space="preserve">一、功能分区与温度设定标准 </w:t>
      </w:r>
    </w:p>
    <w:p w14:paraId="2A110808" w14:textId="2F609382" w:rsidR="004C1222" w:rsidRDefault="004C1222" w:rsidP="004C1222">
      <w:r>
        <w:t xml:space="preserve">1. 主要功能区域：  </w:t>
      </w:r>
    </w:p>
    <w:p w14:paraId="6A6DF677" w14:textId="205C4E1D" w:rsidR="004C1222" w:rsidRDefault="004C1222" w:rsidP="004C1222">
      <w:r>
        <w:t xml:space="preserve">   办公区（普通办公室、会议室、展示区）：  </w:t>
      </w:r>
    </w:p>
    <w:p w14:paraId="17953216" w14:textId="536DC7E7" w:rsidR="004C1222" w:rsidRDefault="004C1222" w:rsidP="004C1222">
      <w:r>
        <w:t xml:space="preserve">     空调温度设定 26℃，供暖温度设定20℃（与现有设计一致）。  </w:t>
      </w:r>
    </w:p>
    <w:p w14:paraId="51AF3D53" w14:textId="0BA76FBE" w:rsidR="004C1222" w:rsidRDefault="004C1222" w:rsidP="004C1222">
      <w:r>
        <w:t xml:space="preserve">     依据附录人员逐时在室率（工作日9:00-17:00在室率100%），确保核心办公时段舒适性。  </w:t>
      </w:r>
    </w:p>
    <w:p w14:paraId="4AD06FFE" w14:textId="09F19830" w:rsidR="004C1222" w:rsidRDefault="004C1222" w:rsidP="004C1222">
      <w:r>
        <w:t xml:space="preserve">   教育区（多媒体教室、实验教室）：  </w:t>
      </w:r>
    </w:p>
    <w:p w14:paraId="3965511E" w14:textId="017ADB6E" w:rsidR="004C1222" w:rsidRDefault="004C1222" w:rsidP="004C1222">
      <w:r>
        <w:t xml:space="preserve">     空调温度设定 26℃，供暖温度设定18℃，适配</w:t>
      </w:r>
      <w:proofErr w:type="gramStart"/>
      <w:r>
        <w:t>高人员</w:t>
      </w:r>
      <w:proofErr w:type="gramEnd"/>
      <w:r>
        <w:t xml:space="preserve">密度（4㎡/人）及设备使用需求。  </w:t>
      </w:r>
    </w:p>
    <w:p w14:paraId="7EE5D0AC" w14:textId="77777777" w:rsidR="004C1222" w:rsidRDefault="004C1222" w:rsidP="004C1222"/>
    <w:p w14:paraId="51836273" w14:textId="4A03EEE5" w:rsidR="004C1222" w:rsidRDefault="004C1222" w:rsidP="004C1222">
      <w:r>
        <w:t xml:space="preserve">2. 过渡区空间（大厅、走廊、空房间）：  </w:t>
      </w:r>
    </w:p>
    <w:p w14:paraId="3864BB4E" w14:textId="3458CB29" w:rsidR="004C1222" w:rsidRDefault="004C1222" w:rsidP="004C1222">
      <w:r>
        <w:t xml:space="preserve">   空调温度设定上调至28℃，供暖温度下调至16℃，减少非必要能耗。  </w:t>
      </w:r>
    </w:p>
    <w:p w14:paraId="0B727DE6" w14:textId="24C0960E" w:rsidR="004C1222" w:rsidRDefault="004C1222" w:rsidP="004C1222">
      <w:r>
        <w:t xml:space="preserve">   空房间：  </w:t>
      </w:r>
    </w:p>
    <w:p w14:paraId="42549CDF" w14:textId="5E03965B" w:rsidR="004C1222" w:rsidRDefault="004C1222" w:rsidP="004C1222">
      <w:r>
        <w:t xml:space="preserve">     非使用时段关闭空调系统，仅维持基础通风（参考附录设备逐时使用率0%）。  </w:t>
      </w:r>
    </w:p>
    <w:p w14:paraId="4312F951" w14:textId="629AFD39" w:rsidR="004C1222" w:rsidRDefault="004C1222" w:rsidP="004C1222">
      <w:r>
        <w:t xml:space="preserve">   大厅：  </w:t>
      </w:r>
    </w:p>
    <w:p w14:paraId="49F37E41" w14:textId="3CFBE5B8" w:rsidR="004C1222" w:rsidRDefault="004C1222" w:rsidP="004C1222">
      <w:r>
        <w:t xml:space="preserve">     结合人员密度（30㎡/人）及照明功率（10W/㎡），采用分时段温度控制（高峰时段26℃，非高峰28℃）。  </w:t>
      </w:r>
    </w:p>
    <w:p w14:paraId="1D3F57AF" w14:textId="77777777" w:rsidR="004C1222" w:rsidRDefault="004C1222" w:rsidP="004C1222"/>
    <w:p w14:paraId="62148F40" w14:textId="2B323137" w:rsidR="004C1222" w:rsidRDefault="004C1222" w:rsidP="004C1222">
      <w:r>
        <w:t xml:space="preserve">二、温度优化策略与智能化控制  </w:t>
      </w:r>
    </w:p>
    <w:p w14:paraId="49C87EFD" w14:textId="301200EA" w:rsidR="004C1222" w:rsidRDefault="004C1222" w:rsidP="004C1222">
      <w:r>
        <w:t xml:space="preserve">1. 动态调节：  </w:t>
      </w:r>
    </w:p>
    <w:p w14:paraId="2BBC899A" w14:textId="202B7BBD" w:rsidR="004C1222" w:rsidRDefault="004C1222" w:rsidP="004C1222">
      <w:r>
        <w:t xml:space="preserve">   利用建筑设备自控系统（BAS），根据实时在室率（附录12.1）及设备使用率（附录12.3）动态调整温度：  </w:t>
      </w:r>
    </w:p>
    <w:p w14:paraId="7AF79CAD" w14:textId="3173333D" w:rsidR="004C1222" w:rsidRDefault="004C1222" w:rsidP="004C1222">
      <w:r>
        <w:t xml:space="preserve">   人员离场后自动切换至节能模式（空调关闭/温度放宽±2℃）。  </w:t>
      </w:r>
    </w:p>
    <w:p w14:paraId="0842A0D9" w14:textId="3FF2E0BF" w:rsidR="004C1222" w:rsidRDefault="004C1222" w:rsidP="004C1222">
      <w:r>
        <w:t xml:space="preserve">   节假日统一执行过渡区温度标准（空调28℃/供暖16℃）。  </w:t>
      </w:r>
    </w:p>
    <w:p w14:paraId="7F214C04" w14:textId="77777777" w:rsidR="004C1222" w:rsidRDefault="004C1222" w:rsidP="004C1222"/>
    <w:p w14:paraId="3B6E3595" w14:textId="1DFEC250" w:rsidR="004C1222" w:rsidRDefault="004C1222" w:rsidP="004C1222">
      <w:r>
        <w:t xml:space="preserve">2. 过渡区节能措施：  </w:t>
      </w:r>
    </w:p>
    <w:p w14:paraId="0E0A5FFC" w14:textId="1AECCD08" w:rsidR="004C1222" w:rsidRDefault="004C1222" w:rsidP="004C1222">
      <w:r>
        <w:t xml:space="preserve">   走廊及门厅：  </w:t>
      </w:r>
    </w:p>
    <w:p w14:paraId="3F110BA2" w14:textId="6DD932FF" w:rsidR="004C1222" w:rsidRDefault="004C1222" w:rsidP="004C1222">
      <w:r>
        <w:t xml:space="preserve">     采用低温辐射供暖（热惰性材料蓄热），减少常规供暖能耗。  </w:t>
      </w:r>
    </w:p>
    <w:p w14:paraId="0BF80B77" w14:textId="7E9705EA" w:rsidR="004C1222" w:rsidRDefault="004C1222" w:rsidP="004C1222">
      <w:r>
        <w:t xml:space="preserve">     空调系统仅在新风需求时联动开启（参考附录新风运行时间表）。  </w:t>
      </w:r>
    </w:p>
    <w:p w14:paraId="45DC7DE4" w14:textId="77777777" w:rsidR="004C1222" w:rsidRDefault="004C1222" w:rsidP="004C1222"/>
    <w:p w14:paraId="23A33F93" w14:textId="3C74A204" w:rsidR="004C1222" w:rsidRDefault="004C1222" w:rsidP="004C1222">
      <w:r>
        <w:t xml:space="preserve">三、设计依据与数据支撑  </w:t>
      </w:r>
    </w:p>
    <w:p w14:paraId="48CAB721" w14:textId="4DAF108B" w:rsidR="004C1222" w:rsidRDefault="004C1222" w:rsidP="004C1222">
      <w:r>
        <w:t xml:space="preserve">1. 围护结构性能：  </w:t>
      </w:r>
    </w:p>
    <w:p w14:paraId="23E046D4" w14:textId="2B941E8A" w:rsidR="004C1222" w:rsidRDefault="004C1222" w:rsidP="004C1222">
      <w:r>
        <w:t xml:space="preserve">   外墙传热系数 0.345 W/(㎡·K)、屋顶传热系数0.316 W/(㎡·K)，确保过渡区温度调整后仍满足热舒适性。  </w:t>
      </w:r>
    </w:p>
    <w:p w14:paraId="6E0A04AF" w14:textId="3D5EDD49" w:rsidR="004C1222" w:rsidRDefault="004C1222" w:rsidP="004C1222">
      <w:r>
        <w:t xml:space="preserve">2. 能耗分析：  </w:t>
      </w:r>
    </w:p>
    <w:p w14:paraId="1162AD55" w14:textId="23605513" w:rsidR="004C1222" w:rsidRDefault="004C1222" w:rsidP="004C1222">
      <w:r>
        <w:t xml:space="preserve">   当前供冷电耗 10.45 kWh/㎡、供暖电耗 4.22 kWh/㎡，优化后预计降低过渡区能耗约15%-20%。  </w:t>
      </w:r>
    </w:p>
    <w:p w14:paraId="11A03DD2" w14:textId="60098174" w:rsidR="004C1222" w:rsidRDefault="004C1222" w:rsidP="004C1222">
      <w:r>
        <w:t xml:space="preserve">3. 光伏补充：  </w:t>
      </w:r>
    </w:p>
    <w:p w14:paraId="4B704DA5" w14:textId="574FCBBF" w:rsidR="004C1222" w:rsidRDefault="004C1222" w:rsidP="004C1222">
      <w:r>
        <w:t xml:space="preserve">   光伏年供电 396,276 kWh，优先支持过渡区设备运行，平衡电网负荷。  </w:t>
      </w:r>
    </w:p>
    <w:p w14:paraId="2E5FA12A" w14:textId="77777777" w:rsidR="004C1222" w:rsidRDefault="004C1222" w:rsidP="004C1222"/>
    <w:p w14:paraId="51263F8C" w14:textId="77777777" w:rsidR="004C1222" w:rsidRDefault="004C1222" w:rsidP="004C1222"/>
    <w:p w14:paraId="744E1356" w14:textId="77777777" w:rsidR="004C1222" w:rsidRDefault="004C1222" w:rsidP="004C1222"/>
    <w:p w14:paraId="4DF472A9" w14:textId="4360D166" w:rsidR="004C1222" w:rsidRDefault="004C1222" w:rsidP="004C1222">
      <w:r>
        <w:t xml:space="preserve">四、实施要点 </w:t>
      </w:r>
    </w:p>
    <w:p w14:paraId="35DF8A59" w14:textId="6575334D" w:rsidR="004C1222" w:rsidRDefault="004C1222" w:rsidP="004C1222">
      <w:r>
        <w:t xml:space="preserve">1. 设备选型：  </w:t>
      </w:r>
    </w:p>
    <w:p w14:paraId="5BCB40B6" w14:textId="6E5D1FA5" w:rsidR="004C1222" w:rsidRDefault="004C1222" w:rsidP="004C1222">
      <w:r>
        <w:t xml:space="preserve">   过渡区采用多联机空调（SEER 4.00），支持分区独立控温。  </w:t>
      </w:r>
    </w:p>
    <w:p w14:paraId="1F7E71CB" w14:textId="409C2777" w:rsidR="004C1222" w:rsidRDefault="004C1222" w:rsidP="004C1222">
      <w:r>
        <w:t xml:space="preserve">2. 监测与维护：  </w:t>
      </w:r>
    </w:p>
    <w:p w14:paraId="50E02CE5" w14:textId="217D603A" w:rsidR="004C1222" w:rsidRDefault="004C1222" w:rsidP="004C1222">
      <w:r>
        <w:t xml:space="preserve">   定期校准温湿度传感器，确保数据准确性（参考报告工程材料导热系数表）。  </w:t>
      </w:r>
    </w:p>
    <w:p w14:paraId="43273737" w14:textId="1E3CD06D" w:rsidR="004C1222" w:rsidRDefault="004C1222" w:rsidP="004C1222">
      <w:r>
        <w:t xml:space="preserve">3.用户指引：  </w:t>
      </w:r>
    </w:p>
    <w:p w14:paraId="527E13A5" w14:textId="17697DC4" w:rsidR="004C1222" w:rsidRDefault="004C1222" w:rsidP="004C1222">
      <w:r>
        <w:t xml:space="preserve">   通过“学校后勤”小程序推送温度调整建议，提升节能意识。  </w:t>
      </w:r>
    </w:p>
    <w:p w14:paraId="49C4728A" w14:textId="77777777" w:rsidR="004C1222" w:rsidRDefault="004C1222" w:rsidP="004C1222"/>
    <w:p w14:paraId="2667959D" w14:textId="4967B360" w:rsidR="00AB72FD" w:rsidRDefault="004C1222" w:rsidP="004C1222">
      <w:r>
        <w:t>备注：本设计符合《建筑节能与可再生能源利用通用规范》GB55010-2021要求，具体参数以建筑运行数据动态优化为准。</w:t>
      </w:r>
    </w:p>
    <w:sectPr w:rsidR="00AB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6CE7E" w14:textId="77777777" w:rsidR="0061226D" w:rsidRDefault="0061226D" w:rsidP="004C1222">
      <w:r>
        <w:separator/>
      </w:r>
    </w:p>
  </w:endnote>
  <w:endnote w:type="continuationSeparator" w:id="0">
    <w:p w14:paraId="10087CDC" w14:textId="77777777" w:rsidR="0061226D" w:rsidRDefault="0061226D" w:rsidP="004C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BACE" w14:textId="77777777" w:rsidR="0061226D" w:rsidRDefault="0061226D" w:rsidP="004C1222">
      <w:r>
        <w:separator/>
      </w:r>
    </w:p>
  </w:footnote>
  <w:footnote w:type="continuationSeparator" w:id="0">
    <w:p w14:paraId="0B256899" w14:textId="77777777" w:rsidR="0061226D" w:rsidRDefault="0061226D" w:rsidP="004C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59"/>
    <w:rsid w:val="001167F3"/>
    <w:rsid w:val="00435A0E"/>
    <w:rsid w:val="004C1222"/>
    <w:rsid w:val="00556BE9"/>
    <w:rsid w:val="005E5E6F"/>
    <w:rsid w:val="0061226D"/>
    <w:rsid w:val="00947631"/>
    <w:rsid w:val="009C36CC"/>
    <w:rsid w:val="00AB72FD"/>
    <w:rsid w:val="00D21C94"/>
    <w:rsid w:val="00E2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D6B33"/>
  <w15:chartTrackingRefBased/>
  <w15:docId w15:val="{B194544F-5E92-4392-9146-56E56CF3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2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12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1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122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35A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lin</dc:creator>
  <cp:keywords/>
  <dc:description/>
  <cp:lastModifiedBy>yu lin</cp:lastModifiedBy>
  <cp:revision>11</cp:revision>
  <dcterms:created xsi:type="dcterms:W3CDTF">2025-03-11T05:14:00Z</dcterms:created>
  <dcterms:modified xsi:type="dcterms:W3CDTF">2025-03-11T05:18:00Z</dcterms:modified>
</cp:coreProperties>
</file>