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366" w:rsidRDefault="00ED5366" w:rsidP="0036613D">
      <w:pPr>
        <w:rPr>
          <w:sz w:val="18"/>
        </w:rPr>
      </w:pPr>
    </w:p>
    <w:p w:rsidR="00ED5366" w:rsidRDefault="00ED5366" w:rsidP="00ED5366">
      <w:pPr>
        <w:rPr>
          <w:sz w:val="18"/>
        </w:rPr>
      </w:pPr>
    </w:p>
    <w:p w:rsidR="00ED5366" w:rsidRPr="00ED5366" w:rsidRDefault="00ED5366" w:rsidP="00ED5366">
      <w:pPr>
        <w:spacing w:beforeLines="100" w:before="312" w:line="180" w:lineRule="atLeast"/>
        <w:jc w:val="center"/>
        <w:rPr>
          <w:rFonts w:ascii="黑体" w:eastAsia="黑体" w:hAnsi="宋体" w:hint="eastAsia"/>
          <w:b/>
          <w:bCs/>
          <w:sz w:val="72"/>
          <w:szCs w:val="72"/>
        </w:rPr>
      </w:pPr>
      <w:r>
        <w:rPr>
          <w:sz w:val="18"/>
        </w:rPr>
        <w:tab/>
      </w:r>
      <w:proofErr w:type="gramStart"/>
      <w:r w:rsidRPr="00ED5366">
        <w:rPr>
          <w:rFonts w:ascii="黑体" w:eastAsia="黑体" w:hAnsi="宋体" w:hint="eastAsia"/>
          <w:b/>
          <w:bCs/>
          <w:sz w:val="72"/>
          <w:szCs w:val="72"/>
        </w:rPr>
        <w:t>住区热环境设计</w:t>
      </w:r>
      <w:proofErr w:type="gramEnd"/>
      <w:r w:rsidRPr="00ED5366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ED5366" w:rsidRDefault="00ED5366" w:rsidP="00ED5366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ED5366">
        <w:rPr>
          <w:rFonts w:ascii="黑体" w:eastAsia="黑体" w:hAnsi="宋体" w:hint="eastAsia"/>
          <w:b/>
          <w:bCs/>
          <w:sz w:val="72"/>
          <w:szCs w:val="72"/>
        </w:rPr>
        <w:t>（规定性设计）</w:t>
      </w:r>
    </w:p>
    <w:p w:rsidR="00ED5366" w:rsidRDefault="00ED5366" w:rsidP="00ED5366">
      <w:pPr>
        <w:spacing w:beforeLines="100" w:before="312" w:line="180" w:lineRule="atLeast"/>
        <w:rPr>
          <w:rFonts w:ascii="宋体" w:hAnsi="宋体"/>
          <w:bCs/>
          <w:sz w:val="44"/>
          <w:szCs w:val="44"/>
        </w:rPr>
      </w:pPr>
    </w:p>
    <w:p w:rsidR="00ED5366" w:rsidRDefault="00ED5366" w:rsidP="00ED5366">
      <w:pPr>
        <w:spacing w:line="180" w:lineRule="exact"/>
        <w:jc w:val="center"/>
        <w:rPr>
          <w:rFonts w:ascii="宋体" w:hAnsi="宋体"/>
          <w:b/>
          <w:bCs/>
        </w:rPr>
      </w:pPr>
    </w:p>
    <w:p w:rsidR="00ED5366" w:rsidRDefault="00ED5366" w:rsidP="00ED5366">
      <w:pPr>
        <w:spacing w:line="180" w:lineRule="exact"/>
        <w:jc w:val="center"/>
        <w:rPr>
          <w:rFonts w:ascii="宋体" w:hAnsi="宋体"/>
          <w:b/>
          <w:bCs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3780"/>
      </w:tblGrid>
      <w:tr w:rsidR="00ED5366" w:rsidTr="00200D6C">
        <w:trPr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工程名称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  <w:bookmarkStart w:id="0" w:name="工程名称"/>
            <w:bookmarkEnd w:id="0"/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设计编号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  <w:bookmarkStart w:id="1" w:name="设计编号"/>
            <w:bookmarkEnd w:id="1"/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建设单位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  <w:bookmarkStart w:id="2" w:name="建设单位"/>
            <w:bookmarkEnd w:id="2"/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  <w:bookmarkStart w:id="3" w:name="设计单位"/>
            <w:bookmarkEnd w:id="3"/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 计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 核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审 定 人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</w:p>
        </w:tc>
      </w:tr>
      <w:tr w:rsidR="00ED5366" w:rsidTr="00200D6C">
        <w:trPr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:rsidR="00ED5366" w:rsidRDefault="00ED5366" w:rsidP="00200D6C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设计日期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ED5366" w:rsidRDefault="00ED5366" w:rsidP="00200D6C">
            <w:pPr>
              <w:rPr>
                <w:rFonts w:ascii="宋体" w:hAnsi="宋体"/>
              </w:rPr>
            </w:pPr>
          </w:p>
        </w:tc>
      </w:tr>
    </w:tbl>
    <w:p w:rsidR="00ED5366" w:rsidRDefault="00ED5366" w:rsidP="00ED5366">
      <w:pPr>
        <w:rPr>
          <w:rFonts w:ascii="宋体" w:hAnsi="宋体"/>
          <w:sz w:val="18"/>
        </w:rPr>
      </w:pPr>
    </w:p>
    <w:p w:rsidR="00ED5366" w:rsidRDefault="00ED5366" w:rsidP="00ED5366">
      <w:pPr>
        <w:rPr>
          <w:rFonts w:ascii="宋体" w:hAnsi="宋体"/>
          <w:sz w:val="18"/>
        </w:rPr>
      </w:pPr>
    </w:p>
    <w:p w:rsidR="00ED5366" w:rsidRDefault="00ED5366" w:rsidP="00ED5366">
      <w:pPr>
        <w:jc w:val="center"/>
        <w:rPr>
          <w:rFonts w:ascii="宋体" w:hAnsi="宋体"/>
        </w:rPr>
      </w:pPr>
      <w:bookmarkStart w:id="4" w:name="二维码"/>
      <w:r>
        <w:rPr>
          <w:noProof/>
        </w:rPr>
        <w:drawing>
          <wp:inline distT="0" distB="0" distL="0" distR="0" wp14:anchorId="7A453FF4" wp14:editId="4DB37B43">
            <wp:extent cx="1520190" cy="1520190"/>
            <wp:effectExtent l="0" t="0" r="381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152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366" w:rsidRDefault="00ED5366" w:rsidP="00ED5366">
      <w:pPr>
        <w:jc w:val="center"/>
        <w:rPr>
          <w:rFonts w:ascii="宋体" w:hAnsi="宋体"/>
        </w:rPr>
      </w:pPr>
    </w:p>
    <w:bookmarkEnd w:id="4"/>
    <w:p w:rsidR="00ED5366" w:rsidRDefault="00ED5366" w:rsidP="00ED5366">
      <w:pPr>
        <w:jc w:val="center"/>
        <w:rPr>
          <w:rFonts w:ascii="宋体" w:hAnsi="宋体"/>
          <w:b/>
          <w:bCs/>
          <w:sz w:val="30"/>
          <w:szCs w:val="32"/>
        </w:rPr>
      </w:pPr>
    </w:p>
    <w:p w:rsidR="00ED5366" w:rsidRDefault="00ED5366" w:rsidP="00ED5366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00"/>
        <w:gridCol w:w="3780"/>
      </w:tblGrid>
      <w:tr w:rsidR="00ED5366" w:rsidTr="00200D6C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D5366" w:rsidRDefault="00ED5366" w:rsidP="00200D6C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采用软件</w:t>
            </w:r>
          </w:p>
        </w:tc>
        <w:tc>
          <w:tcPr>
            <w:tcW w:w="378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D5366" w:rsidRDefault="00ED5366" w:rsidP="00ED5366">
            <w:bookmarkStart w:id="5" w:name="软件全称"/>
            <w:r>
              <w:rPr>
                <w:rFonts w:hint="eastAsia"/>
              </w:rPr>
              <w:t>建筑</w:t>
            </w:r>
            <w:r>
              <w:rPr>
                <w:rFonts w:hint="eastAsia"/>
              </w:rPr>
              <w:t>热</w:t>
            </w:r>
            <w:r>
              <w:rPr>
                <w:rFonts w:hint="eastAsia"/>
              </w:rPr>
              <w:t>环境</w:t>
            </w:r>
            <w:bookmarkStart w:id="6" w:name="_GoBack"/>
            <w:bookmarkEnd w:id="6"/>
            <w:r>
              <w:rPr>
                <w:rFonts w:hint="eastAsia"/>
              </w:rPr>
              <w:t>202</w:t>
            </w:r>
            <w:bookmarkEnd w:id="5"/>
            <w:r>
              <w:rPr>
                <w:rFonts w:hint="eastAsia"/>
              </w:rPr>
              <w:t>4</w:t>
            </w:r>
          </w:p>
        </w:tc>
      </w:tr>
      <w:tr w:rsidR="00ED5366" w:rsidTr="00200D6C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D5366" w:rsidRDefault="00ED5366" w:rsidP="00200D6C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ED5366" w:rsidRDefault="00ED5366" w:rsidP="00200D6C">
            <w:bookmarkStart w:id="7" w:name="软件版本"/>
            <w:r>
              <w:rPr>
                <w:rFonts w:hint="eastAsia"/>
              </w:rPr>
              <w:t>20220401</w:t>
            </w:r>
            <w:bookmarkEnd w:id="7"/>
          </w:p>
        </w:tc>
      </w:tr>
      <w:tr w:rsidR="00ED5366" w:rsidTr="00200D6C">
        <w:trPr>
          <w:cantSplit/>
          <w:trHeight w:val="244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D5366" w:rsidRDefault="00ED5366" w:rsidP="00200D6C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  <w:hideMark/>
          </w:tcPr>
          <w:p w:rsidR="00ED5366" w:rsidRDefault="00ED5366" w:rsidP="00200D6C">
            <w:pPr>
              <w:rPr>
                <w:rFonts w:ascii="宋体" w:cs="宋体"/>
                <w:szCs w:val="18"/>
                <w:lang w:val="zh-CN"/>
              </w:rPr>
            </w:pPr>
            <w:r>
              <w:rPr>
                <w:rFonts w:ascii="宋体" w:hAnsi="宋体" w:hint="eastAsia"/>
                <w:szCs w:val="18"/>
              </w:rPr>
              <w:t>北京绿建软件股份有限公司</w:t>
            </w:r>
          </w:p>
        </w:tc>
      </w:tr>
      <w:tr w:rsidR="00ED5366" w:rsidTr="00200D6C">
        <w:trPr>
          <w:cantSplit/>
          <w:trHeight w:hRule="exact" w:val="340"/>
          <w:jc w:val="center"/>
        </w:trPr>
        <w:tc>
          <w:tcPr>
            <w:tcW w:w="180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vAlign w:val="center"/>
            <w:hideMark/>
          </w:tcPr>
          <w:p w:rsidR="00ED5366" w:rsidRDefault="00ED5366" w:rsidP="00200D6C"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D5366" w:rsidRDefault="00ED5366" w:rsidP="00200D6C">
            <w:bookmarkStart w:id="8" w:name="加密锁号"/>
            <w:r>
              <w:rPr>
                <w:rFonts w:hint="eastAsia"/>
              </w:rPr>
              <w:t>S01625BA0</w:t>
            </w:r>
            <w:bookmarkEnd w:id="8"/>
          </w:p>
          <w:p w:rsidR="00ED5366" w:rsidRDefault="00ED5366" w:rsidP="00200D6C">
            <w:pPr>
              <w:rPr>
                <w:rFonts w:ascii="宋体" w:hAnsi="宋体"/>
                <w:szCs w:val="18"/>
              </w:rPr>
            </w:pPr>
          </w:p>
        </w:tc>
      </w:tr>
    </w:tbl>
    <w:p w:rsidR="00ED5366" w:rsidRDefault="00ED5366" w:rsidP="00ED5366">
      <w:pPr>
        <w:tabs>
          <w:tab w:val="left" w:pos="767"/>
        </w:tabs>
        <w:rPr>
          <w:sz w:val="18"/>
        </w:rPr>
      </w:pPr>
    </w:p>
    <w:p w:rsidR="0036613D" w:rsidRPr="00ED5366" w:rsidRDefault="00ED5366" w:rsidP="00ED5366">
      <w:pPr>
        <w:tabs>
          <w:tab w:val="left" w:pos="767"/>
        </w:tabs>
        <w:rPr>
          <w:sz w:val="18"/>
        </w:rPr>
        <w:sectPr w:rsidR="0036613D" w:rsidRPr="00ED5366" w:rsidSect="009E4EB7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284" w:left="1418" w:header="851" w:footer="992" w:gutter="0"/>
          <w:cols w:space="720"/>
          <w:titlePg/>
          <w:docGrid w:type="lines" w:linePitch="312"/>
        </w:sectPr>
      </w:pPr>
      <w:r>
        <w:rPr>
          <w:sz w:val="18"/>
        </w:rPr>
        <w:tab/>
      </w:r>
    </w:p>
    <w:p w:rsidR="00D40158" w:rsidRDefault="00D40158" w:rsidP="0036613D">
      <w:pPr>
        <w:tabs>
          <w:tab w:val="left" w:pos="3452"/>
        </w:tabs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9" w:name="目录"/>
    <w:bookmarkEnd w:id="9"/>
    <w:p w:rsidR="00537B13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92368320" w:history="1">
        <w:r w:rsidR="00537B13" w:rsidRPr="003F0BB0">
          <w:rPr>
            <w:rStyle w:val="a7"/>
          </w:rPr>
          <w:t>1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住区概况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_Toc192368320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3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21" w:history="1">
        <w:r w:rsidR="00537B13" w:rsidRPr="003F0BB0">
          <w:rPr>
            <w:rStyle w:val="a7"/>
          </w:rPr>
          <w:t>2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设计依据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_Toc192368321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4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22" w:history="1">
        <w:r w:rsidR="00537B13" w:rsidRPr="003F0BB0">
          <w:rPr>
            <w:rStyle w:val="a7"/>
          </w:rPr>
          <w:t>3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计算规定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_Toc192368322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4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23" w:history="1">
        <w:r w:rsidR="00537B13" w:rsidRPr="003F0BB0">
          <w:rPr>
            <w:rStyle w:val="a7"/>
            <w:lang w:val="en-GB"/>
          </w:rPr>
          <w:t>3.1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强制条文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_Toc192368323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4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24" w:history="1">
        <w:r w:rsidR="00537B13" w:rsidRPr="003F0BB0">
          <w:rPr>
            <w:rStyle w:val="a7"/>
            <w:lang w:val="en-GB"/>
          </w:rPr>
          <w:t>3.2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规定性设计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_Toc192368324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5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25" w:history="1">
        <w:r w:rsidR="00537B13" w:rsidRPr="003F0BB0">
          <w:rPr>
            <w:rStyle w:val="a7"/>
          </w:rPr>
          <w:t>4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计算参数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_Toc192368325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5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26" w:history="1">
        <w:r w:rsidR="00537B13" w:rsidRPr="003F0BB0">
          <w:rPr>
            <w:rStyle w:val="a7"/>
            <w:lang w:val="en-GB"/>
          </w:rPr>
          <w:t>4.1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典型气象日气象参数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_Toc192368326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5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27" w:history="1">
        <w:r w:rsidR="00537B13" w:rsidRPr="003F0BB0">
          <w:rPr>
            <w:rStyle w:val="a7"/>
            <w:lang w:val="en-GB"/>
          </w:rPr>
          <w:t>4.2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渗透面夏季逐时蒸发量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_Toc192368327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6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28" w:history="1">
        <w:r w:rsidR="00537B13" w:rsidRPr="003F0BB0">
          <w:rPr>
            <w:rStyle w:val="a7"/>
          </w:rPr>
          <w:t>5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住区指标概览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_Toc192368328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7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29" w:history="1">
        <w:r w:rsidR="00537B13" w:rsidRPr="003F0BB0">
          <w:rPr>
            <w:rStyle w:val="a7"/>
          </w:rPr>
          <w:t>6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强制性设计指标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_Toc192368329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7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30" w:history="1">
        <w:r w:rsidR="00537B13" w:rsidRPr="003F0BB0">
          <w:rPr>
            <w:rStyle w:val="a7"/>
            <w:lang w:val="en-GB"/>
          </w:rPr>
          <w:t>6.1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平均迎风面积比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_Toc192368330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7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31" w:history="1">
        <w:r w:rsidR="00537B13" w:rsidRPr="003F0BB0">
          <w:rPr>
            <w:rStyle w:val="a7"/>
            <w:lang w:val="en-GB"/>
          </w:rPr>
          <w:t>6.2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活动场地遮阳覆盖率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_Toc192368331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8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32" w:history="1">
        <w:r w:rsidR="00537B13" w:rsidRPr="003F0BB0">
          <w:rPr>
            <w:rStyle w:val="a7"/>
          </w:rPr>
          <w:t>7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规定性设计指标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_Toc192368332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8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33" w:history="1">
        <w:r w:rsidR="00537B13" w:rsidRPr="003F0BB0">
          <w:rPr>
            <w:rStyle w:val="a7"/>
            <w:lang w:val="en-GB"/>
          </w:rPr>
          <w:t>7.1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底层通风架空率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_Toc192368333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8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34" w:history="1">
        <w:r w:rsidR="00537B13" w:rsidRPr="003F0BB0">
          <w:rPr>
            <w:rStyle w:val="a7"/>
            <w:lang w:val="en-GB"/>
          </w:rPr>
          <w:t>7.2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绿化遮阳体叶面积指数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_Toc192368334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8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35" w:history="1">
        <w:r w:rsidR="00537B13" w:rsidRPr="003F0BB0">
          <w:rPr>
            <w:rStyle w:val="a7"/>
            <w:lang w:val="en-GB"/>
          </w:rPr>
          <w:t>7.3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渗透蒸发指标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_Toc192368335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8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92368336" w:history="1">
        <w:r w:rsidR="00537B13" w:rsidRPr="003F0BB0">
          <w:rPr>
            <w:rStyle w:val="a7"/>
            <w:lang w:val="en-GB"/>
          </w:rPr>
          <w:t>7.4</w:t>
        </w:r>
        <w:r w:rsidR="00537B13">
          <w:rPr>
            <w:rFonts w:asciiTheme="minorHAnsi" w:eastAsiaTheme="minorEastAsia" w:hAnsiTheme="minorHAnsi" w:cstheme="minorBidi"/>
            <w:szCs w:val="22"/>
          </w:rPr>
          <w:tab/>
        </w:r>
        <w:r w:rsidR="00537B13" w:rsidRPr="003F0BB0">
          <w:rPr>
            <w:rStyle w:val="a7"/>
          </w:rPr>
          <w:t>屋面绿化率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_Toc192368336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9</w:t>
        </w:r>
        <w:r w:rsidR="00537B13">
          <w:rPr>
            <w:webHidden/>
          </w:rPr>
          <w:fldChar w:fldCharType="end"/>
        </w:r>
      </w:hyperlink>
    </w:p>
    <w:p w:rsidR="00537B13" w:rsidRDefault="004E43E9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92368337" w:history="1">
        <w:r w:rsidR="00537B13" w:rsidRPr="003F0BB0">
          <w:rPr>
            <w:rStyle w:val="a7"/>
          </w:rPr>
          <w:t>8</w:t>
        </w:r>
        <w:r w:rsidR="00537B13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537B13" w:rsidRPr="003F0BB0">
          <w:rPr>
            <w:rStyle w:val="a7"/>
          </w:rPr>
          <w:t>结论</w:t>
        </w:r>
        <w:r w:rsidR="00537B13">
          <w:rPr>
            <w:webHidden/>
          </w:rPr>
          <w:tab/>
        </w:r>
        <w:r w:rsidR="00537B13">
          <w:rPr>
            <w:webHidden/>
          </w:rPr>
          <w:fldChar w:fldCharType="begin"/>
        </w:r>
        <w:r w:rsidR="00537B13">
          <w:rPr>
            <w:webHidden/>
          </w:rPr>
          <w:instrText xml:space="preserve"> PAGEREF _Toc192368337 \h </w:instrText>
        </w:r>
        <w:r w:rsidR="00537B13">
          <w:rPr>
            <w:webHidden/>
          </w:rPr>
        </w:r>
        <w:r w:rsidR="00537B13">
          <w:rPr>
            <w:webHidden/>
          </w:rPr>
          <w:fldChar w:fldCharType="separate"/>
        </w:r>
        <w:r w:rsidR="00537B13">
          <w:rPr>
            <w:webHidden/>
          </w:rPr>
          <w:t>9</w:t>
        </w:r>
        <w:r w:rsidR="00537B13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FB4DA8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0" w:name="_Toc192368320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0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5"/>
        <w:gridCol w:w="3040"/>
        <w:gridCol w:w="3041"/>
      </w:tblGrid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1" w:name="工程名称1"/>
            <w:r>
              <w:rPr>
                <w:rFonts w:ascii="宋体" w:hAnsi="宋体" w:hint="eastAsia"/>
              </w:rPr>
              <w:t>新建项目</w:t>
            </w:r>
            <w:bookmarkEnd w:id="11"/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地点"/>
            <w:r>
              <w:t>杭州</w:t>
            </w:r>
            <w:bookmarkEnd w:id="12"/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3" w:name="纬度"/>
            <w:r>
              <w:t>30.27</w:t>
            </w:r>
            <w:bookmarkEnd w:id="13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4" w:name="经度"/>
            <w:r>
              <w:t>120.17</w:t>
            </w:r>
            <w:bookmarkEnd w:id="14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区"/>
            <w:r>
              <w:t>IIIB</w:t>
            </w:r>
            <w:bookmarkEnd w:id="15"/>
          </w:p>
        </w:tc>
      </w:tr>
      <w:tr w:rsidR="00DE224D" w:rsidRPr="00FF2243" w:rsidTr="00EB1275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主导风向"/>
            <w:r>
              <w:t>南</w:t>
            </w:r>
            <w:bookmarkEnd w:id="16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17" w:name="总图鸟瞰图"/>
      <w:bookmarkEnd w:id="17"/>
      <w:r>
        <w:rPr>
          <w:noProof/>
          <w:lang w:val="en-US"/>
        </w:rPr>
        <w:drawing>
          <wp:inline distT="0" distB="0" distL="0" distR="0" wp14:anchorId="63D6B34B" wp14:editId="3EA93B15">
            <wp:extent cx="5667375" cy="3895725"/>
            <wp:effectExtent l="0" t="0" r="0" b="0"/>
            <wp:docPr id="59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24D" w:rsidRDefault="00DE224D" w:rsidP="00F8742B">
      <w:pPr>
        <w:pStyle w:val="a0"/>
        <w:ind w:firstLineChars="0" w:firstLine="0"/>
        <w:jc w:val="center"/>
        <w:rPr>
          <w:lang w:val="en-US"/>
        </w:rPr>
      </w:pPr>
      <w:bookmarkStart w:id="18" w:name="OLE_LINK3"/>
      <w:bookmarkStart w:id="19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8"/>
      <w:bookmarkEnd w:id="19"/>
    </w:p>
    <w:p w:rsidR="00DE224D" w:rsidRDefault="00DE224D" w:rsidP="00F8742B">
      <w:pPr>
        <w:pStyle w:val="a0"/>
        <w:ind w:firstLineChars="0" w:firstLine="0"/>
        <w:rPr>
          <w:lang w:val="en-US"/>
        </w:rPr>
      </w:pPr>
    </w:p>
    <w:p w:rsidR="001D4B47" w:rsidRPr="00C83ED1" w:rsidRDefault="001D4B47" w:rsidP="00F8742B">
      <w:pPr>
        <w:pStyle w:val="a0"/>
        <w:ind w:firstLineChars="0" w:firstLine="0"/>
        <w:jc w:val="center"/>
        <w:rPr>
          <w:lang w:val="en-US"/>
        </w:rPr>
      </w:pPr>
      <w:bookmarkStart w:id="20" w:name="总图平面图"/>
      <w:bookmarkEnd w:id="20"/>
      <w:r>
        <w:rPr>
          <w:noProof/>
          <w:lang w:val="en-US"/>
        </w:rPr>
        <w:lastRenderedPageBreak/>
        <w:drawing>
          <wp:inline distT="0" distB="0" distL="0" distR="0" wp14:anchorId="7D4C719D" wp14:editId="78AF7DD5">
            <wp:extent cx="5667375" cy="3895725"/>
            <wp:effectExtent l="0" t="0" r="0" b="0"/>
            <wp:docPr id="60" name="图片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B47" w:rsidRPr="00DE224D" w:rsidRDefault="00C21B0B" w:rsidP="00F8742B">
      <w:pPr>
        <w:pStyle w:val="a0"/>
        <w:ind w:firstLineChars="0" w:firstLine="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1" w:name="_Toc192368321"/>
      <w:bookmarkStart w:id="22" w:name="TitleFormat"/>
      <w:r>
        <w:rPr>
          <w:rFonts w:hint="eastAsia"/>
        </w:rPr>
        <w:t>设计依据</w:t>
      </w:r>
      <w:bookmarkEnd w:id="21"/>
    </w:p>
    <w:p w:rsidR="000B2FE8" w:rsidRDefault="000B2FE8" w:rsidP="00EC27FD">
      <w:pPr>
        <w:widowControl w:val="0"/>
        <w:jc w:val="both"/>
        <w:rPr>
          <w:kern w:val="2"/>
          <w:szCs w:val="24"/>
          <w:lang w:val="en-US"/>
        </w:rPr>
      </w:pPr>
      <w:bookmarkStart w:id="23" w:name="计算依据"/>
      <w:bookmarkEnd w:id="22"/>
      <w:bookmarkEnd w:id="23"/>
    </w:p>
    <w:p w:rsidR="001137ED" w:rsidRDefault="001137ED" w:rsidP="001137ED">
      <w:pPr>
        <w:pStyle w:val="1"/>
      </w:pPr>
      <w:bookmarkStart w:id="24" w:name="_Toc192368322"/>
      <w:r w:rsidRPr="009F0094">
        <w:rPr>
          <w:rFonts w:hint="eastAsia"/>
        </w:rPr>
        <w:t>计算规定</w:t>
      </w:r>
      <w:bookmarkEnd w:id="24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5" w:name="_Toc192368323"/>
      <w:r w:rsidRPr="009F0094">
        <w:rPr>
          <w:rFonts w:hint="eastAsia"/>
        </w:rPr>
        <w:t>强制条文</w:t>
      </w:r>
      <w:bookmarkEnd w:id="25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>1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居住区的夏季平均迎风面积比（</w:t>
      </w:r>
      <w:proofErr w:type="spellStart"/>
      <w:r>
        <w:rPr>
          <w:rStyle w:val="ac"/>
          <w:rFonts w:ascii="Arial" w:hAnsi="Arial" w:cs="Arial"/>
          <w:color w:val="333333"/>
          <w:sz w:val="21"/>
          <w:szCs w:val="21"/>
        </w:rPr>
        <w:t>ζ</w:t>
      </w:r>
      <w:r>
        <w:rPr>
          <w:rStyle w:val="ac"/>
          <w:rFonts w:ascii="Arial" w:hAnsi="Arial" w:cs="Arial"/>
          <w:color w:val="333333"/>
          <w:sz w:val="21"/>
          <w:szCs w:val="21"/>
          <w:vertAlign w:val="subscript"/>
        </w:rPr>
        <w:t>s</w:t>
      </w:r>
      <w:proofErr w:type="spellEnd"/>
      <w:r>
        <w:rPr>
          <w:rStyle w:val="ac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>2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c"/>
          <w:rFonts w:ascii="Arial" w:hAnsi="Arial" w:cs="Arial"/>
          <w:color w:val="333333"/>
          <w:sz w:val="21"/>
          <w:szCs w:val="21"/>
        </w:rPr>
        <w:t>(</w:t>
      </w:r>
      <w:r>
        <w:rPr>
          <w:rStyle w:val="ac"/>
          <w:rFonts w:ascii="Arial" w:hAnsi="Arial" w:cs="Arial"/>
          <w:color w:val="333333"/>
          <w:sz w:val="21"/>
          <w:szCs w:val="21"/>
        </w:rPr>
        <w:t>％</w:t>
      </w:r>
      <w:r>
        <w:rPr>
          <w:rStyle w:val="ac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8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proofErr w:type="gramStart"/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  <w:proofErr w:type="gramEnd"/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b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6" w:name="_Toc192368324"/>
      <w:r w:rsidRPr="00400852">
        <w:rPr>
          <w:rFonts w:hint="eastAsia"/>
        </w:rPr>
        <w:t>规定性设计</w:t>
      </w:r>
      <w:bookmarkEnd w:id="26"/>
    </w:p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b"/>
        <w:shd w:val="clear" w:color="auto" w:fill="FFFFFF"/>
        <w:spacing w:before="0" w:beforeAutospacing="0" w:after="0" w:afterAutospacing="0"/>
        <w:ind w:firstLine="420"/>
        <w:jc w:val="center"/>
        <w:rPr>
          <w:rStyle w:val="ac"/>
          <w:rFonts w:ascii="Arial" w:hAnsi="Arial" w:cs="Arial"/>
          <w:color w:val="333333"/>
          <w:sz w:val="21"/>
          <w:szCs w:val="21"/>
        </w:rPr>
      </w:pPr>
      <w:r>
        <w:rPr>
          <w:rStyle w:val="ac"/>
          <w:rFonts w:ascii="Arial" w:hAnsi="Arial" w:cs="Arial"/>
          <w:color w:val="333333"/>
          <w:sz w:val="21"/>
          <w:szCs w:val="21"/>
        </w:rPr>
        <w:t>表</w:t>
      </w:r>
      <w:r>
        <w:rPr>
          <w:rStyle w:val="ac"/>
          <w:rFonts w:ascii="Arial" w:hAnsi="Arial" w:cs="Arial"/>
          <w:color w:val="333333"/>
          <w:sz w:val="21"/>
          <w:szCs w:val="21"/>
        </w:rPr>
        <w:t>4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c"/>
          <w:rFonts w:ascii="Arial" w:hAnsi="Arial" w:cs="Arial"/>
          <w:color w:val="333333"/>
          <w:sz w:val="21"/>
          <w:szCs w:val="21"/>
        </w:rPr>
        <w:t>．</w:t>
      </w:r>
      <w:r>
        <w:rPr>
          <w:rStyle w:val="ac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c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c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proofErr w:type="gramStart"/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  <w:proofErr w:type="gramEnd"/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b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7" w:name="_Toc192368325"/>
      <w:r>
        <w:rPr>
          <w:rFonts w:hint="eastAsia"/>
        </w:rPr>
        <w:t>计算参数</w:t>
      </w:r>
      <w:bookmarkEnd w:id="27"/>
    </w:p>
    <w:p w:rsidR="00116794" w:rsidRDefault="00613298" w:rsidP="009C3CAA">
      <w:pPr>
        <w:pStyle w:val="2"/>
      </w:pPr>
      <w:bookmarkStart w:id="28" w:name="_Toc192368326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28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85"/>
        <w:gridCol w:w="1342"/>
        <w:gridCol w:w="1342"/>
        <w:gridCol w:w="1341"/>
        <w:gridCol w:w="1341"/>
        <w:gridCol w:w="1341"/>
        <w:gridCol w:w="1341"/>
      </w:tblGrid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时刻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干球温度</w:t>
            </w:r>
            <w:r>
              <w:br/>
              <w:t>(℃)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相对湿度</w:t>
            </w:r>
            <w:r>
              <w:t>(%)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水平总辐射照度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水平散射辐射照度</w:t>
            </w:r>
            <w:r>
              <w:br/>
              <w:t>(W/</w:t>
            </w:r>
            <w:r>
              <w:t>㎡</w:t>
            </w:r>
            <w:r>
              <w:t>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风速</w:t>
            </w:r>
            <w:r>
              <w:t>(m/s)</w:t>
            </w:r>
          </w:p>
        </w:tc>
        <w:tc>
          <w:tcPr>
            <w:tcW w:w="1341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主导风向</w:t>
            </w: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lastRenderedPageBreak/>
              <w:t>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28.6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 w:val="restart"/>
            <w:vAlign w:val="center"/>
          </w:tcPr>
          <w:p w:rsidR="003E3023" w:rsidRDefault="004A369F">
            <w:pPr>
              <w:jc w:val="center"/>
            </w:pPr>
            <w:r>
              <w:t>南</w:t>
            </w: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27.8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1.2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27.5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70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3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26.7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79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4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26.5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84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2.5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26.4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85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26.2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86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109.00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76.00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1.1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26.8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80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234.00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146.00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0.8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28.5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73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399.00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195.00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30.1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531.00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266.00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0.9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32.0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629.00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324.00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32.5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662.00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348.00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1.3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12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33.8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57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641.00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379.00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1.4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13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34.1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48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625.00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362.00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1.8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14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34.8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45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518.00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350.00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34.6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349.00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268.00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2.1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34.9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47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236.00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191.00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2.0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33.9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49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97.00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90.00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3.1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32.5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59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22.00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21.00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31.8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1.9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30.7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64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21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30.0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0.6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22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29.6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68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0.7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23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29.9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66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1.5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  <w:tr w:rsidR="003E3023">
        <w:trPr>
          <w:jc w:val="center"/>
        </w:trPr>
        <w:tc>
          <w:tcPr>
            <w:tcW w:w="1284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日平均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30.4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65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210.50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125.67</w:t>
            </w:r>
          </w:p>
        </w:tc>
        <w:tc>
          <w:tcPr>
            <w:tcW w:w="1341" w:type="dxa"/>
            <w:vAlign w:val="center"/>
          </w:tcPr>
          <w:p w:rsidR="003E3023" w:rsidRDefault="004A369F">
            <w:pPr>
              <w:jc w:val="center"/>
            </w:pPr>
            <w:r>
              <w:t>1.6</w:t>
            </w:r>
          </w:p>
        </w:tc>
        <w:tc>
          <w:tcPr>
            <w:tcW w:w="1341" w:type="dxa"/>
            <w:vMerge/>
            <w:vAlign w:val="center"/>
          </w:tcPr>
          <w:p w:rsidR="003E3023" w:rsidRDefault="003E3023"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29" w:name="气象参数"/>
      <w:bookmarkEnd w:id="29"/>
    </w:p>
    <w:p w:rsidR="009C3CAA" w:rsidRDefault="00613298" w:rsidP="009C3CAA">
      <w:pPr>
        <w:pStyle w:val="2"/>
      </w:pPr>
      <w:bookmarkStart w:id="30" w:name="_Toc192368327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时刻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水面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绿地</w:t>
            </w:r>
            <w:r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渗透型硬地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绿化屋面</w:t>
            </w:r>
            <w:r>
              <w:br/>
              <w:t>(kg/(</w:t>
            </w:r>
            <w:r>
              <w:t>㎡</w:t>
            </w:r>
            <w:r>
              <w:t>.h))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0.19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0.15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0.12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0.11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0.11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0.13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0.18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0.33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0.26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0.52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0.34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0.75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0.53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0.42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0.89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0.55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0.44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1.05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0.54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0.43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1.11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0.50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0.40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lastRenderedPageBreak/>
              <w:t>13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1.03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0.43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0.35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0.92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0.34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0.27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0.78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0.23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0.60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0.17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0.39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0.13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0.28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0.09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19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0.20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0.08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0.06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0.14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0.05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22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0.07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0.05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23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0.11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0.05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0.04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日累计</w:t>
            </w:r>
            <w:r>
              <w:t>(kg/(</w:t>
            </w:r>
            <w:r>
              <w:t>㎡</w:t>
            </w:r>
            <w:r>
              <w:t>.d))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10.06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6.03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1.30</w:t>
            </w:r>
          </w:p>
        </w:tc>
        <w:tc>
          <w:tcPr>
            <w:tcW w:w="1866" w:type="dxa"/>
            <w:vAlign w:val="center"/>
          </w:tcPr>
          <w:p w:rsidR="003E3023" w:rsidRDefault="004A369F">
            <w:pPr>
              <w:jc w:val="center"/>
            </w:pPr>
            <w:r>
              <w:t>4.80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蒸发量参数"/>
      <w:bookmarkEnd w:id="31"/>
    </w:p>
    <w:p w:rsidR="000B2FE8" w:rsidRDefault="00AA7C65" w:rsidP="000B2FE8">
      <w:pPr>
        <w:pStyle w:val="1"/>
      </w:pPr>
      <w:bookmarkStart w:id="32" w:name="_Toc192368328"/>
      <w:r>
        <w:rPr>
          <w:rFonts w:hint="eastAsia"/>
        </w:rPr>
        <w:t>住</w:t>
      </w:r>
      <w:proofErr w:type="gramStart"/>
      <w:r>
        <w:rPr>
          <w:rFonts w:hint="eastAsia"/>
        </w:rPr>
        <w:t>区指标</w:t>
      </w:r>
      <w:proofErr w:type="gramEnd"/>
      <w:r>
        <w:rPr>
          <w:rFonts w:hint="eastAsia"/>
        </w:rPr>
        <w:t>概览</w:t>
      </w:r>
      <w:bookmarkEnd w:id="3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6"/>
        <w:gridCol w:w="4667"/>
      </w:tblGrid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指标</w:t>
            </w:r>
          </w:p>
        </w:tc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值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地块面积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47478.99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建筑密度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0.28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室外面积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34413.52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停车场面积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701.67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草地面积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0.00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水面面积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0.00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乔木面积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14175.58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亭廊面积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0.00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爬藤棚架面积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544.43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0.00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渗透性硬地面积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0.00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绿化遮阳覆盖率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42.77</w:t>
            </w:r>
          </w:p>
        </w:tc>
      </w:tr>
      <w:tr w:rsidR="003E3023">
        <w:trPr>
          <w:jc w:val="center"/>
        </w:trPr>
        <w:tc>
          <w:tcPr>
            <w:tcW w:w="4666" w:type="dxa"/>
            <w:shd w:val="clear" w:color="auto" w:fill="E6E6E6"/>
            <w:vAlign w:val="center"/>
          </w:tcPr>
          <w:p w:rsidR="003E3023" w:rsidRDefault="004A369F">
            <w:r>
              <w:t>构筑物遮阳覆盖率</w:t>
            </w:r>
            <w:r>
              <w:t>(%)</w:t>
            </w:r>
          </w:p>
        </w:tc>
        <w:tc>
          <w:tcPr>
            <w:tcW w:w="4666" w:type="dxa"/>
            <w:vAlign w:val="center"/>
          </w:tcPr>
          <w:p w:rsidR="003E3023" w:rsidRDefault="004A369F">
            <w:r>
              <w:t>0.00</w:t>
            </w:r>
          </w:p>
        </w:tc>
      </w:tr>
    </w:tbl>
    <w:p w:rsidR="00C3317F" w:rsidRDefault="00C3317F" w:rsidP="00C3317F">
      <w:pPr>
        <w:pStyle w:val="a0"/>
        <w:ind w:firstLine="420"/>
        <w:rPr>
          <w:lang w:val="en-US"/>
        </w:rPr>
      </w:pPr>
      <w:bookmarkStart w:id="33" w:name="住区指标概览"/>
      <w:bookmarkEnd w:id="33"/>
    </w:p>
    <w:p w:rsidR="00870C53" w:rsidRDefault="00870C53" w:rsidP="00870C53">
      <w:pPr>
        <w:pStyle w:val="1"/>
      </w:pPr>
      <w:bookmarkStart w:id="34" w:name="_Toc192368329"/>
      <w:r>
        <w:rPr>
          <w:rFonts w:hint="eastAsia"/>
        </w:rPr>
        <w:t>强制性</w:t>
      </w:r>
      <w:r>
        <w:t>设计指标</w:t>
      </w:r>
      <w:bookmarkEnd w:id="34"/>
    </w:p>
    <w:p w:rsidR="000C5EBC" w:rsidRDefault="000C5EBC" w:rsidP="000C5EBC">
      <w:pPr>
        <w:pStyle w:val="2"/>
      </w:pPr>
      <w:bookmarkStart w:id="35" w:name="_Toc192368330"/>
      <w:r>
        <w:rPr>
          <w:rFonts w:hint="eastAsia"/>
        </w:rPr>
        <w:t>平均迎风面积比</w:t>
      </w:r>
      <w:bookmarkEnd w:id="3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最大可能</w:t>
            </w:r>
            <w:r>
              <w:br/>
            </w:r>
            <w:r>
              <w:t>迎风面积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最大可能</w:t>
            </w:r>
            <w:r>
              <w:br/>
            </w:r>
            <w:r>
              <w:t>迎风方向</w:t>
            </w:r>
            <w:r>
              <w:t>(°)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迎风面积比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山体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17966.31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20775.90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121.00</w:t>
            </w:r>
          </w:p>
        </w:tc>
        <w:tc>
          <w:tcPr>
            <w:tcW w:w="1866" w:type="dxa"/>
            <w:vAlign w:val="center"/>
          </w:tcPr>
          <w:p w:rsidR="003E3023" w:rsidRDefault="004A369F" w:rsidP="00537B13">
            <w:r>
              <w:t>0.</w:t>
            </w:r>
            <w:r w:rsidR="00537B13">
              <w:t>7</w:t>
            </w:r>
            <w:r>
              <w:t>648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平均迎风面积比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 w:rsidP="00537B13">
            <w:r w:rsidRPr="00537B13">
              <w:rPr>
                <w:b/>
              </w:rPr>
              <w:t>0.</w:t>
            </w:r>
            <w:r w:rsidR="00537B13" w:rsidRPr="00537B13">
              <w:rPr>
                <w:b/>
              </w:rPr>
              <w:t>7</w:t>
            </w:r>
            <w:r w:rsidRPr="00537B13">
              <w:rPr>
                <w:b/>
              </w:rPr>
              <w:t>65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4.1.1</w:t>
            </w:r>
            <w:r>
              <w:rPr>
                <w:b/>
              </w:rPr>
              <w:t>条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rPr>
                <w:b/>
              </w:rPr>
              <w:t>平均迎风面积比</w:t>
            </w:r>
            <w:r>
              <w:rPr>
                <w:b/>
              </w:rPr>
              <w:t>≤0.80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 w:rsidRPr="00537B13">
              <w:rPr>
                <w:b/>
              </w:rPr>
              <w:t>满足</w:t>
            </w:r>
          </w:p>
        </w:tc>
      </w:tr>
    </w:tbl>
    <w:p w:rsidR="000C5EBC" w:rsidRPr="00B107D2" w:rsidRDefault="000C5EBC" w:rsidP="000C5EBC">
      <w:pPr>
        <w:pStyle w:val="a0"/>
        <w:ind w:firstLine="420"/>
        <w:rPr>
          <w:lang w:val="en-US"/>
        </w:rPr>
      </w:pPr>
      <w:bookmarkStart w:id="36" w:name="平均迎风面积比"/>
      <w:bookmarkEnd w:id="36"/>
    </w:p>
    <w:p w:rsidR="000C5EBC" w:rsidRDefault="000C5EBC" w:rsidP="000C5EBC">
      <w:pPr>
        <w:pStyle w:val="2"/>
      </w:pPr>
      <w:bookmarkStart w:id="37" w:name="_Toc192368331"/>
      <w:r>
        <w:rPr>
          <w:rFonts w:hint="eastAsia"/>
        </w:rPr>
        <w:t>活动场地遮阳覆盖率</w:t>
      </w:r>
      <w:bookmarkEnd w:id="3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场地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遮阳面积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场地面积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遮阳覆盖率</w:t>
            </w:r>
            <w:r>
              <w:t>(%)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覆盖率限值</w:t>
            </w:r>
            <w:r>
              <w:t>(%)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停车场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439.4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701.7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63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30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rPr>
                <w:b/>
              </w:rPr>
              <w:t>《城市居住区热环境设计标准》</w:t>
            </w:r>
            <w:r>
              <w:rPr>
                <w:b/>
              </w:rPr>
              <w:t>4.2.1</w:t>
            </w:r>
            <w:r>
              <w:rPr>
                <w:b/>
              </w:rPr>
              <w:t>条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rPr>
                <w:b/>
              </w:rPr>
              <w:t>各类活动场地遮阳覆盖率不得低于标准要求限值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rPr>
                <w:b/>
              </w:rPr>
              <w:t>满足</w:t>
            </w:r>
          </w:p>
        </w:tc>
      </w:tr>
    </w:tbl>
    <w:p w:rsidR="000C5EBC" w:rsidRPr="000C5EBC" w:rsidRDefault="000C5EBC" w:rsidP="000C5EBC">
      <w:pPr>
        <w:pStyle w:val="a0"/>
        <w:ind w:firstLine="420"/>
        <w:rPr>
          <w:lang w:val="en-US"/>
        </w:rPr>
      </w:pPr>
      <w:bookmarkStart w:id="38" w:name="活动场地遮阳覆盖率"/>
      <w:bookmarkEnd w:id="38"/>
    </w:p>
    <w:p w:rsidR="000B2FE8" w:rsidRDefault="00AA7C65" w:rsidP="009D580B">
      <w:pPr>
        <w:pStyle w:val="1"/>
      </w:pPr>
      <w:bookmarkStart w:id="39" w:name="_Toc192368332"/>
      <w:r>
        <w:rPr>
          <w:rFonts w:hint="eastAsia"/>
        </w:rPr>
        <w:t>规定性设计指标</w:t>
      </w:r>
      <w:bookmarkEnd w:id="39"/>
    </w:p>
    <w:p w:rsidR="00EA741A" w:rsidRDefault="00EE005A" w:rsidP="00E72EFD">
      <w:pPr>
        <w:pStyle w:val="2"/>
      </w:pPr>
      <w:bookmarkStart w:id="40" w:name="_Toc192368333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底层架空面积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基底面积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迎风面宽度</w:t>
            </w:r>
            <w:r>
              <w:t>(m)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底层通风架空率</w:t>
            </w:r>
            <w:r>
              <w:t>(%)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3E3023"/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5162.9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山体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18026.8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t>《城市居住区热环境设计标准》</w:t>
            </w:r>
            <w:r>
              <w:t>4.1.4</w:t>
            </w:r>
            <w:r>
              <w:t>条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t>III</w:t>
            </w:r>
            <w:r>
              <w:t>、</w:t>
            </w:r>
            <w:r>
              <w:t>IV</w:t>
            </w:r>
            <w:r>
              <w:t>、</w:t>
            </w:r>
            <w:r>
              <w:t>V</w:t>
            </w:r>
            <w:r>
              <w:t>气候区，夏季主导风向迎风面积宽度超过</w:t>
            </w:r>
            <w:r>
              <w:t>80m</w:t>
            </w:r>
            <w:r>
              <w:t>时，底层通风架空率不应小于</w:t>
            </w:r>
            <w:r>
              <w:t>10%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1" w:name="底层通风架空率"/>
      <w:bookmarkEnd w:id="41"/>
    </w:p>
    <w:p w:rsidR="00E72EFD" w:rsidRDefault="00E72EFD" w:rsidP="00234F4A">
      <w:pPr>
        <w:pStyle w:val="2"/>
      </w:pPr>
      <w:bookmarkStart w:id="42" w:name="_Toc192368334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2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遮阳体类型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叶面积指数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</w:tr>
      <w:tr w:rsidR="003E3023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:rsidR="003E3023" w:rsidRDefault="004A369F">
            <w:r>
              <w:t>乔木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LAI &gt;= 3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0</w:t>
            </w:r>
          </w:p>
        </w:tc>
      </w:tr>
      <w:tr w:rsidR="003E3023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:rsidR="003E3023" w:rsidRDefault="003E3023"/>
        </w:tc>
        <w:tc>
          <w:tcPr>
            <w:tcW w:w="3110" w:type="dxa"/>
            <w:vAlign w:val="center"/>
          </w:tcPr>
          <w:p w:rsidR="003E3023" w:rsidRDefault="004A369F">
            <w:r>
              <w:t>LAI &lt; 3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0</w:t>
            </w:r>
          </w:p>
        </w:tc>
      </w:tr>
      <w:tr w:rsidR="003E3023">
        <w:trPr>
          <w:jc w:val="center"/>
        </w:trPr>
        <w:tc>
          <w:tcPr>
            <w:tcW w:w="3112" w:type="dxa"/>
            <w:vMerge w:val="restart"/>
            <w:shd w:val="clear" w:color="auto" w:fill="E6E6E6"/>
            <w:vAlign w:val="center"/>
          </w:tcPr>
          <w:p w:rsidR="003E3023" w:rsidRDefault="004A369F">
            <w:r>
              <w:t>爬藤棚架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LAI &gt;= 3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544</w:t>
            </w:r>
          </w:p>
        </w:tc>
      </w:tr>
      <w:tr w:rsidR="003E3023">
        <w:trPr>
          <w:jc w:val="center"/>
        </w:trPr>
        <w:tc>
          <w:tcPr>
            <w:tcW w:w="3112" w:type="dxa"/>
            <w:vMerge/>
            <w:shd w:val="clear" w:color="auto" w:fill="E6E6E6"/>
            <w:vAlign w:val="center"/>
          </w:tcPr>
          <w:p w:rsidR="003E3023" w:rsidRDefault="003E3023"/>
        </w:tc>
        <w:tc>
          <w:tcPr>
            <w:tcW w:w="3110" w:type="dxa"/>
            <w:vAlign w:val="center"/>
          </w:tcPr>
          <w:p w:rsidR="003E3023" w:rsidRDefault="004A369F">
            <w:r>
              <w:t>LAI &lt; 3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0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3E3023" w:rsidRDefault="004A369F">
            <w:r>
              <w:t>《城市居住区热环境设计标准》</w:t>
            </w:r>
            <w:r>
              <w:t>4.2.3</w:t>
            </w:r>
            <w:r>
              <w:t>条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3E3023" w:rsidRDefault="004A369F">
            <w:r>
              <w:t>绿化遮阳体叶面积指数不应小于</w:t>
            </w:r>
            <w:r>
              <w:t>3.0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3E3023" w:rsidRDefault="004A369F">
            <w:r>
              <w:t>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3" w:name="绿化遮阳体叶面积指数"/>
      <w:bookmarkEnd w:id="43"/>
    </w:p>
    <w:p w:rsidR="00E72EFD" w:rsidRDefault="00E72EFD" w:rsidP="00E72EFD">
      <w:pPr>
        <w:pStyle w:val="2"/>
      </w:pPr>
      <w:bookmarkStart w:id="44" w:name="_Toc192368335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地面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面积所占比例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地面透水系数</w:t>
            </w:r>
            <w:r>
              <w:t>k(mm/s)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蒸发量</w:t>
            </w:r>
            <w:r>
              <w:t>m</w:t>
            </w:r>
            <w:r>
              <w:br/>
              <w:t>(kg/(</w:t>
            </w:r>
            <w:r>
              <w:t>㎡</w:t>
            </w:r>
            <w:r>
              <w:t>·d))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停车场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702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1.000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合计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702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0.00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5" w:name="渗透蒸发指标"/>
      <w:bookmarkEnd w:id="45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3110"/>
        <w:gridCol w:w="3110"/>
      </w:tblGrid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地面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渗透面积比率</w:t>
            </w:r>
            <w:r>
              <w:t>(%)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限值</w:t>
            </w:r>
            <w:r>
              <w:t>(%)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停车场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rPr>
                <w:color w:val="FF0000"/>
              </w:rPr>
              <w:t>0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70</w:t>
            </w:r>
          </w:p>
        </w:tc>
      </w:tr>
      <w:tr w:rsidR="003E3023">
        <w:trPr>
          <w:jc w:val="center"/>
        </w:trPr>
        <w:tc>
          <w:tcPr>
            <w:tcW w:w="9332" w:type="dxa"/>
            <w:gridSpan w:val="3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渗透与蒸发指标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指标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值</w:t>
            </w:r>
          </w:p>
        </w:tc>
        <w:tc>
          <w:tcPr>
            <w:tcW w:w="3110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限值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地面透水系数</w:t>
            </w:r>
            <w:r>
              <w:t>k(mm/s)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3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蒸发量</w:t>
            </w:r>
            <w:r>
              <w:t>m(kg/(</w:t>
            </w:r>
            <w:r>
              <w:t>㎡</w:t>
            </w:r>
            <w:r>
              <w:t>·d))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rPr>
                <w:color w:val="FF0000"/>
              </w:rPr>
              <w:t>0.00</w:t>
            </w:r>
          </w:p>
        </w:tc>
        <w:tc>
          <w:tcPr>
            <w:tcW w:w="3110" w:type="dxa"/>
            <w:vAlign w:val="center"/>
          </w:tcPr>
          <w:p w:rsidR="003E3023" w:rsidRDefault="004A369F">
            <w:r>
              <w:t>1.3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依据</w:t>
            </w:r>
          </w:p>
        </w:tc>
        <w:tc>
          <w:tcPr>
            <w:tcW w:w="6220" w:type="dxa"/>
            <w:gridSpan w:val="2"/>
            <w:vAlign w:val="center"/>
          </w:tcPr>
          <w:p w:rsidR="003E3023" w:rsidRDefault="004A369F">
            <w:r>
              <w:t>《城市居住区热环境设计标准》</w:t>
            </w:r>
            <w:r>
              <w:t>4.3.1</w:t>
            </w:r>
            <w:r>
              <w:t>条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标准要求</w:t>
            </w:r>
          </w:p>
        </w:tc>
        <w:tc>
          <w:tcPr>
            <w:tcW w:w="6220" w:type="dxa"/>
            <w:gridSpan w:val="2"/>
            <w:vAlign w:val="center"/>
          </w:tcPr>
          <w:p w:rsidR="003E3023" w:rsidRDefault="004A369F">
            <w:r>
              <w:t>渗透面积比率、透水系数及蒸发量不应低于标准规定限值</w:t>
            </w:r>
          </w:p>
        </w:tc>
      </w:tr>
      <w:tr w:rsidR="003E3023">
        <w:trPr>
          <w:jc w:val="center"/>
        </w:trPr>
        <w:tc>
          <w:tcPr>
            <w:tcW w:w="3112" w:type="dxa"/>
            <w:shd w:val="clear" w:color="auto" w:fill="E6E6E6"/>
            <w:vAlign w:val="center"/>
          </w:tcPr>
          <w:p w:rsidR="003E3023" w:rsidRDefault="004A369F">
            <w:r>
              <w:t>结论</w:t>
            </w:r>
          </w:p>
        </w:tc>
        <w:tc>
          <w:tcPr>
            <w:tcW w:w="6220" w:type="dxa"/>
            <w:gridSpan w:val="2"/>
            <w:vAlign w:val="center"/>
          </w:tcPr>
          <w:p w:rsidR="003E3023" w:rsidRDefault="004A369F">
            <w:r>
              <w:rPr>
                <w:color w:val="FF0000"/>
              </w:rPr>
              <w:t>不满足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6" w:name="_Toc192368336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6"/>
        <w:gridCol w:w="1866"/>
        <w:gridCol w:w="1867"/>
        <w:gridCol w:w="1867"/>
        <w:gridCol w:w="1867"/>
      </w:tblGrid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建筑名称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屋面轮廓面积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屋顶绿化面积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可绿化屋面</w:t>
            </w:r>
            <w:r>
              <w:br/>
            </w: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pPr>
              <w:jc w:val="center"/>
            </w:pPr>
            <w:r>
              <w:t>屋面绿化率</w:t>
            </w:r>
            <w:r>
              <w:t>(%)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3E3023"/>
        </w:tc>
        <w:tc>
          <w:tcPr>
            <w:tcW w:w="1866" w:type="dxa"/>
            <w:vAlign w:val="center"/>
          </w:tcPr>
          <w:p w:rsidR="003E3023" w:rsidRDefault="004A369F">
            <w:r>
              <w:t>5162.9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5162.9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rPr>
                <w:color w:val="FF0000"/>
              </w:rPr>
              <w:t>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山体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18026.8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18026.8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rPr>
                <w:color w:val="FF0000"/>
              </w:rPr>
              <w:t>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合计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23189.7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0.0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t>23189.7</w:t>
            </w:r>
          </w:p>
        </w:tc>
        <w:tc>
          <w:tcPr>
            <w:tcW w:w="1866" w:type="dxa"/>
            <w:vAlign w:val="center"/>
          </w:tcPr>
          <w:p w:rsidR="003E3023" w:rsidRDefault="004A369F">
            <w:r>
              <w:rPr>
                <w:color w:val="FF0000"/>
              </w:rPr>
              <w:t>0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依据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t>《城市居住区热环境设计标准》</w:t>
            </w:r>
            <w:r>
              <w:t>4.4.2</w:t>
            </w:r>
            <w:r>
              <w:t>条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标准要求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t>建筑屋面的绿化面积不应低于可绿化屋面面积的</w:t>
            </w:r>
            <w:r>
              <w:t>50%</w:t>
            </w:r>
          </w:p>
        </w:tc>
      </w:tr>
      <w:tr w:rsidR="003E3023">
        <w:trPr>
          <w:jc w:val="center"/>
        </w:trPr>
        <w:tc>
          <w:tcPr>
            <w:tcW w:w="1866" w:type="dxa"/>
            <w:shd w:val="clear" w:color="auto" w:fill="E6E6E6"/>
            <w:vAlign w:val="center"/>
          </w:tcPr>
          <w:p w:rsidR="003E3023" w:rsidRDefault="004A369F">
            <w:r>
              <w:t>结论</w:t>
            </w:r>
          </w:p>
        </w:tc>
        <w:tc>
          <w:tcPr>
            <w:tcW w:w="7464" w:type="dxa"/>
            <w:gridSpan w:val="4"/>
            <w:vAlign w:val="center"/>
          </w:tcPr>
          <w:p w:rsidR="003E3023" w:rsidRDefault="004A369F"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7" w:name="屋面绿化率"/>
      <w:bookmarkEnd w:id="47"/>
    </w:p>
    <w:p w:rsidR="000B2FE8" w:rsidRDefault="000B2FE8" w:rsidP="000B2FE8">
      <w:pPr>
        <w:pStyle w:val="1"/>
      </w:pPr>
      <w:bookmarkStart w:id="48" w:name="_Toc192368337"/>
      <w:r>
        <w:rPr>
          <w:rFonts w:hint="eastAsia"/>
        </w:rPr>
        <w:t>结论</w:t>
      </w:r>
      <w:bookmarkEnd w:id="48"/>
    </w:p>
    <w:tbl>
      <w:tblPr>
        <w:tblW w:w="93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5C59B5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49" w:name="结论"/>
            <w:bookmarkEnd w:id="49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5C59B5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537B13" w:rsidP="0003477B"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0" w:name="活动场地遮阳覆盖率结论"/>
            <w:r>
              <w:rPr>
                <w:rFonts w:hint="eastAsia"/>
                <w:b/>
              </w:rPr>
              <w:t>满足</w:t>
            </w:r>
            <w:bookmarkEnd w:id="50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1" w:name="底层通风架空率结论"/>
            <w: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2" w:name="绿化遮阳体叶面积指数结论"/>
            <w:r>
              <w:t>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3" w:name="渗透蒸发指标结论"/>
            <w:r>
              <w:rPr>
                <w:color w:val="FF0000"/>
              </w:rPr>
              <w:t>不满足</w:t>
            </w:r>
            <w:bookmarkEnd w:id="53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屋面绿化率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5C59B5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537B13" w:rsidP="0003477B">
            <w:pPr>
              <w:rPr>
                <w:b/>
              </w:rPr>
            </w:pPr>
            <w:r>
              <w:rPr>
                <w:rFonts w:hint="eastAsia"/>
                <w:b/>
              </w:rPr>
              <w:t>满足</w:t>
            </w:r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8153D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43E9" w:rsidRDefault="004E43E9" w:rsidP="00203A7D">
      <w:r>
        <w:separator/>
      </w:r>
    </w:p>
  </w:endnote>
  <w:endnote w:type="continuationSeparator" w:id="0">
    <w:p w:rsidR="004E43E9" w:rsidRDefault="004E43E9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end"/>
    </w:r>
  </w:p>
  <w:p w:rsidR="009E4EB7" w:rsidRDefault="009E4EB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7" w:rsidRDefault="009E4EB7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>
      <w:rPr>
        <w:rStyle w:val="aa"/>
      </w:rPr>
      <w:instrText xml:space="preserve">PAGE  </w:instrText>
    </w:r>
    <w:r>
      <w:fldChar w:fldCharType="separate"/>
    </w:r>
    <w:r>
      <w:rPr>
        <w:rStyle w:val="aa"/>
        <w:noProof/>
      </w:rPr>
      <w:t>1</w:t>
    </w:r>
    <w:r>
      <w:fldChar w:fldCharType="end"/>
    </w:r>
  </w:p>
  <w:p w:rsidR="009E4EB7" w:rsidRDefault="009E4EB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84F21" w:rsidRDefault="00384F21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F21" w:rsidRDefault="00384F21" w:rsidP="00384F21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ED5366">
      <w:rPr>
        <w:rStyle w:val="aa"/>
        <w:noProof/>
      </w:rPr>
      <w:t>3</w:t>
    </w:r>
    <w:r>
      <w:rPr>
        <w:rStyle w:val="aa"/>
      </w:rPr>
      <w:fldChar w:fldCharType="end"/>
    </w:r>
  </w:p>
  <w:p w:rsidR="00384F21" w:rsidRDefault="00384F2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43E9" w:rsidRDefault="004E43E9" w:rsidP="00203A7D">
      <w:r>
        <w:separator/>
      </w:r>
    </w:p>
  </w:footnote>
  <w:footnote w:type="continuationSeparator" w:id="0">
    <w:p w:rsidR="004E43E9" w:rsidRDefault="004E43E9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EB7" w:rsidRDefault="009E4EB7" w:rsidP="00F10D55">
    <w:pPr>
      <w:pStyle w:val="a4"/>
      <w:jc w:val="left"/>
    </w:pPr>
    <w:r>
      <w:rPr>
        <w:noProof/>
        <w:lang w:val="en-US"/>
      </w:rPr>
      <w:drawing>
        <wp:inline distT="0" distB="0" distL="0" distR="0" wp14:anchorId="289A6455" wp14:editId="4607CDCC">
          <wp:extent cx="972199" cy="25200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0F9" w:rsidRDefault="00FD4568" w:rsidP="00DD50F9">
    <w:pPr>
      <w:pStyle w:val="a4"/>
      <w:jc w:val="left"/>
    </w:pPr>
    <w:r>
      <w:rPr>
        <w:noProof/>
        <w:lang w:val="en-US"/>
      </w:rPr>
      <w:drawing>
        <wp:inline distT="0" distB="0" distL="0" distR="0" wp14:anchorId="01FEC35D" wp14:editId="259970BF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4DA8" w:rsidRDefault="00FB4DA8" w:rsidP="00FB4DA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13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A30EF"/>
    <w:rsid w:val="000B10AF"/>
    <w:rsid w:val="000B2169"/>
    <w:rsid w:val="000B2FE8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3023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A369F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43E9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37B13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72017E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83D4E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50C0"/>
    <w:rsid w:val="00BA63DA"/>
    <w:rsid w:val="00BB1C06"/>
    <w:rsid w:val="00BC24EE"/>
    <w:rsid w:val="00BD489D"/>
    <w:rsid w:val="00BD4A1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D5366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312DB"/>
    <w:rsid w:val="00F4565A"/>
    <w:rsid w:val="00F4695E"/>
    <w:rsid w:val="00F7510E"/>
    <w:rsid w:val="00F75DD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B4716D3"/>
  <w15:chartTrackingRefBased/>
  <w15:docId w15:val="{75FB9CA0-7E56-47C4-A071-F17BEB35C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6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384F21"/>
  </w:style>
  <w:style w:type="paragraph" w:styleId="ab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c">
    <w:name w:val="Strong"/>
    <w:basedOn w:val="a1"/>
    <w:uiPriority w:val="22"/>
    <w:qFormat/>
    <w:rsid w:val="001137ED"/>
    <w:rPr>
      <w:b/>
      <w:bCs/>
    </w:rPr>
  </w:style>
  <w:style w:type="paragraph" w:styleId="ad">
    <w:name w:val="Title"/>
    <w:basedOn w:val="a"/>
    <w:next w:val="a"/>
    <w:link w:val="ae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e">
    <w:name w:val="标题 字符"/>
    <w:basedOn w:val="a1"/>
    <w:link w:val="ad"/>
    <w:rsid w:val="00832581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a5">
    <w:name w:val="页眉 字符"/>
    <w:basedOn w:val="a1"/>
    <w:link w:val="a4"/>
    <w:rsid w:val="009E4EB7"/>
    <w:rPr>
      <w:sz w:val="21"/>
      <w:szCs w:val="18"/>
      <w:lang w:val="en-GB"/>
    </w:rPr>
  </w:style>
  <w:style w:type="table" w:customStyle="1" w:styleId="11">
    <w:name w:val="网格型1"/>
    <w:basedOn w:val="a2"/>
    <w:next w:val="a8"/>
    <w:uiPriority w:val="39"/>
    <w:rsid w:val="009E4EB7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</Template>
  <TotalTime>3</TotalTime>
  <Pages>9</Pages>
  <Words>797</Words>
  <Characters>4543</Characters>
  <Application>Microsoft Office Word</Application>
  <DocSecurity>0</DocSecurity>
  <Lines>37</Lines>
  <Paragraphs>10</Paragraphs>
  <ScaleCrop>false</ScaleCrop>
  <Company>ths</Company>
  <LinksUpToDate>false</LinksUpToDate>
  <CharactersWithSpaces>5330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Administrator</dc:creator>
  <cp:keywords/>
  <cp:lastModifiedBy>Administrator</cp:lastModifiedBy>
  <cp:revision>2</cp:revision>
  <cp:lastPrinted>1899-12-31T16:00:00Z</cp:lastPrinted>
  <dcterms:created xsi:type="dcterms:W3CDTF">2025-03-08T15:18:00Z</dcterms:created>
  <dcterms:modified xsi:type="dcterms:W3CDTF">2025-03-10T13:11:00Z</dcterms:modified>
</cp:coreProperties>
</file>