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6909" w14:textId="7F4BBAC1" w:rsidR="005C051F" w:rsidRDefault="005C051F" w:rsidP="005C051F">
      <w:r>
        <w:t>建筑围护体系设计说明</w:t>
      </w:r>
    </w:p>
    <w:p w14:paraId="582022DF" w14:textId="240AF481" w:rsidR="00F4145E" w:rsidRDefault="00F4145E" w:rsidP="005C051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352C776" wp14:editId="2150FDCA">
            <wp:extent cx="2630443" cy="451385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03" cy="452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5DCD" w14:textId="77777777" w:rsidR="005C051F" w:rsidRDefault="005C051F" w:rsidP="005C051F"/>
    <w:p w14:paraId="279D7204" w14:textId="77777777" w:rsidR="005C051F" w:rsidRDefault="005C051F" w:rsidP="005C051F">
      <w:r>
        <w:rPr>
          <w:rFonts w:hint="eastAsia"/>
        </w:rPr>
        <w:t>根据提供的墙体结构图纸及既有技术参数，现对建筑围护体系进行系统化设计说明，具体构造层次与功能解析如下：</w:t>
      </w:r>
    </w:p>
    <w:p w14:paraId="5E2BD68C" w14:textId="77777777" w:rsidR="005C051F" w:rsidRDefault="005C051F" w:rsidP="005C051F"/>
    <w:p w14:paraId="75D97199" w14:textId="77777777" w:rsidR="005C051F" w:rsidRDefault="005C051F" w:rsidP="005C051F"/>
    <w:p w14:paraId="31E7F3D1" w14:textId="54D4C7B8" w:rsidR="005C051F" w:rsidRDefault="005C051F" w:rsidP="005C051F">
      <w:r>
        <w:t>1. 复合墙体系统（图纸解析）</w:t>
      </w:r>
    </w:p>
    <w:p w14:paraId="2A816EDF" w14:textId="249A1D95" w:rsidR="005C051F" w:rsidRDefault="005C051F" w:rsidP="005C051F">
      <w:r>
        <w:t xml:space="preserve">构造层次（由外至内）： </w:t>
      </w:r>
    </w:p>
    <w:p w14:paraId="4287219A" w14:textId="321A8397" w:rsidR="005C051F" w:rsidRDefault="005C051F" w:rsidP="005C051F">
      <w:r>
        <w:rPr>
          <w:rFonts w:hint="eastAsia"/>
        </w:rPr>
        <w:t>①</w:t>
      </w:r>
      <w:r>
        <w:t xml:space="preserve"> 外饰面层：20mm</w:t>
      </w:r>
      <w:proofErr w:type="gramStart"/>
      <w:r>
        <w:t>厚欧松</w:t>
      </w:r>
      <w:proofErr w:type="gramEnd"/>
      <w:r>
        <w:t xml:space="preserve">板（OSB板）作为结构基材，具备高强度与抗变形特性，为墙体系统提供基础支撑；  </w:t>
      </w:r>
    </w:p>
    <w:p w14:paraId="5520DA73" w14:textId="5FCEA0EF" w:rsidR="005C051F" w:rsidRDefault="005C051F" w:rsidP="005C051F">
      <w:r>
        <w:rPr>
          <w:rFonts w:hint="eastAsia"/>
        </w:rPr>
        <w:t>②</w:t>
      </w:r>
      <w:r>
        <w:t xml:space="preserve">核心功能层：真空绝热板（VIP板）作为高效保温层，其闭孔发泡结构显著降低热传导，与既有设计中的岩棉层形成互补保温体系；  </w:t>
      </w:r>
    </w:p>
    <w:p w14:paraId="68694EE2" w14:textId="5A015237" w:rsidR="005C051F" w:rsidRDefault="005C051F" w:rsidP="005C051F">
      <w:r>
        <w:rPr>
          <w:rFonts w:hint="eastAsia"/>
        </w:rPr>
        <w:t>③</w:t>
      </w:r>
      <w:r>
        <w:t>内结构层：20mm</w:t>
      </w:r>
      <w:proofErr w:type="gramStart"/>
      <w:r>
        <w:t>厚欧松</w:t>
      </w:r>
      <w:proofErr w:type="gramEnd"/>
      <w:r>
        <w:t>板（OSB板）二次加固，形成对称式双面覆板构造，增强墙体整体稳定性的同时，通过多层空气间隙优化热工性能。</w:t>
      </w:r>
    </w:p>
    <w:p w14:paraId="2B041D87" w14:textId="77777777" w:rsidR="005C051F" w:rsidRDefault="005C051F" w:rsidP="005C051F"/>
    <w:p w14:paraId="57ED8D52" w14:textId="659C696B" w:rsidR="005C051F" w:rsidRDefault="005C051F" w:rsidP="005C051F">
      <w:r>
        <w:t xml:space="preserve">技术协同性说明：  </w:t>
      </w:r>
    </w:p>
    <w:p w14:paraId="4F53755B" w14:textId="77777777" w:rsidR="005C051F" w:rsidRDefault="005C051F" w:rsidP="005C051F">
      <w:r>
        <w:rPr>
          <w:rFonts w:hint="eastAsia"/>
        </w:rPr>
        <w:t>真空板与岩棉板的组合应用可实现分梯度保温——真空板阻断高热流区域传导，岩棉层提供均匀热阻分布，两者叠加后墙体综合传热系数可优化至</w:t>
      </w:r>
      <w:r>
        <w:t>K≤0.30W/(㎡·K)，优于现行节能标准要求。</w:t>
      </w:r>
    </w:p>
    <w:p w14:paraId="4FC9F37B" w14:textId="77777777" w:rsidR="005C051F" w:rsidRDefault="005C051F" w:rsidP="005C051F"/>
    <w:p w14:paraId="759D54E8" w14:textId="56B3A0B8" w:rsidR="005C051F" w:rsidRDefault="005C051F" w:rsidP="005C051F">
      <w:r>
        <w:t xml:space="preserve">2. 光伏一体化窗体系统（图纸解析）  </w:t>
      </w:r>
    </w:p>
    <w:p w14:paraId="2FCF312F" w14:textId="5AD74A30" w:rsidR="005C051F" w:rsidRDefault="005C051F" w:rsidP="005C051F">
      <w:r>
        <w:lastRenderedPageBreak/>
        <w:t xml:space="preserve">构造层次（由外至内）：  </w:t>
      </w:r>
    </w:p>
    <w:p w14:paraId="3A9E96F1" w14:textId="65EEAB7D" w:rsidR="005C051F" w:rsidRDefault="005C051F" w:rsidP="005C051F">
      <w:r>
        <w:rPr>
          <w:rFonts w:hint="eastAsia"/>
        </w:rPr>
        <w:t>①</w:t>
      </w:r>
      <w:r>
        <w:t>发电层：低铁光伏玻璃作为外层面板，透光率≥90%，单晶硅电池单元嵌入式封装，实现建筑立面光</w:t>
      </w:r>
      <w:proofErr w:type="gramStart"/>
      <w:r>
        <w:t>伏</w:t>
      </w:r>
      <w:proofErr w:type="gramEnd"/>
      <w:r>
        <w:t xml:space="preserve">发电功能；  </w:t>
      </w:r>
    </w:p>
    <w:p w14:paraId="71115E3C" w14:textId="7A4A8AA6" w:rsidR="005C051F" w:rsidRDefault="005C051F" w:rsidP="005C051F">
      <w:r>
        <w:rPr>
          <w:rFonts w:hint="eastAsia"/>
        </w:rPr>
        <w:t>②</w:t>
      </w:r>
      <w:r>
        <w:t xml:space="preserve">隔热层：12mm氩气填充中空层，结合Low-E镀膜玻璃内层，形成双效隔热屏障，窗体系数SHGC稳定控制在0.29；  </w:t>
      </w:r>
    </w:p>
    <w:p w14:paraId="425916F6" w14:textId="16CAC6BC" w:rsidR="005C051F" w:rsidRDefault="005C051F" w:rsidP="005C051F">
      <w:r>
        <w:rPr>
          <w:rFonts w:hint="eastAsia"/>
        </w:rPr>
        <w:t>③</w:t>
      </w:r>
      <w:r>
        <w:t>结构层：65系列断桥铝合金型材框架，采用多点锁闭平开构造，气密性达国标8级，传热系数K=2.200W/(㎡·K)。</w:t>
      </w:r>
    </w:p>
    <w:p w14:paraId="6ED2BC3F" w14:textId="77777777" w:rsidR="005C051F" w:rsidRDefault="005C051F" w:rsidP="005C051F"/>
    <w:p w14:paraId="258CB7C5" w14:textId="615AEA3E" w:rsidR="005C051F" w:rsidRDefault="005C051F" w:rsidP="005C051F">
      <w:r>
        <w:t xml:space="preserve">技术整合亮点：  </w:t>
      </w:r>
    </w:p>
    <w:p w14:paraId="2272D636" w14:textId="77777777" w:rsidR="005C051F" w:rsidRDefault="005C051F" w:rsidP="005C051F">
      <w:r>
        <w:rPr>
          <w:rFonts w:hint="eastAsia"/>
        </w:rPr>
        <w:t>光伏玻璃与</w:t>
      </w:r>
      <w:r>
        <w:t>Low-E玻璃的复合封装设计，在保证建筑采光需求（可见光透射比≥75%）的同时，实现年发电量≥35kWh/㎡的</w:t>
      </w:r>
      <w:proofErr w:type="gramStart"/>
      <w:r>
        <w:t>自持</w:t>
      </w:r>
      <w:proofErr w:type="gramEnd"/>
      <w:r>
        <w:t>能源供给，达成「产能建筑」技术目标。</w:t>
      </w:r>
    </w:p>
    <w:p w14:paraId="2A90A0B2" w14:textId="77777777" w:rsidR="005C051F" w:rsidRDefault="005C051F" w:rsidP="005C051F"/>
    <w:p w14:paraId="43C958F1" w14:textId="617645E3" w:rsidR="005C051F" w:rsidRDefault="005C051F" w:rsidP="005C051F">
      <w:r>
        <w:t xml:space="preserve">3. 系统化技术保障措施  </w:t>
      </w:r>
    </w:p>
    <w:p w14:paraId="1E65E487" w14:textId="4219D26C" w:rsidR="005C051F" w:rsidRDefault="005C051F" w:rsidP="005C051F">
      <w:r>
        <w:rPr>
          <w:rFonts w:hint="eastAsia"/>
        </w:rPr>
        <w:t>①</w:t>
      </w:r>
      <w:r>
        <w:t xml:space="preserve">热桥阻断：所有金属连接件均采用尼龙隔热垫片隔离，确保围护结构热工连续性；  </w:t>
      </w:r>
    </w:p>
    <w:p w14:paraId="45FCD3C1" w14:textId="67561C2D" w:rsidR="005C051F" w:rsidRDefault="005C051F" w:rsidP="005C051F">
      <w:r>
        <w:rPr>
          <w:rFonts w:hint="eastAsia"/>
        </w:rPr>
        <w:t>②</w:t>
      </w:r>
      <w:r>
        <w:t>气密性控制：关键节点采用EPDM三元乙丙胶条密封，</w:t>
      </w:r>
      <w:proofErr w:type="gramStart"/>
      <w:r>
        <w:t>窗墙比</w:t>
      </w:r>
      <w:proofErr w:type="gramEnd"/>
      <w:r>
        <w:t xml:space="preserve">系数按0.4精细化设计；  </w:t>
      </w:r>
    </w:p>
    <w:p w14:paraId="0F545C3F" w14:textId="779F0257" w:rsidR="005C051F" w:rsidRDefault="005C051F" w:rsidP="005C051F">
      <w:r>
        <w:rPr>
          <w:rFonts w:hint="eastAsia"/>
        </w:rPr>
        <w:t>③</w:t>
      </w:r>
      <w:r>
        <w:t>可逆建造：欧松板与真空板采用干式连接工艺，便于后期维护更新，符合可持续建筑理念。</w:t>
      </w:r>
    </w:p>
    <w:p w14:paraId="32639B27" w14:textId="77777777" w:rsidR="005C051F" w:rsidRDefault="005C051F" w:rsidP="005C051F"/>
    <w:p w14:paraId="69C8427C" w14:textId="3243FED6" w:rsidR="00AB72FD" w:rsidRDefault="005C051F" w:rsidP="005C051F">
      <w:r>
        <w:rPr>
          <w:rFonts w:hint="eastAsia"/>
        </w:rPr>
        <w:t>本设计通过材料性能叠加、构造层次优化及系统集成创新，实现建筑围护体系在结构安全、能源效率与全生命周期可持续性方面的综合性能跃升。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0202" w14:textId="77777777" w:rsidR="006C30DD" w:rsidRDefault="006C30DD" w:rsidP="005C051F">
      <w:r>
        <w:separator/>
      </w:r>
    </w:p>
  </w:endnote>
  <w:endnote w:type="continuationSeparator" w:id="0">
    <w:p w14:paraId="1FDF9123" w14:textId="77777777" w:rsidR="006C30DD" w:rsidRDefault="006C30DD" w:rsidP="005C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4697" w14:textId="77777777" w:rsidR="006C30DD" w:rsidRDefault="006C30DD" w:rsidP="005C051F">
      <w:r>
        <w:separator/>
      </w:r>
    </w:p>
  </w:footnote>
  <w:footnote w:type="continuationSeparator" w:id="0">
    <w:p w14:paraId="0B4DE993" w14:textId="77777777" w:rsidR="006C30DD" w:rsidRDefault="006C30DD" w:rsidP="005C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71"/>
    <w:rsid w:val="001167F3"/>
    <w:rsid w:val="00271957"/>
    <w:rsid w:val="00556BE9"/>
    <w:rsid w:val="005C051F"/>
    <w:rsid w:val="005E5E6F"/>
    <w:rsid w:val="006C30DD"/>
    <w:rsid w:val="00947631"/>
    <w:rsid w:val="009C36CC"/>
    <w:rsid w:val="00AB4A71"/>
    <w:rsid w:val="00AB72FD"/>
    <w:rsid w:val="00F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41F25"/>
  <w15:chartTrackingRefBased/>
  <w15:docId w15:val="{9EA40F03-B657-4788-AFEC-66F7ED8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5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6</cp:revision>
  <dcterms:created xsi:type="dcterms:W3CDTF">2025-03-10T12:23:00Z</dcterms:created>
  <dcterms:modified xsi:type="dcterms:W3CDTF">2025-03-10T12:25:00Z</dcterms:modified>
</cp:coreProperties>
</file>