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E0E5" w14:textId="77777777" w:rsidR="000C2A82" w:rsidRDefault="000C2A82" w:rsidP="000C2A82"/>
    <w:p w14:paraId="1B74C61C" w14:textId="3CFDD238" w:rsidR="0030385E" w:rsidRDefault="0030385E" w:rsidP="000C2A8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5B881D" wp14:editId="34F71DC9">
            <wp:extent cx="1619250" cy="2778644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47" cy="278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0767D64" wp14:editId="49FE1EF9">
            <wp:extent cx="3549650" cy="17419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628" cy="175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790C" w14:textId="015B6125" w:rsidR="000C2A82" w:rsidRDefault="000C2A82" w:rsidP="000C2A82">
      <w:r>
        <w:t xml:space="preserve">1.材料选择与性能优化 </w:t>
      </w:r>
    </w:p>
    <w:p w14:paraId="2DDBA29E" w14:textId="0D0D304A" w:rsidR="000C2A82" w:rsidRDefault="000C2A82" w:rsidP="000C2A82">
      <w:r>
        <w:t xml:space="preserve">   钢筋混凝土：作为主要承重结构材料，密度高（2500 kg/m³）、导热系数适中（1.740 W/(</w:t>
      </w:r>
      <w:proofErr w:type="spellStart"/>
      <w:r>
        <w:t>m·K</w:t>
      </w:r>
      <w:proofErr w:type="spellEnd"/>
      <w:r>
        <w:t xml:space="preserve">)），具备优异的抗压强度和抗腐蚀性，确保结构长期稳定性。  </w:t>
      </w:r>
    </w:p>
    <w:p w14:paraId="5DFA5865" w14:textId="026A09A9" w:rsidR="000C2A82" w:rsidRDefault="000C2A82" w:rsidP="000C2A82">
      <w:r>
        <w:t xml:space="preserve">   </w:t>
      </w:r>
      <w:proofErr w:type="gramStart"/>
      <w:r>
        <w:t>蒸</w:t>
      </w:r>
      <w:proofErr w:type="gramEnd"/>
      <w:r>
        <w:t>压砂加气混凝土砌块B05：低导热系数（0.140 W/(</w:t>
      </w:r>
      <w:proofErr w:type="spellStart"/>
      <w:r>
        <w:t>m·K</w:t>
      </w:r>
      <w:proofErr w:type="spellEnd"/>
      <w:r>
        <w:t xml:space="preserve">)）和轻质特性（密度500 kg/m³），兼顾保温与结构轻量化，减少荷载并降低热应力对材料的损害。  </w:t>
      </w:r>
    </w:p>
    <w:p w14:paraId="681E0217" w14:textId="03EAA31E" w:rsidR="000C2A82" w:rsidRDefault="000C2A82" w:rsidP="000C2A82">
      <w:r>
        <w:t xml:space="preserve">   改性沥青防水卷材：应用于屋顶构造（厚度3mm），防水性能优异（蒸汽渗透系数0.0014 g/(</w:t>
      </w:r>
      <w:proofErr w:type="spellStart"/>
      <w:r>
        <w:t>m·h·kPa</w:t>
      </w:r>
      <w:proofErr w:type="spellEnd"/>
      <w:r>
        <w:t xml:space="preserve">)），有效阻隔水分渗透，避免结构受潮腐蚀。  </w:t>
      </w:r>
    </w:p>
    <w:p w14:paraId="62431FAB" w14:textId="695CEDC7" w:rsidR="000C2A82" w:rsidRDefault="000C2A82" w:rsidP="000C2A82">
      <w:r>
        <w:t xml:space="preserve">   岩棉板：作为外墙保温层（厚度150mm），导热系数低（0.045 W/(</w:t>
      </w:r>
      <w:proofErr w:type="spellStart"/>
      <w:r>
        <w:t>m·K</w:t>
      </w:r>
      <w:proofErr w:type="spellEnd"/>
      <w:r>
        <w:t xml:space="preserve">)），兼具防火、防潮性能，提升外墙抗老化能力。  </w:t>
      </w:r>
    </w:p>
    <w:p w14:paraId="4422D1DD" w14:textId="77777777" w:rsidR="000C2A82" w:rsidRDefault="000C2A82" w:rsidP="000C2A82"/>
    <w:p w14:paraId="06D9F6F6" w14:textId="7842CCEC" w:rsidR="000C2A82" w:rsidRDefault="000C2A82" w:rsidP="000C2A82">
      <w:r>
        <w:t xml:space="preserve">2.结构层次设计  </w:t>
      </w:r>
    </w:p>
    <w:p w14:paraId="72E3EF84" w14:textId="1C39CB85" w:rsidR="000C2A82" w:rsidRDefault="000C2A82" w:rsidP="000C2A82">
      <w:r>
        <w:t xml:space="preserve">   屋顶构造：采用“单晶硅光伏板+通风空气层+防水卷材+真空板+欧松板”多层组合。通风空气层（50mm）减少热积聚，真空板（10mm）隔绝湿气，欧松板（双层20mm）提供稳定基层，综合降低热胀冷缩对材料的破坏。  </w:t>
      </w:r>
    </w:p>
    <w:p w14:paraId="2D6884FA" w14:textId="171CBE11" w:rsidR="000C2A82" w:rsidRDefault="000C2A82" w:rsidP="000C2A82">
      <w:r>
        <w:t xml:space="preserve">   外墙构造：“欧松板+岩棉板+欧松板”夹芯结构，岩棉板居中保温隔热，外层欧松板防潮防腐，内层欧松</w:t>
      </w:r>
      <w:proofErr w:type="gramStart"/>
      <w:r>
        <w:t>板增强</w:t>
      </w:r>
      <w:proofErr w:type="gramEnd"/>
      <w:r>
        <w:t xml:space="preserve">结构强度，减少环境温湿度波动对墙体耐久性的影响。  </w:t>
      </w:r>
    </w:p>
    <w:p w14:paraId="1DC24590" w14:textId="55E9066C" w:rsidR="000C2A82" w:rsidRDefault="000C2A82" w:rsidP="000C2A82">
      <w:r>
        <w:t xml:space="preserve">   外窗设计：采用65系列隔热铝合金窗（5+12A+5Low-E玻璃），中空</w:t>
      </w:r>
      <w:proofErr w:type="gramStart"/>
      <w:r>
        <w:t>层减少</w:t>
      </w:r>
      <w:proofErr w:type="gramEnd"/>
      <w:r>
        <w:t xml:space="preserve">冷凝，Low-E玻璃高透光、低辐射，密封设计延缓窗体老化，传热系数达标（2.200 W/(㎡·K)）。  </w:t>
      </w:r>
    </w:p>
    <w:p w14:paraId="40F35784" w14:textId="77777777" w:rsidR="000C2A82" w:rsidRDefault="000C2A82" w:rsidP="000C2A82"/>
    <w:p w14:paraId="52713141" w14:textId="3B3EA69C" w:rsidR="000C2A82" w:rsidRDefault="000C2A82" w:rsidP="000C2A82">
      <w:r>
        <w:t xml:space="preserve">3.规范与标准落实  </w:t>
      </w:r>
    </w:p>
    <w:p w14:paraId="5B7B5D55" w14:textId="75C3A559" w:rsidR="000C2A82" w:rsidRDefault="000C2A82" w:rsidP="000C2A82">
      <w:r>
        <w:t xml:space="preserve">   </w:t>
      </w:r>
      <w:r>
        <w:rPr>
          <w:rFonts w:hint="eastAsia"/>
        </w:rPr>
        <w:t xml:space="preserve"> </w:t>
      </w:r>
      <w:r>
        <w:t xml:space="preserve">严格遵循《建筑节能与可再生能源利用通用规范》（GB55015-2021）等标准，确保材料热工性能（如传热系数、蓄热系数）及构造设计符合耐久性要求。例如，外墙平均传热系数0.40 W/(㎡·K)，满足标准限值（K≤0.60）。  </w:t>
      </w:r>
    </w:p>
    <w:p w14:paraId="26B8741A" w14:textId="5B40CE6B" w:rsidR="000C2A82" w:rsidRDefault="000C2A82" w:rsidP="000C2A82">
      <w:r>
        <w:t xml:space="preserve">   </w:t>
      </w:r>
      <w:r>
        <w:rPr>
          <w:rFonts w:hint="eastAsia"/>
        </w:rPr>
        <w:t xml:space="preserve"> </w:t>
      </w:r>
      <w:r>
        <w:t>外窗采用全中空玻璃（非中空面积比为0%），避免因密封失效导致性能退化；可开启窗</w:t>
      </w:r>
      <w:proofErr w:type="gramStart"/>
      <w:r>
        <w:t>扇比例</w:t>
      </w:r>
      <w:proofErr w:type="gramEnd"/>
      <w:r>
        <w:t xml:space="preserve">达标（30%），兼顾通风需求与窗体长期使用可靠性。  </w:t>
      </w:r>
    </w:p>
    <w:p w14:paraId="0D4AC458" w14:textId="77777777" w:rsidR="000C2A82" w:rsidRDefault="000C2A82" w:rsidP="000C2A82"/>
    <w:p w14:paraId="085B0E9B" w14:textId="6E077157" w:rsidR="000C2A82" w:rsidRDefault="000C2A82" w:rsidP="000C2A82">
      <w:r>
        <w:t xml:space="preserve">4.热桥与线性传热控制  </w:t>
      </w:r>
    </w:p>
    <w:p w14:paraId="284C1159" w14:textId="7E1444CB" w:rsidR="000C2A82" w:rsidRDefault="000C2A82" w:rsidP="000C2A82">
      <w:r>
        <w:t xml:space="preserve">   </w:t>
      </w:r>
      <w:r>
        <w:rPr>
          <w:rFonts w:hint="eastAsia"/>
        </w:rPr>
        <w:t xml:space="preserve"> </w:t>
      </w:r>
      <w:r>
        <w:t>通过线性热桥节点优化（如外墙-屋顶、窗洞口等部位），采用低线传热系数设计（如</w:t>
      </w:r>
      <w:r>
        <w:lastRenderedPageBreak/>
        <w:t>Ψ=0.111~0.199 W/(</w:t>
      </w:r>
      <w:proofErr w:type="spellStart"/>
      <w:r>
        <w:t>m·K</w:t>
      </w:r>
      <w:proofErr w:type="spellEnd"/>
      <w:r>
        <w:t xml:space="preserve">)），减少局部热应力集中，避免结构开裂或材料疲劳。  </w:t>
      </w:r>
    </w:p>
    <w:p w14:paraId="09425049" w14:textId="77777777" w:rsidR="000C2A82" w:rsidRDefault="000C2A82" w:rsidP="000C2A82"/>
    <w:p w14:paraId="60006A8B" w14:textId="1B7AE483" w:rsidR="00AB72FD" w:rsidRDefault="000C2A82" w:rsidP="000C2A82">
      <w:r>
        <w:t>结论：设计通过优选高性能材料、多层复合构造、规范合</w:t>
      </w:r>
      <w:proofErr w:type="gramStart"/>
      <w:r>
        <w:t>规</w:t>
      </w:r>
      <w:proofErr w:type="gramEnd"/>
      <w:r>
        <w:t>性控制及热工细节优化，全面提升建筑结构材料的耐久性，确保其在夏热冬冷气候区（杭州）长期稳定运行，满足绿色建筑节能与使用寿命要求。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55B4" w14:textId="77777777" w:rsidR="009C28FD" w:rsidRDefault="009C28FD" w:rsidP="000C2A82">
      <w:r>
        <w:separator/>
      </w:r>
    </w:p>
  </w:endnote>
  <w:endnote w:type="continuationSeparator" w:id="0">
    <w:p w14:paraId="633E6631" w14:textId="77777777" w:rsidR="009C28FD" w:rsidRDefault="009C28FD" w:rsidP="000C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9C15" w14:textId="77777777" w:rsidR="009C28FD" w:rsidRDefault="009C28FD" w:rsidP="000C2A82">
      <w:r>
        <w:separator/>
      </w:r>
    </w:p>
  </w:footnote>
  <w:footnote w:type="continuationSeparator" w:id="0">
    <w:p w14:paraId="03092A67" w14:textId="77777777" w:rsidR="009C28FD" w:rsidRDefault="009C28FD" w:rsidP="000C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6"/>
    <w:rsid w:val="00043C76"/>
    <w:rsid w:val="000C2A82"/>
    <w:rsid w:val="001167F3"/>
    <w:rsid w:val="00271957"/>
    <w:rsid w:val="002D4BCC"/>
    <w:rsid w:val="0030385E"/>
    <w:rsid w:val="00556BE9"/>
    <w:rsid w:val="005E5E6F"/>
    <w:rsid w:val="00947631"/>
    <w:rsid w:val="009C28FD"/>
    <w:rsid w:val="009C36CC"/>
    <w:rsid w:val="00AB72FD"/>
    <w:rsid w:val="00B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0B3A"/>
  <w15:chartTrackingRefBased/>
  <w15:docId w15:val="{3EEE16C8-6C43-4B21-A4CA-5B294899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A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3</cp:revision>
  <dcterms:created xsi:type="dcterms:W3CDTF">2025-03-10T16:54:00Z</dcterms:created>
  <dcterms:modified xsi:type="dcterms:W3CDTF">2025-03-10T17:00:00Z</dcterms:modified>
</cp:coreProperties>
</file>