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9847" w14:textId="77777777" w:rsidR="00682B02" w:rsidRPr="00682B02" w:rsidRDefault="00682B02" w:rsidP="00682B02">
      <w:pPr>
        <w:jc w:val="center"/>
        <w:rPr>
          <w:rFonts w:hint="eastAsia"/>
          <w:b/>
          <w:bCs/>
          <w:sz w:val="28"/>
          <w:szCs w:val="28"/>
        </w:rPr>
      </w:pPr>
      <w:r w:rsidRPr="00682B02">
        <w:rPr>
          <w:rFonts w:hint="eastAsia"/>
          <w:b/>
          <w:bCs/>
          <w:sz w:val="28"/>
          <w:szCs w:val="28"/>
        </w:rPr>
        <w:t>创新措施设计书</w:t>
      </w:r>
    </w:p>
    <w:p w14:paraId="1F1DDF38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80931E5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73CC1420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1635503B" w14:textId="5A016104" w:rsidR="00682B02" w:rsidRDefault="00682B02" w:rsidP="00682B02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1653AFBE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1. 项目背景与设计理念</w:t>
      </w:r>
    </w:p>
    <w:p w14:paraId="7825306B" w14:textId="01F3B6BD" w:rsidR="00682B02" w:rsidRDefault="00682B02" w:rsidP="00682B02">
      <w:pPr>
        <w:rPr>
          <w:rFonts w:hint="eastAsia"/>
        </w:rPr>
      </w:pPr>
      <w:r>
        <w:rPr>
          <w:rFonts w:hint="eastAsia"/>
        </w:rPr>
        <w:t>本项目位于浙江省衢州市龙和渔业文化园，旨在通过绿色建筑设计，结合生态养殖与绿色建筑技术，提升水产养殖质量并推动可持续发展。项目以“渔光互补”为核心，利用双面</w:t>
      </w:r>
      <w:proofErr w:type="gramStart"/>
      <w:r>
        <w:rPr>
          <w:rFonts w:hint="eastAsia"/>
        </w:rPr>
        <w:t>光伏板提供</w:t>
      </w:r>
      <w:proofErr w:type="gramEnd"/>
      <w:r>
        <w:rPr>
          <w:rFonts w:hint="eastAsia"/>
        </w:rPr>
        <w:t>清洁能源，结合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系统、水资源循环利用、环保材料应用等创新措施，打造一个高效、节能、环保的数字生态渔仓。</w:t>
      </w:r>
    </w:p>
    <w:p w14:paraId="5A3366A6" w14:textId="7DB633CB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设计理念围绕以下几个方面展开：</w:t>
      </w:r>
    </w:p>
    <w:p w14:paraId="73FCF7B8" w14:textId="51EDE95C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清洁能源利用: 通过渔光互补系统，最大化利用太阳能，减少碳排放。</w:t>
      </w:r>
    </w:p>
    <w:p w14:paraId="17780F09" w14:textId="2F1E4D82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生态养殖优化: 采用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系统和逆流环境模拟技术，提升鱼类健康与品质。</w:t>
      </w:r>
    </w:p>
    <w:p w14:paraId="4898DA95" w14:textId="38903AF6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资源循环利用: 通过多级净化和生物处理，实现水资源闭环循环，减少浪费。</w:t>
      </w:r>
    </w:p>
    <w:p w14:paraId="2D9F8A26" w14:textId="1032B4D4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绿色建筑技术: 采用环保材料、自然通风与采光设计，降低建筑能耗，提升室内环境舒适度。</w:t>
      </w:r>
    </w:p>
    <w:p w14:paraId="3F73499A" w14:textId="044FEB1B" w:rsidR="00682B02" w:rsidRPr="00682B02" w:rsidRDefault="00682B02" w:rsidP="00682B02">
      <w:pPr>
        <w:rPr>
          <w:rFonts w:hint="eastAsia"/>
        </w:rPr>
      </w:pP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中心: 结合装配式钢结构和绿色节能措施，实现零碳化运营，支持乡村振兴与地方经济发展。</w:t>
      </w:r>
    </w:p>
    <w:p w14:paraId="44DB67B2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2. 创新措施设计</w:t>
      </w:r>
    </w:p>
    <w:p w14:paraId="3025EDD5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2.1 渔光互补系统</w:t>
      </w:r>
    </w:p>
    <w:p w14:paraId="3FB02384" w14:textId="08FB263B" w:rsidR="00682B02" w:rsidRDefault="00682B02" w:rsidP="00682B02">
      <w:pPr>
        <w:rPr>
          <w:rFonts w:hint="eastAsia"/>
        </w:rPr>
      </w:pPr>
      <w:r>
        <w:rPr>
          <w:rFonts w:hint="eastAsia"/>
        </w:rPr>
        <w:t>设计说明: 厂房屋顶采用双面光伏板，充分利用太阳能进行发电，实现“渔光互补”。双面光</w:t>
      </w:r>
      <w:proofErr w:type="gramStart"/>
      <w:r>
        <w:rPr>
          <w:rFonts w:hint="eastAsia"/>
        </w:rPr>
        <w:t>伏板不仅</w:t>
      </w:r>
      <w:proofErr w:type="gramEnd"/>
      <w:r>
        <w:rPr>
          <w:rFonts w:hint="eastAsia"/>
        </w:rPr>
        <w:t>能够吸收直射阳光，还能利用地面反射光，提升发电效率。</w:t>
      </w:r>
    </w:p>
    <w:p w14:paraId="775026EE" w14:textId="25F65A7C" w:rsidR="00682B02" w:rsidRDefault="00682B02" w:rsidP="00682B02">
      <w:pPr>
        <w:rPr>
          <w:rFonts w:hint="eastAsia"/>
        </w:rPr>
      </w:pPr>
      <w:r>
        <w:rPr>
          <w:rFonts w:hint="eastAsia"/>
        </w:rPr>
        <w:t>创新点:</w:t>
      </w:r>
    </w:p>
    <w:p w14:paraId="68CCA659" w14:textId="76FA1199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双面</w:t>
      </w:r>
      <w:proofErr w:type="gramStart"/>
      <w:r>
        <w:rPr>
          <w:rFonts w:hint="eastAsia"/>
        </w:rPr>
        <w:t>光伏板的</w:t>
      </w:r>
      <w:proofErr w:type="gramEnd"/>
      <w:r>
        <w:rPr>
          <w:rFonts w:hint="eastAsia"/>
        </w:rPr>
        <w:t>应用，显著提高太阳能利用率。</w:t>
      </w:r>
    </w:p>
    <w:p w14:paraId="1303EC5A" w14:textId="72821084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清洁能源的利用减少了对传统能源的依赖，降低了碳排放。</w:t>
      </w:r>
    </w:p>
    <w:p w14:paraId="41D599D1" w14:textId="02C09490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光伏发电系统与渔仓运营相结合，形成能源自给自足的闭环系统。</w:t>
      </w:r>
    </w:p>
    <w:p w14:paraId="3A7AB05B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 xml:space="preserve">2.2 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系统与逆流环境模拟</w:t>
      </w:r>
    </w:p>
    <w:p w14:paraId="308604B6" w14:textId="31100E7D" w:rsidR="00682B02" w:rsidRDefault="00682B02" w:rsidP="00682B02">
      <w:pPr>
        <w:rPr>
          <w:rFonts w:hint="eastAsia"/>
        </w:rPr>
      </w:pPr>
      <w:r>
        <w:rPr>
          <w:rFonts w:hint="eastAsia"/>
        </w:rPr>
        <w:t>设计说明: 养殖</w:t>
      </w:r>
      <w:proofErr w:type="gramStart"/>
      <w:r>
        <w:rPr>
          <w:rFonts w:hint="eastAsia"/>
        </w:rPr>
        <w:t>池采用富氢水</w:t>
      </w:r>
      <w:proofErr w:type="gramEnd"/>
      <w:r>
        <w:rPr>
          <w:rFonts w:hint="eastAsia"/>
        </w:rPr>
        <w:t>系统，恒温18°C并注入氢气，优化水质，促进鱼类健康</w:t>
      </w:r>
      <w:r>
        <w:rPr>
          <w:rFonts w:hint="eastAsia"/>
        </w:rPr>
        <w:lastRenderedPageBreak/>
        <w:t>成长。通过动力涡轮模拟逆流环境，帮助鱼类减少脂肪，提升鱼肉品质。</w:t>
      </w:r>
    </w:p>
    <w:p w14:paraId="71024CE7" w14:textId="50089167" w:rsidR="00682B02" w:rsidRDefault="00682B02" w:rsidP="00682B02">
      <w:pPr>
        <w:rPr>
          <w:rFonts w:hint="eastAsia"/>
        </w:rPr>
      </w:pPr>
      <w:r>
        <w:rPr>
          <w:rFonts w:hint="eastAsia"/>
        </w:rPr>
        <w:t>创新点:</w:t>
      </w:r>
    </w:p>
    <w:p w14:paraId="2982B9A3" w14:textId="73BEEB8A" w:rsidR="00682B02" w:rsidRPr="00682B02" w:rsidRDefault="00682B02" w:rsidP="00682B02">
      <w:pPr>
        <w:rPr>
          <w:rFonts w:hint="eastAsia"/>
        </w:rPr>
      </w:pP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系统改善了水质，减少了鱼类疾病的发生，提升了养殖效率。</w:t>
      </w:r>
    </w:p>
    <w:p w14:paraId="1ED5423F" w14:textId="7E5F0623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逆流环境模拟技术增强了鱼类的运动量，减少了脂肪堆积，提升了鱼肉的口感和品质。</w:t>
      </w:r>
    </w:p>
    <w:p w14:paraId="20D98543" w14:textId="1E7B7A68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恒温控制系统确保了养殖环境的稳定性，提高了养殖成功率。</w:t>
      </w:r>
    </w:p>
    <w:p w14:paraId="53DA151C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2.3 水资源循环利用系统</w:t>
      </w:r>
    </w:p>
    <w:p w14:paraId="7B043AC9" w14:textId="0213ADD8" w:rsidR="00682B02" w:rsidRDefault="00682B02" w:rsidP="00682B02">
      <w:pPr>
        <w:rPr>
          <w:rFonts w:hint="eastAsia"/>
        </w:rPr>
      </w:pPr>
      <w:r>
        <w:rPr>
          <w:rFonts w:hint="eastAsia"/>
        </w:rPr>
        <w:t>设计说明: 废水通过多级净化和生物处理后，用于农业灌溉和白鲢养殖，形成闭环水资源循环系统，减少资源浪费。</w:t>
      </w:r>
    </w:p>
    <w:p w14:paraId="58BA0944" w14:textId="4800E493" w:rsidR="00682B02" w:rsidRDefault="00682B02" w:rsidP="00682B02">
      <w:pPr>
        <w:rPr>
          <w:rFonts w:hint="eastAsia"/>
        </w:rPr>
      </w:pPr>
      <w:r>
        <w:rPr>
          <w:rFonts w:hint="eastAsia"/>
        </w:rPr>
        <w:t>创新点:</w:t>
      </w:r>
    </w:p>
    <w:p w14:paraId="1B21F199" w14:textId="654DC294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多级净化和生物处理技术确保了废水的高效再利用，减少了水资源的浪费。</w:t>
      </w:r>
    </w:p>
    <w:p w14:paraId="6D263F5C" w14:textId="732E9D2D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闭环水资源循环系统实现了水资源的可持续利用，降低了对外部水源的依赖。</w:t>
      </w:r>
    </w:p>
    <w:p w14:paraId="5B9FB485" w14:textId="5E50B963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废水处理后用于农业灌溉和白鲢养殖，进一步提升了资源的综合利用效率。</w:t>
      </w:r>
    </w:p>
    <w:p w14:paraId="18DD3334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2.4 环保材料与节能设计</w:t>
      </w:r>
    </w:p>
    <w:p w14:paraId="5CC8A200" w14:textId="59E4F67C" w:rsidR="00682B02" w:rsidRDefault="00682B02" w:rsidP="00682B02">
      <w:pPr>
        <w:rPr>
          <w:rFonts w:hint="eastAsia"/>
        </w:rPr>
      </w:pPr>
      <w:r>
        <w:rPr>
          <w:rFonts w:hint="eastAsia"/>
        </w:rPr>
        <w:t>设计说明: 厂房外立面和内墙采用高效保温墙体、绿色装配式墙体和智能玻璃，减少能源消耗并提高建筑节能效果。设计注重自然通风和采光，结合锯齿型高侧窗和智能控制系统，优化室内环境，减少空调负荷，增强工作舒适度。</w:t>
      </w:r>
    </w:p>
    <w:p w14:paraId="31BB67E9" w14:textId="3FD0E5FD" w:rsidR="00682B02" w:rsidRDefault="00682B02" w:rsidP="00682B02">
      <w:pPr>
        <w:rPr>
          <w:rFonts w:hint="eastAsia"/>
        </w:rPr>
      </w:pPr>
      <w:r>
        <w:rPr>
          <w:rFonts w:hint="eastAsia"/>
        </w:rPr>
        <w:t>创新点:</w:t>
      </w:r>
    </w:p>
    <w:p w14:paraId="52FFB6DF" w14:textId="4C13E6D0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高效保温墙体和绿色装配式墙体的应用，显著降低了建筑的能耗。</w:t>
      </w:r>
    </w:p>
    <w:p w14:paraId="1ACFED7C" w14:textId="328A937A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智能玻璃能够根据光照强度自动调节透光率，减少室内热量积累，降低空调负荷。</w:t>
      </w:r>
    </w:p>
    <w:p w14:paraId="7FEEBABD" w14:textId="094887F7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锯齿型高侧窗设计优化了自然通风和采光，减少了人工照明和通风的需求，进一步降低了能耗。</w:t>
      </w:r>
    </w:p>
    <w:p w14:paraId="047EEEC2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 xml:space="preserve">2.5 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</w:t>
      </w:r>
    </w:p>
    <w:p w14:paraId="7AA1E0D4" w14:textId="3E94BDA3" w:rsidR="00682B02" w:rsidRDefault="00682B02" w:rsidP="00682B02">
      <w:pPr>
        <w:rPr>
          <w:rFonts w:hint="eastAsia"/>
        </w:rPr>
      </w:pPr>
      <w:r>
        <w:rPr>
          <w:rFonts w:hint="eastAsia"/>
        </w:rPr>
        <w:t>设计说明: 在渔仓东侧，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中心采用装配式钢结构，结合天窗设计及主动与被动的绿色节能措施，充分利用鱼仓提供的清洁太阳能，实现零碳化运营。</w:t>
      </w:r>
    </w:p>
    <w:p w14:paraId="0A5D6F1D" w14:textId="6B3BE4D0" w:rsidR="00682B02" w:rsidRDefault="00682B02" w:rsidP="00682B02">
      <w:pPr>
        <w:rPr>
          <w:rFonts w:hint="eastAsia"/>
        </w:rPr>
      </w:pPr>
      <w:r>
        <w:rPr>
          <w:rFonts w:hint="eastAsia"/>
        </w:rPr>
        <w:t>创新点:</w:t>
      </w:r>
    </w:p>
    <w:p w14:paraId="665BB303" w14:textId="73C5EE27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装配式钢结构的应用，缩短了施工周期，减少了建筑垃圾的产生。</w:t>
      </w:r>
    </w:p>
    <w:p w14:paraId="085F2D06" w14:textId="0B4E5245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天窗设计结合智能控制系统，最大化利用自然光，减少人工照明需求。</w:t>
      </w:r>
    </w:p>
    <w:p w14:paraId="5B8F61EC" w14:textId="1A1E2A77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lastRenderedPageBreak/>
        <w:t>零碳化运营模式为地方经济与生态环境的和谐发展提供了示范，支持乡村振兴与共同富裕。</w:t>
      </w:r>
    </w:p>
    <w:p w14:paraId="26AC721A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3. 绿色建筑设计效果</w:t>
      </w:r>
    </w:p>
    <w:p w14:paraId="26E5F4E7" w14:textId="124FCC82" w:rsidR="00682B02" w:rsidRDefault="00682B02" w:rsidP="00682B02">
      <w:pPr>
        <w:rPr>
          <w:rFonts w:hint="eastAsia"/>
        </w:rPr>
      </w:pPr>
      <w:r>
        <w:rPr>
          <w:rFonts w:hint="eastAsia"/>
        </w:rPr>
        <w:t>通过上述创新措施，本项目实现了以下绿色建筑设计效果：</w:t>
      </w:r>
    </w:p>
    <w:p w14:paraId="5F2ADC88" w14:textId="1A655053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能源效率提升: 渔光互补系统和节能设计显著降低了能源消耗，提升了能源利用效率。</w:t>
      </w:r>
    </w:p>
    <w:p w14:paraId="68141580" w14:textId="3BC7435D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水资源循环利用: 闭环水资源循环系统减少了水资源的浪费，实现了水资源的可持续利用。</w:t>
      </w:r>
    </w:p>
    <w:p w14:paraId="72FD7D8B" w14:textId="66701E00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>室内环境优化: 自然通风与采光设计结合智能控制系统，优化了室内环境，提升了工作舒适度。</w:t>
      </w:r>
    </w:p>
    <w:p w14:paraId="2AB02B01" w14:textId="763BD052" w:rsidR="00682B02" w:rsidRPr="00682B02" w:rsidRDefault="00682B02" w:rsidP="00682B02">
      <w:pPr>
        <w:rPr>
          <w:rFonts w:hint="eastAsia"/>
        </w:rPr>
      </w:pPr>
      <w:r>
        <w:rPr>
          <w:rFonts w:hint="eastAsia"/>
        </w:rPr>
        <w:t xml:space="preserve">零碳化运营: 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中心的设计实现了零碳化运营，为地方经济与生态环境的和谐发展提供了示范。</w:t>
      </w:r>
    </w:p>
    <w:p w14:paraId="436E8A00" w14:textId="77777777" w:rsidR="00682B02" w:rsidRDefault="00682B02" w:rsidP="00682B02">
      <w:pPr>
        <w:rPr>
          <w:rFonts w:hint="eastAsia"/>
        </w:rPr>
      </w:pPr>
      <w:r>
        <w:rPr>
          <w:rFonts w:hint="eastAsia"/>
        </w:rPr>
        <w:t>4. 结论</w:t>
      </w:r>
    </w:p>
    <w:p w14:paraId="5AA059F1" w14:textId="6FB3D053" w:rsidR="00682B02" w:rsidRDefault="00682B02" w:rsidP="00682B02">
      <w:pPr>
        <w:rPr>
          <w:rFonts w:hint="eastAsia"/>
        </w:rPr>
      </w:pPr>
      <w:r>
        <w:rPr>
          <w:rFonts w:hint="eastAsia"/>
        </w:rPr>
        <w:t>本项目通过渔光互补、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、水资源循环利用、环保材料应用等创新措施，打造了一个高效、节能、环保的数字生态渔仓。项目不仅提升了水产养殖的质量和效率，还通过绿色能源与资源再利用，支持乡村振兴与地方经济发展，促进了农业现代化与共同富裕。</w:t>
      </w:r>
      <w:proofErr w:type="gramStart"/>
      <w:r>
        <w:rPr>
          <w:rFonts w:hint="eastAsia"/>
        </w:rPr>
        <w:t>零碳共富</w:t>
      </w:r>
      <w:proofErr w:type="gramEnd"/>
      <w:r>
        <w:rPr>
          <w:rFonts w:hint="eastAsia"/>
        </w:rPr>
        <w:t>中心的设计进一步强化了项目的可持续发展目标，为地方经济与生态环境的和谐发展提供了示范。</w:t>
      </w:r>
    </w:p>
    <w:p w14:paraId="4A21A153" w14:textId="77777777" w:rsidR="00682B02" w:rsidRDefault="00682B02" w:rsidP="00682B02">
      <w:pPr>
        <w:rPr>
          <w:rFonts w:hint="eastAsia"/>
        </w:rPr>
      </w:pPr>
    </w:p>
    <w:p w14:paraId="401AE97A" w14:textId="0736BD1B" w:rsidR="00682B02" w:rsidRDefault="00682B02" w:rsidP="00682B02">
      <w:r>
        <w:rPr>
          <w:rFonts w:hint="eastAsia"/>
        </w:rPr>
        <w:t>备注: 本设计书基于项目实际情况，详细阐述了绿色建筑设计的创新措施及其预期效果，旨在为项目的可持续发展提供技术支持和理论依据。</w:t>
      </w:r>
    </w:p>
    <w:sectPr w:rsidR="0068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02"/>
    <w:rsid w:val="00682B02"/>
    <w:rsid w:val="007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0F54"/>
  <w15:chartTrackingRefBased/>
  <w15:docId w15:val="{A6102813-AE30-431B-87AD-5E99713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2025-03-16T09:47:00Z</dcterms:created>
  <dcterms:modified xsi:type="dcterms:W3CDTF">2025-03-16T09:49:00Z</dcterms:modified>
</cp:coreProperties>
</file>