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8E80" w14:textId="483016F0" w:rsidR="007C1091" w:rsidRDefault="007C1091">
      <w:r>
        <w:rPr>
          <w:rFonts w:hint="eastAsia"/>
        </w:rPr>
        <w:t>设计说明</w:t>
      </w:r>
    </w:p>
    <w:p w14:paraId="5153A249" w14:textId="31BE17D6" w:rsidR="007C1091" w:rsidRDefault="007C1091">
      <w:pPr>
        <w:rPr>
          <w:rFonts w:hint="eastAsia"/>
        </w:rPr>
      </w:pPr>
      <w:r>
        <w:rPr>
          <w:rFonts w:hint="eastAsia"/>
        </w:rPr>
        <w:t xml:space="preserve">  </w:t>
      </w:r>
      <w:r w:rsidRPr="007C1091">
        <w:rPr>
          <w:rFonts w:hint="eastAsia"/>
        </w:rPr>
        <w:t>本项目的智能化设计以建筑设备自控系统（BAS）为核心，通过中央控制单元（CCU）与传感器网络的协同工作，实现对温度、湿度、光照、空气质量等环境参数的实时监测与自动调节。系统集成渔光互补能源管理、</w:t>
      </w:r>
      <w:proofErr w:type="gramStart"/>
      <w:r w:rsidRPr="007C1091">
        <w:rPr>
          <w:rFonts w:hint="eastAsia"/>
        </w:rPr>
        <w:t>富氢水</w:t>
      </w:r>
      <w:proofErr w:type="gramEnd"/>
      <w:r w:rsidRPr="007C1091">
        <w:rPr>
          <w:rFonts w:hint="eastAsia"/>
        </w:rPr>
        <w:t>养殖环境控制、水资源循环利用等功能，结合智能玻璃、自然通风与采光设计，优化室内环境，降低能耗，提升养殖效率与建筑舒适度。通过远程监控与智能控制，系统能够自动调节设备运行状态，确保能源高效利用与资源循环，实现绿色、智能、可持续的生态渔仓运营。</w:t>
      </w:r>
    </w:p>
    <w:sectPr w:rsidR="007C1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91"/>
    <w:rsid w:val="004F0F5D"/>
    <w:rsid w:val="007C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C86B"/>
  <w15:chartTrackingRefBased/>
  <w15:docId w15:val="{BF0C89B4-863E-4F08-B3A2-77B24A2B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0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0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0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0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0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0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0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0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0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1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2025-03-16T10:00:00Z</dcterms:created>
  <dcterms:modified xsi:type="dcterms:W3CDTF">2025-03-16T10:01:00Z</dcterms:modified>
</cp:coreProperties>
</file>