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  <w:bookmarkStart w:id="96" w:name="_GoBack"/>
      <w:bookmarkEnd w:id="96"/>
    </w:p>
    <w:p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宿舍楼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湖北-孝感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2024年12月28日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  <w:bookmarkStart w:id="8" w:name="二维码"/>
      <w:r>
        <w:drawing>
          <wp:inline distT="0" distB="0" distL="0" distR="0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20240430(SP1)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T18695086695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br w:type="page"/>
      </w:r>
    </w:p>
    <w:p>
      <w:pPr>
        <w:rPr>
          <w:lang w:val="en-US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_Toc25944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_Toc31808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_Toc31808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_Toc21038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_Toc21038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_Toc14248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_Toc14248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_Toc27614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_Toc27614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_Toc4607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_Toc17732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_Toc17732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_Toc12460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_Toc15417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_Toc22513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_Toc4769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5.1.2 </w:t>
      </w:r>
      <w:r>
        <w:rPr>
          <w:kern w:val="2"/>
          <w:szCs w:val="24"/>
          <w:lang w:val="en-US"/>
        </w:rPr>
        <w:t>屋顶防火隔离带构造一</w:t>
      </w:r>
      <w:r>
        <w:tab/>
      </w:r>
      <w:r>
        <w:fldChar w:fldCharType="begin"/>
      </w:r>
      <w:r>
        <w:instrText xml:space="preserve"> PAGEREF _Toc7737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_Toc22759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_Toc7983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_Toc7983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_Toc32074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_Toc21584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_Toc11948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6.1.3 </w:t>
      </w:r>
      <w:r>
        <w:rPr>
          <w:kern w:val="2"/>
          <w:szCs w:val="24"/>
          <w:lang w:val="en-US"/>
        </w:rPr>
        <w:t>外墙防火隔离带构造一</w:t>
      </w:r>
      <w:r>
        <w:tab/>
      </w:r>
      <w:r>
        <w:fldChar w:fldCharType="begin"/>
      </w:r>
      <w:r>
        <w:instrText xml:space="preserve"> PAGEREF _Toc9982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6.1.4 </w:t>
      </w:r>
      <w:r>
        <w:rPr>
          <w:kern w:val="2"/>
          <w:szCs w:val="24"/>
          <w:lang w:val="en-US"/>
        </w:rPr>
        <w:t>阳台隔墙构造一</w:t>
      </w:r>
      <w:r>
        <w:tab/>
      </w:r>
      <w:r>
        <w:fldChar w:fldCharType="begin"/>
      </w:r>
      <w:r>
        <w:instrText xml:space="preserve"> PAGEREF _Toc30403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_Toc12403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热桥节点图</w:t>
      </w:r>
      <w:r>
        <w:tab/>
      </w:r>
      <w:r>
        <w:fldChar w:fldCharType="begin"/>
      </w:r>
      <w:r>
        <w:instrText xml:space="preserve"> PAGEREF _Toc20184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_Toc32255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_Toc19320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_Toc19320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_Toc9330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_Toc7880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7.2.1 </w:t>
      </w:r>
      <w:r>
        <w:rPr>
          <w:kern w:val="2"/>
          <w:szCs w:val="24"/>
          <w:lang w:val="en-US"/>
        </w:rPr>
        <w:t>百叶遮阳</w:t>
      </w:r>
      <w:r>
        <w:tab/>
      </w:r>
      <w:r>
        <w:fldChar w:fldCharType="begin"/>
      </w:r>
      <w:r>
        <w:instrText xml:space="preserve"> PAGEREF _Toc934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_Toc28251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_Toc25474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_Toc25474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_Toc8367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_Toc8367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_Toc7661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_Toc7661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_Toc10189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_Toc10189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_Toc25999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_Toc25999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_Toc14743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_Toc30538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_Toc11202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_Toc11202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_Toc13523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_Toc6306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_Toc22750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_Toc22750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_Toc23328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_Toc14760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15.1 </w:t>
      </w:r>
      <w:r>
        <w:rPr>
          <w:kern w:val="2"/>
          <w:szCs w:val="24"/>
          <w:lang w:val="en-US"/>
        </w:rPr>
        <w:t>多联机/单元式热泵能耗</w:t>
      </w:r>
      <w:r>
        <w:tab/>
      </w:r>
      <w:r>
        <w:fldChar w:fldCharType="begin"/>
      </w:r>
      <w:r>
        <w:instrText xml:space="preserve"> PAGEREF _Toc9110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_Toc29935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_Toc29935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_Toc13417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_Toc30874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_Toc30874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_Toc3224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18.1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_Toc13720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风力发电</w:t>
      </w:r>
      <w:r>
        <w:tab/>
      </w:r>
      <w:r>
        <w:fldChar w:fldCharType="begin"/>
      </w:r>
      <w:r>
        <w:instrText xml:space="preserve"> PAGEREF _Toc14234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_Toc30401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能效结果</w:t>
      </w:r>
      <w:r>
        <w:tab/>
      </w:r>
      <w:r>
        <w:fldChar w:fldCharType="begin"/>
      </w:r>
      <w:r>
        <w:instrText xml:space="preserve"> PAGEREF _Toc30401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20.1 </w:t>
      </w:r>
      <w:r>
        <w:rPr>
          <w:kern w:val="2"/>
          <w:szCs w:val="24"/>
          <w:lang w:val="en-US"/>
        </w:rPr>
        <w:t>建筑负荷</w:t>
      </w:r>
      <w:r>
        <w:tab/>
      </w:r>
      <w:r>
        <w:fldChar w:fldCharType="begin"/>
      </w:r>
      <w:r>
        <w:instrText xml:space="preserve"> PAGEREF _Toc30008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20.1.1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_Toc25535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20.1.2 </w:t>
      </w:r>
      <w:r>
        <w:t>逐月负荷表</w:t>
      </w:r>
      <w:r>
        <w:tab/>
      </w:r>
      <w:r>
        <w:fldChar w:fldCharType="begin"/>
      </w:r>
      <w:r>
        <w:instrText xml:space="preserve"> PAGEREF _Toc16723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_Toc14414 </w:instrText>
      </w:r>
      <w:r>
        <w:fldChar w:fldCharType="separate"/>
      </w:r>
      <w:r>
        <w:rPr>
          <w:rFonts w:hint="eastAsia"/>
          <w:lang w:val="en-GB"/>
        </w:rPr>
        <w:t xml:space="preserve">20.2 </w:t>
      </w:r>
      <w:r>
        <w:t>建筑能耗</w:t>
      </w:r>
      <w:r>
        <w:tab/>
      </w:r>
      <w:r>
        <w:fldChar w:fldCharType="begin"/>
      </w:r>
      <w:r>
        <w:instrText xml:space="preserve"> PAGEREF _Toc14414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20.3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_Toc17070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_Toc14920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_Toc14920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21.1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_Toc8503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_Toc3427 </w:instrText>
      </w:r>
      <w:r>
        <w:fldChar w:fldCharType="separate"/>
      </w:r>
      <w:r>
        <w:rPr>
          <w:rFonts w:hint="eastAsia"/>
          <w:lang w:val="en-GB"/>
        </w:rPr>
        <w:t xml:space="preserve">21.2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_Toc3427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_Toc1891 </w:instrText>
      </w:r>
      <w:r>
        <w:fldChar w:fldCharType="separate"/>
      </w:r>
      <w:r>
        <w:rPr>
          <w:rFonts w:hint="eastAsia"/>
          <w:lang w:val="en-GB"/>
        </w:rPr>
        <w:t xml:space="preserve">21.3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_Toc1891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_Toc14728 </w:instrText>
      </w:r>
      <w:r>
        <w:fldChar w:fldCharType="separate"/>
      </w:r>
      <w:r>
        <w:rPr>
          <w:rFonts w:hint="eastAsia"/>
          <w:lang w:val="en-GB"/>
        </w:rPr>
        <w:t xml:space="preserve">21.4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_Toc14728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_Toc28566 </w:instrText>
      </w:r>
      <w:r>
        <w:fldChar w:fldCharType="separate"/>
      </w:r>
      <w:r>
        <w:rPr>
          <w:rFonts w:hint="eastAsia"/>
          <w:lang w:val="en-GB"/>
        </w:rPr>
        <w:t xml:space="preserve">21.5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_Toc28566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3" w:name="_Toc2594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宿舍楼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湖北-孝感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30.95°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113.92°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11757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9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33.0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45146.27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13711.06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气密性"/>
            <w:r>
              <w:t>0.60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0.74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1" w:name="控温期"/>
            <w:r>
              <w:t>供冷期:6.1-7.1,供暖期:11.30-1.1</w:t>
            </w:r>
            <w:bookmarkEnd w:id="31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32" w:name="_Toc31808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 51350-2019)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5" w:name="_Toc21038"/>
      <w:r>
        <w:rPr>
          <w:rFonts w:hint="eastAsia"/>
        </w:rPr>
        <w:t>气象数据</w:t>
      </w:r>
      <w:bookmarkEnd w:id="35"/>
    </w:p>
    <w:p>
      <w:pPr>
        <w:pStyle w:val="4"/>
      </w:pPr>
      <w:bookmarkStart w:id="36" w:name="_Toc14248"/>
      <w:r>
        <w:rPr>
          <w:rFonts w:hint="eastAsia"/>
        </w:rPr>
        <w:t>气象地点</w:t>
      </w:r>
      <w:bookmarkEnd w:id="36"/>
    </w:p>
    <w:p>
      <w:pPr>
        <w:pStyle w:val="3"/>
        <w:ind w:firstLine="420"/>
        <w:rPr>
          <w:lang w:val="en-US"/>
        </w:rPr>
      </w:pPr>
      <w:bookmarkStart w:id="37" w:name="气象数据来源"/>
      <w:r>
        <w:t>湖北-武汉 (当前地点无气象数据，选用较近可用的气象地点), 《建筑节能气象参数标准》</w:t>
      </w:r>
      <w:bookmarkEnd w:id="37"/>
    </w:p>
    <w:p>
      <w:pPr>
        <w:pStyle w:val="4"/>
      </w:pPr>
      <w:bookmarkStart w:id="38" w:name="_Toc27614"/>
      <w:r>
        <w:rPr>
          <w:rFonts w:hint="eastAsia"/>
        </w:rPr>
        <w:t>逐日干球温度表</w:t>
      </w:r>
      <w:bookmarkEnd w:id="38"/>
    </w:p>
    <w:p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003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0" w:name="_Toc4607"/>
      <w:r>
        <w:rPr>
          <w:rFonts w:hint="eastAsia"/>
        </w:rPr>
        <w:t>逐月辐照量表</w:t>
      </w:r>
      <w:bookmarkEnd w:id="40"/>
    </w:p>
    <w:p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533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7732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07月03日14时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20.5</w:t>
            </w:r>
          </w:p>
        </w:tc>
        <w:tc>
          <w:tcPr>
            <w:vAlign w:val="center"/>
          </w:tcPr>
          <w:p>
            <w:r>
              <w:t>90.1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01月15日02时</w:t>
            </w:r>
          </w:p>
        </w:tc>
        <w:tc>
          <w:tcPr>
            <w:vAlign w:val="center"/>
          </w:tcPr>
          <w:p>
            <w:r>
              <w:t>-3.3</w:t>
            </w:r>
          </w:p>
        </w:tc>
        <w:tc>
          <w:tcPr>
            <w:vAlign w:val="center"/>
          </w:tcPr>
          <w:p>
            <w:r>
              <w:t>-3.3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3.6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12460"/>
      <w:r>
        <w:rPr>
          <w:kern w:val="2"/>
          <w:szCs w:val="24"/>
          <w:lang w:val="en-US"/>
        </w:rPr>
        <w:t>工程材料</w:t>
      </w:r>
      <w:bookmarkEnd w:id="4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250.0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1633.5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15417"/>
      <w:r>
        <w:rPr>
          <w:kern w:val="2"/>
          <w:szCs w:val="24"/>
          <w:lang w:val="en-US"/>
        </w:rPr>
        <w:t>屋顶</w:t>
      </w:r>
      <w:bookmarkEnd w:id="4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2513"/>
      <w:r>
        <w:rPr>
          <w:kern w:val="2"/>
          <w:szCs w:val="24"/>
          <w:lang w:val="en-US"/>
        </w:rPr>
        <w:t>屋顶相关构造</w:t>
      </w:r>
      <w:bookmarkEnd w:id="46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4769"/>
      <w:r>
        <w:rPr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3.333</w:t>
            </w:r>
          </w:p>
        </w:tc>
        <w:tc>
          <w:tcPr>
            <w:vAlign w:val="center"/>
          </w:tcPr>
          <w:p>
            <w:r>
              <w:t>1.173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3.542</w:t>
            </w:r>
          </w:p>
        </w:tc>
        <w:tc>
          <w:tcPr>
            <w:vAlign w:val="center"/>
          </w:tcPr>
          <w:p>
            <w:r>
              <w:t>3.756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7737"/>
      <w:r>
        <w:rPr>
          <w:kern w:val="2"/>
          <w:szCs w:val="24"/>
          <w:lang w:val="en-US"/>
        </w:rPr>
        <w:t>屋顶防火隔离带构造一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22759"/>
      <w:r>
        <w:rPr>
          <w:kern w:val="2"/>
          <w:szCs w:val="24"/>
          <w:lang w:val="en-US"/>
        </w:rPr>
        <w:t>屋顶平均热工特性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1881.23</w:t>
            </w:r>
          </w:p>
        </w:tc>
        <w:tc>
          <w:tcPr>
            <w:vAlign w:val="center"/>
          </w:tcPr>
          <w:p>
            <w:r>
              <w:t>0.747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3.76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636.74</w:t>
            </w:r>
          </w:p>
        </w:tc>
        <w:tc>
          <w:tcPr>
            <w:vAlign w:val="center"/>
          </w:tcPr>
          <w:p>
            <w:r>
              <w:t>0.253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2517.97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3.58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0" w:name="_Toc7983"/>
      <w:r>
        <w:rPr>
          <w:kern w:val="2"/>
          <w:szCs w:val="24"/>
          <w:lang w:val="en-US"/>
        </w:rPr>
        <w:t>外墙</w:t>
      </w:r>
      <w:bookmarkEnd w:id="50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32074"/>
      <w:r>
        <w:rPr>
          <w:kern w:val="2"/>
          <w:szCs w:val="24"/>
          <w:lang w:val="en-US"/>
        </w:rPr>
        <w:t>外墙相关构造</w:t>
      </w:r>
      <w:bookmarkEnd w:id="51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1584"/>
      <w:r>
        <w:rPr>
          <w:kern w:val="2"/>
          <w:szCs w:val="24"/>
          <w:lang w:val="en-US"/>
        </w:rPr>
        <w:t>外墙构造一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1.928</w:t>
            </w:r>
          </w:p>
        </w:tc>
        <w:tc>
          <w:tcPr>
            <w:vAlign w:val="center"/>
          </w:tcPr>
          <w:p>
            <w:r>
              <w:t>0.594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3.064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11948"/>
      <w:r>
        <w:rPr>
          <w:kern w:val="2"/>
          <w:szCs w:val="24"/>
          <w:lang w:val="en-US"/>
        </w:rPr>
        <w:t>外墙构造一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1.928</w:t>
            </w:r>
          </w:p>
        </w:tc>
        <w:tc>
          <w:tcPr>
            <w:vAlign w:val="center"/>
          </w:tcPr>
          <w:p>
            <w:r>
              <w:t>0.594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3.064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9982"/>
      <w:r>
        <w:rPr>
          <w:kern w:val="2"/>
          <w:szCs w:val="24"/>
          <w:lang w:val="en-US"/>
        </w:rPr>
        <w:t>外墙防火隔离带构造一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30403"/>
      <w:r>
        <w:rPr>
          <w:kern w:val="2"/>
          <w:szCs w:val="24"/>
          <w:lang w:val="en-US"/>
        </w:rPr>
        <w:t>阳台隔墙构造一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0.606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0.767</w:t>
            </w:r>
          </w:p>
        </w:tc>
        <w:tc>
          <w:tcPr>
            <w:vAlign w:val="center"/>
          </w:tcPr>
          <w:p>
            <w:r>
              <w:t>2.684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1.09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12403"/>
      <w:r>
        <w:rPr>
          <w:kern w:val="2"/>
          <w:szCs w:val="24"/>
          <w:lang w:val="en-US"/>
        </w:rPr>
        <w:t>外墙线性热桥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0.193</w:t>
            </w:r>
          </w:p>
        </w:tc>
        <w:tc>
          <w:tcPr>
            <w:vAlign w:val="center"/>
          </w:tcPr>
          <w:p>
            <w:r>
              <w:t>38.10</w:t>
            </w:r>
          </w:p>
        </w:tc>
        <w:tc>
          <w:tcPr>
            <w:vAlign w:val="center"/>
          </w:tcPr>
          <w:p>
            <w:r>
              <w:t>7.35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0.514</w:t>
            </w:r>
          </w:p>
        </w:tc>
        <w:tc>
          <w:tcPr>
            <w:vAlign w:val="center"/>
          </w:tcPr>
          <w:p>
            <w:r>
              <w:t>759.20</w:t>
            </w:r>
          </w:p>
        </w:tc>
        <w:tc>
          <w:tcPr>
            <w:vAlign w:val="center"/>
          </w:tcPr>
          <w:p>
            <w:r>
              <w:t>390.23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0.083</w:t>
            </w:r>
          </w:p>
        </w:tc>
        <w:tc>
          <w:tcPr>
            <w:vAlign w:val="center"/>
          </w:tcPr>
          <w:p>
            <w:r>
              <w:t>366.40</w:t>
            </w:r>
          </w:p>
        </w:tc>
        <w:tc>
          <w:tcPr>
            <w:vAlign w:val="center"/>
          </w:tcPr>
          <w:p>
            <w:r>
              <w:t>30.41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0.514</w:t>
            </w:r>
          </w:p>
        </w:tc>
        <w:tc>
          <w:tcPr>
            <w:vAlign w:val="center"/>
          </w:tcPr>
          <w:p>
            <w:r>
              <w:t>354.60</w:t>
            </w:r>
          </w:p>
        </w:tc>
        <w:tc>
          <w:tcPr>
            <w:vAlign w:val="center"/>
          </w:tcPr>
          <w:p>
            <w:r>
              <w:t>182.26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0.081/2=0.0405</w:t>
            </w:r>
          </w:p>
        </w:tc>
        <w:tc>
          <w:tcPr>
            <w:vAlign w:val="center"/>
          </w:tcPr>
          <w:p>
            <w:r>
              <w:t>332.40</w:t>
            </w:r>
          </w:p>
        </w:tc>
        <w:tc>
          <w:tcPr>
            <w:vAlign w:val="center"/>
          </w:tcPr>
          <w:p>
            <w:r>
              <w:t>13.46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0.197</w:t>
            </w:r>
          </w:p>
        </w:tc>
        <w:tc>
          <w:tcPr>
            <w:vAlign w:val="center"/>
          </w:tcPr>
          <w:p>
            <w:r>
              <w:t>637.93</w:t>
            </w:r>
          </w:p>
        </w:tc>
        <w:tc>
          <w:tcPr>
            <w:vAlign w:val="center"/>
          </w:tcPr>
          <w:p>
            <w:r>
              <w:t>125.67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WA-1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117.20</w:t>
            </w:r>
          </w:p>
        </w:tc>
        <w:tc>
          <w:tcPr>
            <w:vAlign w:val="center"/>
          </w:tcPr>
          <w:p>
            <w:r>
              <w:t>29.53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885.30</w:t>
            </w:r>
          </w:p>
        </w:tc>
        <w:tc>
          <w:tcPr>
            <w:vAlign w:val="center"/>
          </w:tcPr>
          <w:p>
            <w:r>
              <w:t>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780.70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0.193</w:t>
            </w:r>
          </w:p>
        </w:tc>
        <w:tc>
          <w:tcPr>
            <w:vAlign w:val="center"/>
          </w:tcPr>
          <w:p>
            <w:r>
              <w:t>52.00</w:t>
            </w:r>
          </w:p>
        </w:tc>
        <w:tc>
          <w:tcPr>
            <w:vAlign w:val="center"/>
          </w:tcPr>
          <w:p>
            <w:r>
              <w:t>10.04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0.514</w:t>
            </w:r>
          </w:p>
        </w:tc>
        <w:tc>
          <w:tcPr>
            <w:vAlign w:val="center"/>
          </w:tcPr>
          <w:p>
            <w:r>
              <w:t>225.80</w:t>
            </w:r>
          </w:p>
        </w:tc>
        <w:tc>
          <w:tcPr>
            <w:vAlign w:val="center"/>
          </w:tcPr>
          <w:p>
            <w:r>
              <w:t>116.06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0.083</w:t>
            </w:r>
          </w:p>
        </w:tc>
        <w:tc>
          <w:tcPr>
            <w:vAlign w:val="center"/>
          </w:tcPr>
          <w:p>
            <w:r>
              <w:t>105.92</w:t>
            </w:r>
          </w:p>
        </w:tc>
        <w:tc>
          <w:tcPr>
            <w:vAlign w:val="center"/>
          </w:tcPr>
          <w:p>
            <w:r>
              <w:t>8.79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0.514</w:t>
            </w:r>
          </w:p>
        </w:tc>
        <w:tc>
          <w:tcPr>
            <w:vAlign w:val="center"/>
          </w:tcPr>
          <w:p>
            <w:r>
              <w:t>93.12</w:t>
            </w:r>
          </w:p>
        </w:tc>
        <w:tc>
          <w:tcPr>
            <w:vAlign w:val="center"/>
          </w:tcPr>
          <w:p>
            <w:r>
              <w:t>47.86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0.081/2=0.0405</w:t>
            </w:r>
          </w:p>
        </w:tc>
        <w:tc>
          <w:tcPr>
            <w:vAlign w:val="center"/>
          </w:tcPr>
          <w:p>
            <w:r>
              <w:t>294.40</w:t>
            </w:r>
          </w:p>
        </w:tc>
        <w:tc>
          <w:tcPr>
            <w:vAlign w:val="center"/>
          </w:tcPr>
          <w:p>
            <w:r>
              <w:t>11.92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0.197</w:t>
            </w:r>
          </w:p>
        </w:tc>
        <w:tc>
          <w:tcPr>
            <w:vAlign w:val="center"/>
          </w:tcPr>
          <w:p>
            <w:r>
              <w:t>313.93</w:t>
            </w:r>
          </w:p>
        </w:tc>
        <w:tc>
          <w:tcPr>
            <w:vAlign w:val="center"/>
          </w:tcPr>
          <w:p>
            <w:r>
              <w:t>61.84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WA-1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79.41</w:t>
            </w:r>
          </w:p>
        </w:tc>
        <w:tc>
          <w:tcPr>
            <w:vAlign w:val="center"/>
          </w:tcPr>
          <w:p>
            <w:r>
              <w:t>20.01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327.85</w:t>
            </w:r>
          </w:p>
        </w:tc>
        <w:tc>
          <w:tcPr>
            <w:vAlign w:val="center"/>
          </w:tcPr>
          <w:p>
            <w:r>
              <w:t>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277.19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0.193</w:t>
            </w:r>
          </w:p>
        </w:tc>
        <w:tc>
          <w:tcPr>
            <w:vAlign w:val="center"/>
          </w:tcPr>
          <w:p>
            <w:r>
              <w:t>82.00</w:t>
            </w:r>
          </w:p>
        </w:tc>
        <w:tc>
          <w:tcPr>
            <w:vAlign w:val="center"/>
          </w:tcPr>
          <w:p>
            <w:r>
              <w:t>15.83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0.514</w:t>
            </w:r>
          </w:p>
        </w:tc>
        <w:tc>
          <w:tcPr>
            <w:vAlign w:val="center"/>
          </w:tcPr>
          <w:p>
            <w:r>
              <w:t>238.60</w:t>
            </w:r>
          </w:p>
        </w:tc>
        <w:tc>
          <w:tcPr>
            <w:vAlign w:val="center"/>
          </w:tcPr>
          <w:p>
            <w:r>
              <w:t>122.64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0.083</w:t>
            </w:r>
          </w:p>
        </w:tc>
        <w:tc>
          <w:tcPr>
            <w:vAlign w:val="center"/>
          </w:tcPr>
          <w:p>
            <w:r>
              <w:t>81.06</w:t>
            </w:r>
          </w:p>
        </w:tc>
        <w:tc>
          <w:tcPr>
            <w:vAlign w:val="center"/>
          </w:tcPr>
          <w:p>
            <w:r>
              <w:t>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0.514</w:t>
            </w:r>
          </w:p>
        </w:tc>
        <w:tc>
          <w:tcPr>
            <w:vAlign w:val="center"/>
          </w:tcPr>
          <w:p>
            <w:r>
              <w:t>69.46</w:t>
            </w:r>
          </w:p>
        </w:tc>
        <w:tc>
          <w:tcPr>
            <w:vAlign w:val="center"/>
          </w:tcPr>
          <w:p>
            <w:r>
              <w:t>35.70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0.081/2=0.0405</w:t>
            </w:r>
          </w:p>
        </w:tc>
        <w:tc>
          <w:tcPr>
            <w:vAlign w:val="center"/>
          </w:tcPr>
          <w:p>
            <w:r>
              <w:t>349.30</w:t>
            </w:r>
          </w:p>
        </w:tc>
        <w:tc>
          <w:tcPr>
            <w:vAlign w:val="center"/>
          </w:tcPr>
          <w:p>
            <w:r>
              <w:t>14.15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0.197</w:t>
            </w:r>
          </w:p>
        </w:tc>
        <w:tc>
          <w:tcPr>
            <w:vAlign w:val="center"/>
          </w:tcPr>
          <w:p>
            <w:r>
              <w:t>354.53</w:t>
            </w:r>
          </w:p>
        </w:tc>
        <w:tc>
          <w:tcPr>
            <w:vAlign w:val="center"/>
          </w:tcPr>
          <w:p>
            <w:r>
              <w:t>69.84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WA-1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72.45</w:t>
            </w:r>
          </w:p>
        </w:tc>
        <w:tc>
          <w:tcPr>
            <w:vAlign w:val="center"/>
          </w:tcPr>
          <w:p>
            <w:r>
              <w:t>18.26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328.40</w:t>
            </w:r>
          </w:p>
        </w:tc>
        <w:tc>
          <w:tcPr>
            <w:vAlign w:val="center"/>
          </w:tcPr>
          <w:p>
            <w:r>
              <w:t>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283.80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WR-1</w:t>
            </w:r>
          </w:p>
        </w:tc>
        <w:tc>
          <w:tcPr>
            <w:vAlign w:val="center"/>
          </w:tcPr>
          <w:p>
            <w:r>
              <w:t>0.193</w:t>
            </w:r>
          </w:p>
        </w:tc>
        <w:tc>
          <w:tcPr>
            <w:vAlign w:val="center"/>
          </w:tcPr>
          <w:p>
            <w:r>
              <w:t>76.03</w:t>
            </w:r>
          </w:p>
        </w:tc>
        <w:tc>
          <w:tcPr>
            <w:vAlign w:val="center"/>
          </w:tcPr>
          <w:p>
            <w:r>
              <w:t>14.67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门窗左右口</w:t>
            </w:r>
          </w:p>
        </w:tc>
        <w:tc>
          <w:tcPr>
            <w:vAlign w:val="center"/>
          </w:tcPr>
          <w:p>
            <w:r>
              <w:t>WS-1</w:t>
            </w:r>
          </w:p>
        </w:tc>
        <w:tc>
          <w:tcPr>
            <w:vAlign w:val="center"/>
          </w:tcPr>
          <w:p>
            <w:r>
              <w:t>0.514</w:t>
            </w:r>
          </w:p>
        </w:tc>
        <w:tc>
          <w:tcPr>
            <w:vAlign w:val="center"/>
          </w:tcPr>
          <w:p>
            <w:r>
              <w:t>91.60</w:t>
            </w:r>
          </w:p>
        </w:tc>
        <w:tc>
          <w:tcPr>
            <w:vAlign w:val="center"/>
          </w:tcPr>
          <w:p>
            <w:r>
              <w:t>47.08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门窗上口</w:t>
            </w:r>
          </w:p>
        </w:tc>
        <w:tc>
          <w:tcPr>
            <w:vAlign w:val="center"/>
          </w:tcPr>
          <w:p>
            <w:r>
              <w:t>WU-1</w:t>
            </w:r>
          </w:p>
        </w:tc>
        <w:tc>
          <w:tcPr>
            <w:vAlign w:val="center"/>
          </w:tcPr>
          <w:p>
            <w:r>
              <w:t>0.083</w:t>
            </w:r>
          </w:p>
        </w:tc>
        <w:tc>
          <w:tcPr>
            <w:vAlign w:val="center"/>
          </w:tcPr>
          <w:p>
            <w:r>
              <w:t>38.11</w:t>
            </w:r>
          </w:p>
        </w:tc>
        <w:tc>
          <w:tcPr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窗下口</w:t>
            </w:r>
          </w:p>
        </w:tc>
        <w:tc>
          <w:tcPr>
            <w:vAlign w:val="center"/>
          </w:tcPr>
          <w:p>
            <w:r>
              <w:t>WD-1</w:t>
            </w:r>
          </w:p>
        </w:tc>
        <w:tc>
          <w:tcPr>
            <w:vAlign w:val="center"/>
          </w:tcPr>
          <w:p>
            <w:r>
              <w:t>0.514</w:t>
            </w:r>
          </w:p>
        </w:tc>
        <w:tc>
          <w:tcPr>
            <w:vAlign w:val="center"/>
          </w:tcPr>
          <w:p>
            <w:r>
              <w:t>36.51</w:t>
            </w:r>
          </w:p>
        </w:tc>
        <w:tc>
          <w:tcPr>
            <w:vAlign w:val="center"/>
          </w:tcPr>
          <w:p>
            <w:r>
              <w:t>18.77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外墙－外墙</w:t>
            </w:r>
          </w:p>
        </w:tc>
        <w:tc>
          <w:tcPr>
            <w:vAlign w:val="center"/>
          </w:tcPr>
          <w:p>
            <w:r>
              <w:t>WO-1</w:t>
            </w:r>
          </w:p>
        </w:tc>
        <w:tc>
          <w:tcPr>
            <w:vAlign w:val="center"/>
          </w:tcPr>
          <w:p>
            <w:r>
              <w:t>0.081/2=0.0405</w:t>
            </w:r>
          </w:p>
        </w:tc>
        <w:tc>
          <w:tcPr>
            <w:vAlign w:val="center"/>
          </w:tcPr>
          <w:p>
            <w:r>
              <w:t>317.44</w:t>
            </w:r>
          </w:p>
        </w:tc>
        <w:tc>
          <w:tcPr>
            <w:vAlign w:val="center"/>
          </w:tcPr>
          <w:p>
            <w:r>
              <w:t>12.86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r>
              <w:t>WF-1</w:t>
            </w:r>
          </w:p>
        </w:tc>
        <w:tc>
          <w:tcPr>
            <w:vAlign w:val="center"/>
          </w:tcPr>
          <w:p>
            <w:r>
              <w:t>0.197</w:t>
            </w:r>
          </w:p>
        </w:tc>
        <w:tc>
          <w:tcPr>
            <w:vAlign w:val="center"/>
          </w:tcPr>
          <w:p>
            <w:r>
              <w:t>305.54</w:t>
            </w:r>
          </w:p>
        </w:tc>
        <w:tc>
          <w:tcPr>
            <w:vAlign w:val="center"/>
          </w:tcPr>
          <w:p>
            <w:r>
              <w:t>60.19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WA-1</w:t>
            </w:r>
          </w:p>
        </w:tc>
        <w:tc>
          <w:tcPr>
            <w:vAlign w:val="center"/>
          </w:tcPr>
          <w:p>
            <w:r>
              <w:t>0.252</w:t>
            </w:r>
          </w:p>
        </w:tc>
        <w:tc>
          <w:tcPr>
            <w:vAlign w:val="center"/>
          </w:tcPr>
          <w:p>
            <w:r>
              <w:t>81.02</w:t>
            </w:r>
          </w:p>
        </w:tc>
        <w:tc>
          <w:tcPr>
            <w:vAlign w:val="center"/>
          </w:tcPr>
          <w:p>
            <w:r>
              <w:t>20.42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外墙－内墙</w:t>
            </w:r>
          </w:p>
        </w:tc>
        <w:tc>
          <w:tcPr>
            <w:vAlign w:val="center"/>
          </w:tcPr>
          <w:p>
            <w:r>
              <w:t>WI-1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265.50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177.68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/>
        </w:tc>
        <w:tc>
          <w:tcPr>
            <w:vAlign w:val="center"/>
          </w:tcPr>
          <w:p>
            <w:r>
              <w:t>1519.36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20184"/>
      <w:r>
        <w:rPr>
          <w:kern w:val="2"/>
          <w:szCs w:val="24"/>
          <w:lang w:val="en-US"/>
        </w:rPr>
        <w:t>热桥节点图</w:t>
      </w:r>
      <w:bookmarkEnd w:id="57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外墙－屋顶：WR-1</w:t>
            </w:r>
          </w:p>
        </w:tc>
        <w:tc>
          <w:tcPr>
            <w:vAlign w:val="bottom"/>
          </w:tcPr>
          <w:p>
            <w:r>
              <w:t>门窗左右口：WS-1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03835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bottom"/>
          </w:tcPr>
          <w:p>
            <w:r>
              <w:t>门窗上口：WU-1</w:t>
            </w:r>
          </w:p>
        </w:tc>
        <w:tc>
          <w:tcPr>
            <w:vAlign w:val="bottom"/>
          </w:tcPr>
          <w:p>
            <w:r>
              <w:t>窗下口：WD-1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外墙－外墙：WO-1</w:t>
            </w:r>
          </w:p>
        </w:tc>
        <w:tc>
          <w:tcPr>
            <w:vAlign w:val="bottom"/>
          </w:tcPr>
          <w:p>
            <w:r>
              <w:t>外墙－楼板：WF-1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8956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外墙－挑空楼板：WA-1</w:t>
            </w:r>
          </w:p>
        </w:tc>
        <w:tc>
          <w:tcPr>
            <w:vAlign w:val="bottom"/>
          </w:tcPr>
          <w:p>
            <w:r>
              <w:t>外墙－内墙：WI-1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7527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181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32255"/>
      <w:r>
        <w:rPr>
          <w:kern w:val="2"/>
          <w:szCs w:val="24"/>
          <w:lang w:val="en-US"/>
        </w:rPr>
        <w:t>外墙平均热工特性</w:t>
      </w:r>
      <w:bookmarkEnd w:id="5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1447.25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462.88</w:t>
            </w:r>
          </w:p>
        </w:tc>
        <w:tc>
          <w:tcPr>
            <w:vAlign w:val="center"/>
          </w:tcPr>
          <w:p>
            <w:r>
              <w:t>0.208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316.85</w:t>
            </w:r>
          </w:p>
        </w:tc>
        <w:tc>
          <w:tcPr>
            <w:vAlign w:val="center"/>
          </w:tcPr>
          <w:p>
            <w:r>
              <w:t>0.142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2226.97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0.62 + 780.70/2226.97 = 0.97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1034.77</w:t>
            </w:r>
          </w:p>
        </w:tc>
        <w:tc>
          <w:tcPr>
            <w:vAlign w:val="center"/>
          </w:tcPr>
          <w:p>
            <w:r>
              <w:t>0.643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305.30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268.69</w:t>
            </w:r>
          </w:p>
        </w:tc>
        <w:tc>
          <w:tcPr>
            <w:vAlign w:val="center"/>
          </w:tcPr>
          <w:p>
            <w:r>
              <w:t>0.167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1608.76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0.67 + 277.19/1608.76 = 0.84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1120.29</w:t>
            </w:r>
          </w:p>
        </w:tc>
        <w:tc>
          <w:tcPr>
            <w:vAlign w:val="center"/>
          </w:tcPr>
          <w:p>
            <w:r>
              <w:t>0.647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426.41</w:t>
            </w:r>
          </w:p>
        </w:tc>
        <w:tc>
          <w:tcPr>
            <w:vAlign w:val="center"/>
          </w:tcPr>
          <w:p>
            <w:r>
              <w:t>0.246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184.57</w:t>
            </w:r>
          </w:p>
        </w:tc>
        <w:tc>
          <w:tcPr>
            <w:vAlign w:val="center"/>
          </w:tcPr>
          <w:p>
            <w:r>
              <w:t>0.107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1731.27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0.57 + 283.80/1731.27 = 0.73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764.54</w:t>
            </w:r>
          </w:p>
        </w:tc>
        <w:tc>
          <w:tcPr>
            <w:vAlign w:val="center"/>
          </w:tcPr>
          <w:p>
            <w:r>
              <w:t>0.456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685.05</w:t>
            </w:r>
          </w:p>
        </w:tc>
        <w:tc>
          <w:tcPr>
            <w:vAlign w:val="center"/>
          </w:tcPr>
          <w:p>
            <w:r>
              <w:t>0.408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194.03</w:t>
            </w:r>
          </w:p>
        </w:tc>
        <w:tc>
          <w:tcPr>
            <w:vAlign w:val="center"/>
          </w:tcPr>
          <w:p>
            <w:r>
              <w:t>0.116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33.72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1.09</w:t>
            </w:r>
          </w:p>
        </w:tc>
        <w:tc>
          <w:tcPr>
            <w:vAlign w:val="center"/>
          </w:tcPr>
          <w:p>
            <w:r>
              <w:t>2.68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1677.34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 + 177.68/1677.34 = 0.71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4287.35</w:t>
            </w:r>
          </w:p>
        </w:tc>
        <w:tc>
          <w:tcPr>
            <w:vAlign w:val="center"/>
          </w:tcPr>
          <w:p>
            <w:r>
              <w:t>0.592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1922.52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1000.75</w:t>
            </w:r>
          </w:p>
        </w:tc>
        <w:tc>
          <w:tcPr>
            <w:vAlign w:val="center"/>
          </w:tcPr>
          <w:p>
            <w:r>
              <w:t>0.138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33.72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1.09</w:t>
            </w:r>
          </w:p>
        </w:tc>
        <w:tc>
          <w:tcPr>
            <w:vAlign w:val="center"/>
          </w:tcPr>
          <w:p>
            <w:r>
              <w:t>2.68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7244.35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0.61 + 1519.36/7244.35 = 0.82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9" w:name="_Toc19320"/>
      <w:r>
        <w:rPr>
          <w:kern w:val="2"/>
          <w:szCs w:val="24"/>
          <w:lang w:val="en-US"/>
        </w:rPr>
        <w:t>外窗热工</w:t>
      </w:r>
      <w:bookmarkEnd w:id="5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9330"/>
      <w:r>
        <w:rPr>
          <w:kern w:val="2"/>
          <w:szCs w:val="24"/>
          <w:lang w:val="en-US"/>
        </w:rPr>
        <w:t>外窗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70系列内平开下悬铝合金窗[5Low-E+12A+5+12A+5]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0.385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70系列内平开下悬铝合金窗[5Low-E+12A+5+12A+5]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0.385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C1015，C1061，C1815，C1515，C0915，C2015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7880"/>
      <w:r>
        <w:rPr>
          <w:kern w:val="2"/>
          <w:szCs w:val="24"/>
          <w:lang w:val="en-US"/>
        </w:rPr>
        <w:t>外遮阳类型</w:t>
      </w:r>
      <w:bookmarkEnd w:id="61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2" w:name="_Toc934"/>
      <w:r>
        <w:rPr>
          <w:kern w:val="2"/>
          <w:szCs w:val="24"/>
          <w:lang w:val="en-US"/>
        </w:rPr>
        <w:t>百叶遮阳</w:t>
      </w:r>
      <w:bookmarkEnd w:id="62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遮阳板透射比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0.282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28251"/>
      <w:r>
        <w:rPr>
          <w:kern w:val="2"/>
          <w:szCs w:val="24"/>
          <w:lang w:val="en-US"/>
        </w:rPr>
        <w:t>总体热工性能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1104.08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919.21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421.85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421.73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K≤2.00, SHGCSum≤0.30,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2866.86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《近零能耗建筑技术标准》第6.1.5条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K和SHGC值应当符合表6.1.5-1的要求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不需要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25474"/>
      <w:r>
        <w:rPr>
          <w:kern w:val="2"/>
          <w:szCs w:val="24"/>
          <w:lang w:val="en-US"/>
        </w:rPr>
        <w:t>外窗气密性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6级（窗编号：C0915）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《近零能耗建筑技术标准》第6.1.4条，分级与检测方法《建筑幕墙、门窗通用技术条件》(GB/T31433-2015)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外窗及外门户门气密性不宜低于《建筑幕墙、门窗通用技术条件》(GB/T31433-2015)的8级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5" w:name="_Toc8367"/>
      <w:r>
        <w:rPr>
          <w:kern w:val="2"/>
          <w:szCs w:val="24"/>
          <w:lang w:val="en-US"/>
        </w:rPr>
        <w:t>外门气密性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4级（窗编号：）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《近零能耗建筑技术标准》第6.1.4条，分级与检测方法《建筑幕墙、门窗通用技术条件》(GB/T31433-2015)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外窗及外门户门气密性不宜低于《建筑幕墙、门窗通用技术条件》(GB/T31433-2015)的6级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6" w:name="_Toc7661"/>
      <w:r>
        <w:rPr>
          <w:kern w:val="2"/>
          <w:szCs w:val="24"/>
          <w:lang w:val="en-US"/>
        </w:rPr>
        <w:t>户门气密性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4级（窗编号：）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户门气密性措施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《近零能耗建筑技术标准》第6.1.4条，分级与检测方法《建筑幕墙、门窗通用技术条件》(GB/T31433-2015)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外窗及外门户门气密性不宜低于《建筑幕墙、门窗通用技术条件》(GB/T31433-2015)的6级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7" w:name="_Toc10189"/>
      <w:r>
        <w:rPr>
          <w:kern w:val="2"/>
          <w:szCs w:val="24"/>
          <w:lang w:val="en-US"/>
        </w:rPr>
        <w:t>围护结构检查结论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户门气密性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8" w:name="_Toc25999"/>
      <w:r>
        <w:rPr>
          <w:kern w:val="2"/>
          <w:szCs w:val="24"/>
          <w:lang w:val="en-US"/>
        </w:rPr>
        <w:t>房间类型</w:t>
      </w:r>
      <w:bookmarkEnd w:id="6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14743"/>
      <w:r>
        <w:rPr>
          <w:kern w:val="2"/>
          <w:szCs w:val="24"/>
          <w:lang w:val="en-US"/>
        </w:rPr>
        <w:t>房间参数表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过道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30538"/>
      <w:r>
        <w:rPr>
          <w:kern w:val="2"/>
          <w:szCs w:val="24"/>
          <w:lang w:val="en-US"/>
        </w:rPr>
        <w:t>作息时间表</w:t>
      </w:r>
      <w:bookmarkEnd w:id="7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1" w:name="_Toc11202"/>
      <w:r>
        <w:rPr>
          <w:kern w:val="2"/>
          <w:szCs w:val="24"/>
          <w:lang w:val="en-US"/>
        </w:rPr>
        <w:t>系统类型</w:t>
      </w:r>
      <w:bookmarkEnd w:id="7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2" w:name="_Toc13523"/>
      <w:r>
        <w:rPr>
          <w:kern w:val="2"/>
          <w:szCs w:val="24"/>
          <w:lang w:val="en-US"/>
        </w:rPr>
        <w:t>系统分区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gridSpan w:val="2"/>
            <w:vAlign w:val="center"/>
          </w:tcPr>
          <w:p>
            <w:r>
              <w:t>4.00[全年能源消耗效率(APF)]</w:t>
            </w:r>
          </w:p>
        </w:tc>
        <w:tc>
          <w:tcPr>
            <w:vAlign w:val="center"/>
          </w:tcPr>
          <w:p>
            <w:r>
              <w:t>10289.90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3" w:name="_Toc6306"/>
      <w:r>
        <w:rPr>
          <w:kern w:val="2"/>
          <w:szCs w:val="24"/>
          <w:lang w:val="en-US"/>
        </w:rPr>
        <w:t>热回收参数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4" w:name="_Toc22750"/>
      <w:r>
        <w:rPr>
          <w:kern w:val="2"/>
          <w:szCs w:val="24"/>
          <w:lang w:val="en-US"/>
        </w:rPr>
        <w:t>制冷系统</w:t>
      </w:r>
      <w:bookmarkEnd w:id="7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5" w:name="_Toc23328"/>
      <w:r>
        <w:rPr>
          <w:kern w:val="2"/>
          <w:szCs w:val="24"/>
          <w:lang w:val="en-US"/>
        </w:rPr>
        <w:t>多联机/单元式空调能耗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4.00[全年能源消耗效率(APF)]</w:t>
            </w:r>
          </w:p>
        </w:tc>
        <w:tc>
          <w:tcPr>
            <w:vAlign w:val="center"/>
          </w:tcPr>
          <w:p>
            <w:r>
              <w:t>115815</w:t>
            </w:r>
          </w:p>
        </w:tc>
        <w:tc>
          <w:tcPr>
            <w:vAlign w:val="center"/>
          </w:tcPr>
          <w:p>
            <w:r>
              <w:t>28954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6" w:name="_Toc14760"/>
      <w:r>
        <w:rPr>
          <w:kern w:val="2"/>
          <w:szCs w:val="24"/>
          <w:lang w:val="en-US"/>
        </w:rPr>
        <w:t>供暖系统</w:t>
      </w:r>
      <w:bookmarkEnd w:id="7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7" w:name="_Toc9110"/>
      <w:r>
        <w:rPr>
          <w:kern w:val="2"/>
          <w:szCs w:val="24"/>
          <w:lang w:val="en-US"/>
        </w:rPr>
        <w:t>多联机/单元式热泵能耗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4.00[全年能源消耗效率(APF)]</w:t>
            </w:r>
          </w:p>
        </w:tc>
        <w:tc>
          <w:tcPr>
            <w:vAlign w:val="center"/>
          </w:tcPr>
          <w:p>
            <w:r>
              <w:t>85873</w:t>
            </w:r>
          </w:p>
        </w:tc>
        <w:tc>
          <w:tcPr>
            <w:vAlign w:val="center"/>
          </w:tcPr>
          <w:p>
            <w:r>
              <w:t>21468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8" w:name="_Toc29935"/>
      <w:r>
        <w:rPr>
          <w:kern w:val="2"/>
          <w:szCs w:val="24"/>
          <w:lang w:val="en-US"/>
        </w:rPr>
        <w:t>空调风机</w:t>
      </w:r>
      <w:bookmarkEnd w:id="7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9" w:name="_Toc13417"/>
      <w:r>
        <w:rPr>
          <w:kern w:val="2"/>
          <w:szCs w:val="24"/>
          <w:lang w:val="en-US"/>
        </w:rPr>
        <w:t>独立新排风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9893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2374</w:t>
            </w:r>
          </w:p>
        </w:tc>
        <w:tc>
          <w:tcPr>
            <w:vAlign w:val="center"/>
          </w:tcPr>
          <w:p>
            <w:r>
              <w:t>1536</w:t>
            </w:r>
          </w:p>
        </w:tc>
        <w:tc>
          <w:tcPr>
            <w:vAlign w:val="center"/>
          </w:tcPr>
          <w:p>
            <w:r>
              <w:t>3647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3647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7914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1899</w:t>
            </w:r>
          </w:p>
        </w:tc>
        <w:tc>
          <w:tcPr>
            <w:vAlign w:val="center"/>
          </w:tcPr>
          <w:p>
            <w:r>
              <w:t>1536</w:t>
            </w:r>
          </w:p>
        </w:tc>
        <w:tc>
          <w:tcPr>
            <w:vAlign w:val="center"/>
          </w:tcPr>
          <w:p>
            <w:r>
              <w:t>2917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2917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0" w:name="_Toc30874"/>
      <w:r>
        <w:rPr>
          <w:kern w:val="2"/>
          <w:szCs w:val="24"/>
          <w:lang w:val="en-US"/>
        </w:rPr>
        <w:t>照明</w:t>
      </w:r>
      <w:bookmarkEnd w:id="8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2.19</w:t>
            </w:r>
          </w:p>
        </w:tc>
        <w:tc>
          <w:tcPr>
            <w:vAlign w:val="center"/>
          </w:tcPr>
          <w:p>
            <w:r>
              <w:t>228</w:t>
            </w:r>
          </w:p>
        </w:tc>
        <w:tc>
          <w:tcPr>
            <w:vAlign w:val="center"/>
          </w:tcPr>
          <w:p>
            <w:r>
              <w:t>6558</w:t>
            </w:r>
          </w:p>
        </w:tc>
        <w:tc>
          <w:tcPr>
            <w:vAlign w:val="center"/>
          </w:tcPr>
          <w:p>
            <w:r>
              <w:t>14362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5.48</w:t>
            </w:r>
          </w:p>
        </w:tc>
        <w:tc>
          <w:tcPr>
            <w:vAlign w:val="center"/>
          </w:tcPr>
          <w:p>
            <w:r>
              <w:t>298</w:t>
            </w:r>
          </w:p>
        </w:tc>
        <w:tc>
          <w:tcPr>
            <w:vAlign w:val="center"/>
          </w:tcPr>
          <w:p>
            <w:r>
              <w:t>426</w:t>
            </w:r>
          </w:p>
        </w:tc>
        <w:tc>
          <w:tcPr>
            <w:vAlign w:val="center"/>
          </w:tcPr>
          <w:p>
            <w:r>
              <w:t>2331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781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过道</w:t>
            </w:r>
          </w:p>
        </w:tc>
        <w:tc>
          <w:tcPr>
            <w:vAlign w:val="center"/>
          </w:tcPr>
          <w:p>
            <w:r>
              <w:t>5.48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3306</w:t>
            </w:r>
          </w:p>
        </w:tc>
        <w:tc>
          <w:tcPr>
            <w:vAlign w:val="center"/>
          </w:tcPr>
          <w:p>
            <w:r>
              <w:t>18101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34794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1" w:name="_Toc3224"/>
      <w:r>
        <w:rPr>
          <w:kern w:val="2"/>
          <w:szCs w:val="24"/>
          <w:lang w:val="en-US"/>
        </w:rPr>
        <w:t>电梯</w:t>
      </w:r>
      <w:bookmarkEnd w:id="8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2" w:name="_Toc13720"/>
      <w:r>
        <w:rPr>
          <w:kern w:val="2"/>
          <w:szCs w:val="24"/>
          <w:lang w:val="en-US"/>
        </w:rPr>
        <w:t>直梯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直梯2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直梯3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直梯4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直梯5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直梯6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45058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3" w:name="_Toc14234"/>
      <w:r>
        <w:rPr>
          <w:kern w:val="2"/>
          <w:szCs w:val="24"/>
          <w:lang w:val="en-US"/>
        </w:rPr>
        <w:t>风力发电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开阔平地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179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4" w:name="_Toc30401"/>
      <w:r>
        <w:rPr>
          <w:kern w:val="2"/>
          <w:szCs w:val="24"/>
          <w:lang w:val="en-US"/>
        </w:rPr>
        <w:t>能效结果</w:t>
      </w:r>
      <w:bookmarkEnd w:id="8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5" w:name="_Toc30008"/>
      <w:r>
        <w:rPr>
          <w:kern w:val="2"/>
          <w:szCs w:val="24"/>
          <w:lang w:val="en-US"/>
        </w:rPr>
        <w:t>建筑负荷</w:t>
      </w:r>
      <w:bookmarkEnd w:id="85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86" w:name="_Toc25535"/>
      <w:r>
        <w:rPr>
          <w:kern w:val="2"/>
          <w:szCs w:val="24"/>
          <w:lang w:val="en-US"/>
        </w:rPr>
        <w:t>负荷分项统计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-10.62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2.03</w:t>
            </w:r>
          </w:p>
        </w:tc>
        <w:tc>
          <w:tcPr>
            <w:vAlign w:val="center"/>
          </w:tcPr>
          <w:p>
            <w:r>
              <w:t>-2.39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-8.35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3.63</w:t>
            </w:r>
          </w:p>
        </w:tc>
        <w:tc>
          <w:tcPr>
            <w:vAlign w:val="center"/>
          </w:tcPr>
          <w:p>
            <w:r>
              <w:t>1.92</w:t>
            </w:r>
          </w:p>
        </w:tc>
        <w:tc>
          <w:tcPr>
            <w:vAlign w:val="center"/>
          </w:tcPr>
          <w:p>
            <w:r>
              <w:t>2.65</w:t>
            </w:r>
          </w:p>
        </w:tc>
        <w:tc>
          <w:tcPr>
            <w:vAlign w:val="center"/>
          </w:tcPr>
          <w:p>
            <w:r>
              <w:t>3.34</w:t>
            </w:r>
          </w:p>
        </w:tc>
        <w:tc>
          <w:tcPr>
            <w:vAlign w:val="center"/>
          </w:tcPr>
          <w:p>
            <w:r>
              <w:t>-0.28</w:t>
            </w:r>
          </w:p>
        </w:tc>
        <w:tc>
          <w:tcPr>
            <w:vAlign w:val="center"/>
          </w:tcPr>
          <w:p>
            <w:r>
              <w:t>11.26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9718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933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</w:pPr>
      <w:bookmarkStart w:id="87" w:name="_Toc16723"/>
      <w:r>
        <w:t>逐月负荷表</w:t>
      </w:r>
      <w:bookmarkEnd w:id="8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171.276</w:t>
            </w:r>
          </w:p>
        </w:tc>
        <w:tc>
          <w:tcPr>
            <w:vAlign w:val="center"/>
          </w:tcPr>
          <w:p>
            <w:r>
              <w:t>1月1日8时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110695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269.816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256.203</w:t>
            </w:r>
          </w:p>
        </w:tc>
        <w:tc>
          <w:tcPr>
            <w:vAlign w:val="center"/>
          </w:tcPr>
          <w:p>
            <w:r>
              <w:t>7月1日23时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128.119</w:t>
            </w:r>
          </w:p>
        </w:tc>
        <w:tc>
          <w:tcPr>
            <w:vAlign w:val="center"/>
          </w:tcPr>
          <w:p>
            <w:r>
              <w:t>11月30日8时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80509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217.884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12月21日9时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657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657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88" w:name="_Toc14414"/>
      <w:r>
        <w:t>建筑能耗</w:t>
      </w:r>
      <w:bookmarkEnd w:id="88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gridSpan w:val="2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2.81</w:t>
            </w: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7.31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2.09</w:t>
            </w: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5.43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3.38</w:t>
            </w: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8.79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新排风机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0.64</w:t>
            </w: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1.66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4.38</w:t>
            </w:r>
            <w:bookmarkEnd w:id="10"/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11.39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12"/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bookmarkEnd w:id="14"/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15"/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17"/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19"/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restart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21"/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vMerge w:val="continue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0.02</w:t>
            </w:r>
            <w:bookmarkEnd w:id="23"/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0.05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34.54</w:t>
            </w:r>
            <w:bookmarkEnd w:id="25"/>
          </w:p>
        </w:tc>
      </w:tr>
    </w:tbl>
    <w:p/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9" w:name="_Toc17070"/>
      <w:r>
        <w:rPr>
          <w:kern w:val="2"/>
          <w:szCs w:val="24"/>
          <w:lang w:val="en-US"/>
        </w:rPr>
        <w:t>结论</w:t>
      </w:r>
      <w:bookmarkEnd w:id="89"/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11.26</w:t>
            </w:r>
          </w:p>
        </w:tc>
        <w:tc>
          <w:tcPr>
            <w:tcW w:w="2243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38.37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</w:t>
            </w:r>
            <w:bookmarkEnd w:id="2"/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8.35</w:t>
            </w:r>
            <w:bookmarkEnd w:id="3"/>
          </w:p>
        </w:tc>
        <w:tc>
          <w:tcPr>
            <w:tcW w:w="2243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10.00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t>34.54</w:t>
            </w:r>
            <w:bookmarkEnd w:id="5"/>
          </w:p>
        </w:tc>
        <w:tc>
          <w:tcPr>
            <w:tcW w:w="2243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  <w:bookmarkEnd w:id="9"/>
          </w:p>
        </w:tc>
      </w:tr>
    </w:tbl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0" w:name="_Toc14920"/>
      <w:r>
        <w:rPr>
          <w:kern w:val="2"/>
          <w:szCs w:val="24"/>
          <w:lang w:val="en-US"/>
        </w:rPr>
        <w:t>附录</w:t>
      </w:r>
      <w:bookmarkEnd w:id="90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1" w:name="_Toc8503"/>
      <w:r>
        <w:rPr>
          <w:kern w:val="2"/>
          <w:szCs w:val="24"/>
          <w:lang w:val="en-US"/>
        </w:rPr>
        <w:t>工作日/节假日人员逐时在室率(%)</w:t>
      </w:r>
      <w:bookmarkEnd w:id="9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r>
        <w:t>注：上行：工作日；下行：节假日</w:t>
      </w:r>
    </w:p>
    <w:p>
      <w:pPr>
        <w:pStyle w:val="4"/>
      </w:pPr>
      <w:bookmarkStart w:id="92" w:name="_Toc3427"/>
      <w:r>
        <w:t>工作日/节假日照明开关时间表(%)</w:t>
      </w:r>
      <w:bookmarkEnd w:id="9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3" w:name="_Toc1891"/>
      <w:r>
        <w:t>工作日/节假日设备逐时使用率(%)</w:t>
      </w:r>
      <w:bookmarkEnd w:id="9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4" w:name="_Toc14728"/>
      <w:r>
        <w:t>工作日/节假日空调系统运行时间表(1:开,0:关)</w:t>
      </w:r>
      <w:bookmarkEnd w:id="94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5" w:name="_Toc28566"/>
      <w:r>
        <w:t>工作日/节假日新风运行时间表(%)</w:t>
      </w:r>
      <w:bookmarkEnd w:id="95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I4AB7VAAAABwEAAA8AAAAAAAAAAQAgAAAAIgAAAGRycy9kb3ducmV2LnhtbFBLAQIUABQA&#10;AAAIAIdO4kBJ1yJFZQIAAKQEAAAOAAAAAAAAAAEAIAAAACQBAABkcnMvZTJvRG9jLnhtbFBLBQYA&#10;AAAABgAGAFkBAAD7BQ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F561D0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35B73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36747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6C5D8A"/>
    <w:rsid w:val="007128A6"/>
    <w:rsid w:val="0071486F"/>
    <w:rsid w:val="00744DFD"/>
    <w:rsid w:val="0074755E"/>
    <w:rsid w:val="00756C35"/>
    <w:rsid w:val="00757093"/>
    <w:rsid w:val="00760FC1"/>
    <w:rsid w:val="007B7307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9D13E6"/>
    <w:rsid w:val="00A30D56"/>
    <w:rsid w:val="00A679F1"/>
    <w:rsid w:val="00AD743C"/>
    <w:rsid w:val="00B073D7"/>
    <w:rsid w:val="00B248FC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048C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06CC1"/>
    <w:rsid w:val="00E2766F"/>
    <w:rsid w:val="00E30F2C"/>
    <w:rsid w:val="00E408A3"/>
    <w:rsid w:val="00E81ACD"/>
    <w:rsid w:val="00F14871"/>
    <w:rsid w:val="00F16E5F"/>
    <w:rsid w:val="00F3693D"/>
    <w:rsid w:val="00F53866"/>
    <w:rsid w:val="00F90FF8"/>
    <w:rsid w:val="00FA59F5"/>
    <w:rsid w:val="00FB065D"/>
    <w:rsid w:val="00FD09D6"/>
    <w:rsid w:val="00FD0D7A"/>
    <w:rsid w:val="00FD1D01"/>
    <w:rsid w:val="7EF5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bmp"/><Relationship Id="rId8" Type="http://schemas.openxmlformats.org/officeDocument/2006/relationships/image" Target="media/image5.bmp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bmp"/><Relationship Id="rId14" Type="http://schemas.openxmlformats.org/officeDocument/2006/relationships/image" Target="media/image11.bmp"/><Relationship Id="rId13" Type="http://schemas.openxmlformats.org/officeDocument/2006/relationships/image" Target="media/image10.bmp"/><Relationship Id="rId12" Type="http://schemas.openxmlformats.org/officeDocument/2006/relationships/image" Target="media/image9.bmp"/><Relationship Id="rId11" Type="http://schemas.openxmlformats.org/officeDocument/2006/relationships/image" Target="media/image8.bmp"/><Relationship Id="rId10" Type="http://schemas.openxmlformats.org/officeDocument/2006/relationships/image" Target="media/image7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6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23</Pages>
  <Words>7361</Words>
  <Characters>12148</Characters>
  <Lines>42</Lines>
  <Paragraphs>12</Paragraphs>
  <TotalTime>0</TotalTime>
  <ScaleCrop>false</ScaleCrop>
  <LinksUpToDate>false</LinksUpToDate>
  <CharactersWithSpaces>12357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2024-12-28T08:34:00Z</dcterms:created>
  <dc:creator>刘云菲</dc:creator>
  <cp:lastModifiedBy>刘云菲</cp:lastModifiedBy>
  <dcterms:modified xsi:type="dcterms:W3CDTF">2024-12-28T08:35:07Z</dcterms:modified>
  <dc:title>超低能耗建筑能效报告书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