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A71BC">
      <w:pPr>
        <w:pStyle w:val="3"/>
        <w:bidi w:val="0"/>
        <w:spacing w:line="360" w:lineRule="auto"/>
        <w:jc w:val="center"/>
        <w:rPr>
          <w:rFonts w:hint="eastAsia"/>
        </w:rPr>
      </w:pPr>
      <w:bookmarkStart w:id="7" w:name="_GoBack"/>
      <w:r>
        <w:rPr>
          <w:rFonts w:hint="eastAsia"/>
        </w:rPr>
        <w:t>暖通设计说明</w:t>
      </w:r>
    </w:p>
    <w:bookmarkEnd w:id="7"/>
    <w:p w14:paraId="2F508EC4">
      <w:pPr>
        <w:pStyle w:val="3"/>
        <w:bidi w:val="0"/>
        <w:spacing w:line="360" w:lineRule="auto"/>
        <w:jc w:val="both"/>
        <w:rPr>
          <w:rFonts w:hint="eastAsia"/>
          <w:b/>
          <w:bCs/>
          <w:sz w:val="28"/>
          <w:szCs w:val="36"/>
        </w:rPr>
      </w:pPr>
      <w:r>
        <w:rPr>
          <w:rFonts w:hint="eastAsia"/>
          <w:b/>
          <w:bCs/>
          <w:sz w:val="28"/>
          <w:szCs w:val="36"/>
        </w:rPr>
        <w:t>一、 工程概况</w:t>
      </w:r>
    </w:p>
    <w:tbl>
      <w:tblPr>
        <w:tblStyle w:val="5"/>
        <w:tblW w:w="488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99"/>
        <w:gridCol w:w="5727"/>
      </w:tblGrid>
      <w:tr w14:paraId="544A7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9" w:type="dxa"/>
            <w:shd w:val="clear" w:color="auto" w:fill="E6E6E6"/>
            <w:noWrap w:val="0"/>
            <w:vAlign w:val="top"/>
          </w:tcPr>
          <w:p w14:paraId="65891A64">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工程名称</w:t>
            </w:r>
          </w:p>
        </w:tc>
        <w:tc>
          <w:tcPr>
            <w:tcW w:w="5727" w:type="dxa"/>
            <w:noWrap w:val="0"/>
            <w:vAlign w:val="top"/>
          </w:tcPr>
          <w:p w14:paraId="2B431C82">
            <w:pPr>
              <w:kinsoku w:val="0"/>
              <w:spacing w:line="360" w:lineRule="auto"/>
              <w:ind w:firstLine="0" w:firstLineChars="0"/>
              <w:jc w:val="both"/>
              <w:rPr>
                <w:rFonts w:hint="eastAsia" w:ascii="宋体" w:hAnsi="宋体" w:eastAsia="宋体" w:cs="Times New Roman"/>
                <w:sz w:val="21"/>
                <w:szCs w:val="21"/>
                <w:lang w:val="en-GB" w:eastAsia="zh-CN" w:bidi="ar-SA"/>
              </w:rPr>
            </w:pPr>
            <w:r>
              <w:rPr>
                <w:rFonts w:hint="eastAsia" w:ascii="宋体" w:hAnsi="宋体" w:eastAsia="宋体" w:cs="Times New Roman"/>
                <w:sz w:val="21"/>
                <w:szCs w:val="21"/>
                <w:lang w:val="en-GB" w:eastAsia="zh-CN" w:bidi="ar-SA"/>
              </w:rPr>
              <w:t>绿筑武夷，零碳共生--面向多元人群的共生型山地公社</w:t>
            </w:r>
          </w:p>
        </w:tc>
      </w:tr>
      <w:tr w14:paraId="57BEE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9" w:type="dxa"/>
            <w:shd w:val="clear" w:color="auto" w:fill="E6E6E6"/>
            <w:noWrap w:val="0"/>
            <w:vAlign w:val="top"/>
          </w:tcPr>
          <w:p w14:paraId="4AA5FC7C">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工程地点</w:t>
            </w:r>
          </w:p>
        </w:tc>
        <w:tc>
          <w:tcPr>
            <w:tcW w:w="5727" w:type="dxa"/>
            <w:noWrap w:val="0"/>
            <w:vAlign w:val="top"/>
          </w:tcPr>
          <w:p w14:paraId="08EE09B2">
            <w:pPr>
              <w:kinsoku w:val="0"/>
              <w:spacing w:line="360" w:lineRule="auto"/>
              <w:ind w:firstLine="0" w:firstLineChars="0"/>
              <w:jc w:val="both"/>
              <w:rPr>
                <w:rFonts w:hint="eastAsia" w:ascii="宋体" w:hAnsi="宋体" w:eastAsia="宋体" w:cs="Times New Roman"/>
                <w:sz w:val="21"/>
                <w:szCs w:val="21"/>
                <w:lang w:val="en-US" w:eastAsia="zh-CN" w:bidi="ar-SA"/>
              </w:rPr>
            </w:pPr>
            <w:bookmarkStart w:id="0" w:name="工程地点"/>
            <w:r>
              <w:rPr>
                <w:rFonts w:ascii="Times New Roman" w:hAnsi="Times New Roman" w:eastAsia="宋体" w:cs="Times New Roman"/>
                <w:sz w:val="21"/>
                <w:szCs w:val="21"/>
                <w:lang w:val="en-GB" w:eastAsia="zh-CN" w:bidi="ar-SA"/>
              </w:rPr>
              <w:t>福建-南平</w:t>
            </w:r>
            <w:bookmarkEnd w:id="0"/>
          </w:p>
        </w:tc>
      </w:tr>
      <w:tr w14:paraId="78D1F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9" w:type="dxa"/>
            <w:shd w:val="clear" w:color="auto" w:fill="E6E6E6"/>
            <w:noWrap w:val="0"/>
            <w:vAlign w:val="top"/>
          </w:tcPr>
          <w:p w14:paraId="681BB155">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气候分区</w:t>
            </w:r>
          </w:p>
        </w:tc>
        <w:tc>
          <w:tcPr>
            <w:tcW w:w="5727" w:type="dxa"/>
            <w:noWrap w:val="0"/>
            <w:vAlign w:val="top"/>
          </w:tcPr>
          <w:p w14:paraId="29472E71">
            <w:pPr>
              <w:kinsoku w:val="0"/>
              <w:spacing w:line="360" w:lineRule="auto"/>
              <w:ind w:firstLine="0" w:firstLineChars="0"/>
              <w:jc w:val="both"/>
              <w:rPr>
                <w:rFonts w:hint="eastAsia" w:ascii="宋体" w:hAnsi="宋体" w:eastAsia="宋体" w:cs="Times New Roman"/>
                <w:sz w:val="21"/>
                <w:szCs w:val="21"/>
                <w:lang w:val="en-US" w:eastAsia="zh-CN" w:bidi="ar-SA"/>
              </w:rPr>
            </w:pPr>
            <w:bookmarkStart w:id="1" w:name="气候分区"/>
            <w:r>
              <w:rPr>
                <w:rFonts w:ascii="Times New Roman" w:hAnsi="Times New Roman" w:eastAsia="宋体" w:cs="Times New Roman"/>
                <w:sz w:val="21"/>
                <w:szCs w:val="21"/>
                <w:lang w:val="en-GB" w:eastAsia="zh-CN" w:bidi="ar-SA"/>
              </w:rPr>
              <w:t>夏热冬冷B区</w:t>
            </w:r>
            <w:bookmarkEnd w:id="1"/>
          </w:p>
        </w:tc>
      </w:tr>
      <w:tr w14:paraId="02A55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9" w:type="dxa"/>
            <w:shd w:val="clear" w:color="auto" w:fill="E6E6E6"/>
            <w:noWrap w:val="0"/>
            <w:vAlign w:val="top"/>
          </w:tcPr>
          <w:p w14:paraId="2C6EF56C">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计算建筑面积</w:t>
            </w:r>
          </w:p>
        </w:tc>
        <w:tc>
          <w:tcPr>
            <w:tcW w:w="5727" w:type="dxa"/>
            <w:noWrap w:val="0"/>
            <w:vAlign w:val="top"/>
          </w:tcPr>
          <w:p w14:paraId="0505F354">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地上</w:t>
            </w:r>
            <w:bookmarkStart w:id="2" w:name="OLE_LINK7"/>
            <w:r>
              <w:rPr>
                <w:rFonts w:hint="eastAsia" w:ascii="等线" w:hAnsi="等线" w:eastAsia="等线" w:cs="Times New Roman"/>
                <w:sz w:val="21"/>
                <w:szCs w:val="21"/>
                <w:lang w:val="en-US" w:eastAsia="zh-CN" w:bidi="ar-SA"/>
              </w:rPr>
              <w:t>3048.31</w:t>
            </w:r>
            <w:bookmarkEnd w:id="2"/>
            <w:r>
              <w:rPr>
                <w:rFonts w:hint="eastAsia" w:ascii="等线" w:hAnsi="等线" w:eastAsia="等线" w:cs="Times New Roman"/>
                <w:sz w:val="21"/>
                <w:szCs w:val="21"/>
                <w:lang w:val="en-GB" w:eastAsia="zh-CN" w:bidi="ar-SA"/>
              </w:rPr>
              <w:t>㎡</w:t>
            </w:r>
            <w:r>
              <w:rPr>
                <w:rFonts w:hint="eastAsia" w:ascii="宋体" w:hAnsi="宋体" w:eastAsia="宋体" w:cs="Times New Roman"/>
                <w:sz w:val="21"/>
                <w:szCs w:val="21"/>
                <w:lang w:val="en-US" w:eastAsia="zh-CN" w:bidi="ar-SA"/>
              </w:rPr>
              <w:t xml:space="preserve">    地下</w:t>
            </w:r>
            <w:bookmarkStart w:id="3" w:name="地下建筑面积"/>
            <w:r>
              <w:rPr>
                <w:rFonts w:hint="eastAsia" w:ascii="等线" w:hAnsi="等线" w:eastAsia="等线" w:cs="Times New Roman"/>
                <w:sz w:val="21"/>
                <w:szCs w:val="21"/>
                <w:lang w:val="en-US" w:eastAsia="zh-CN" w:bidi="ar-SA"/>
              </w:rPr>
              <w:t>0</w:t>
            </w:r>
            <w:bookmarkEnd w:id="3"/>
            <w:r>
              <w:rPr>
                <w:rFonts w:hint="eastAsia" w:ascii="等线" w:hAnsi="等线" w:eastAsia="等线" w:cs="Times New Roman"/>
                <w:sz w:val="21"/>
                <w:szCs w:val="21"/>
                <w:lang w:val="en-GB" w:eastAsia="zh-CN" w:bidi="ar-SA"/>
              </w:rPr>
              <w:t>㎡</w:t>
            </w:r>
          </w:p>
        </w:tc>
      </w:tr>
      <w:tr w14:paraId="73B56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9" w:type="dxa"/>
            <w:shd w:val="clear" w:color="auto" w:fill="E6E6E6"/>
            <w:noWrap w:val="0"/>
            <w:vAlign w:val="top"/>
          </w:tcPr>
          <w:p w14:paraId="4D6E3760">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建筑层数</w:t>
            </w:r>
          </w:p>
        </w:tc>
        <w:tc>
          <w:tcPr>
            <w:tcW w:w="5727" w:type="dxa"/>
            <w:noWrap w:val="0"/>
            <w:vAlign w:val="top"/>
          </w:tcPr>
          <w:p w14:paraId="742FA5CE">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地上</w:t>
            </w:r>
            <w:bookmarkStart w:id="4" w:name="地上建筑层数"/>
            <w:r>
              <w:rPr>
                <w:rFonts w:hint="eastAsia" w:ascii="等线" w:hAnsi="等线" w:eastAsia="等线" w:cs="Times New Roman"/>
                <w:sz w:val="21"/>
                <w:szCs w:val="21"/>
                <w:lang w:val="en-US" w:eastAsia="zh-CN" w:bidi="ar-SA"/>
              </w:rPr>
              <w:t>6</w:t>
            </w:r>
            <w:bookmarkEnd w:id="4"/>
            <w:r>
              <w:rPr>
                <w:rFonts w:hint="eastAsia" w:ascii="宋体" w:hAnsi="宋体" w:eastAsia="宋体" w:cs="Times New Roman"/>
                <w:sz w:val="21"/>
                <w:szCs w:val="21"/>
                <w:lang w:val="en-US" w:eastAsia="zh-CN" w:bidi="ar-SA"/>
              </w:rPr>
              <w:t xml:space="preserve">      地下</w:t>
            </w:r>
            <w:bookmarkStart w:id="5" w:name="地下建筑层数"/>
            <w:r>
              <w:rPr>
                <w:rFonts w:hint="eastAsia" w:ascii="等线" w:hAnsi="等线" w:eastAsia="等线" w:cs="Times New Roman"/>
                <w:sz w:val="21"/>
                <w:szCs w:val="21"/>
                <w:lang w:val="en-US" w:eastAsia="zh-CN" w:bidi="ar-SA"/>
              </w:rPr>
              <w:t>0</w:t>
            </w:r>
            <w:bookmarkEnd w:id="5"/>
          </w:p>
        </w:tc>
      </w:tr>
      <w:tr w14:paraId="50B19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9" w:type="dxa"/>
            <w:shd w:val="clear" w:color="auto" w:fill="E6E6E6"/>
            <w:noWrap w:val="0"/>
            <w:vAlign w:val="top"/>
          </w:tcPr>
          <w:p w14:paraId="3301C065">
            <w:pPr>
              <w:kinsoku w:val="0"/>
              <w:spacing w:line="360" w:lineRule="auto"/>
              <w:ind w:firstLine="0" w:firstLineChars="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建筑高度</w:t>
            </w:r>
          </w:p>
        </w:tc>
        <w:tc>
          <w:tcPr>
            <w:tcW w:w="5727" w:type="dxa"/>
            <w:noWrap w:val="0"/>
            <w:vAlign w:val="top"/>
          </w:tcPr>
          <w:p w14:paraId="77B50516">
            <w:pPr>
              <w:kinsoku w:val="0"/>
              <w:spacing w:line="360" w:lineRule="auto"/>
              <w:ind w:firstLine="0" w:firstLineChars="0"/>
              <w:jc w:val="both"/>
              <w:rPr>
                <w:rFonts w:hint="eastAsia" w:ascii="等线" w:hAnsi="等线" w:eastAsia="等线" w:cs="Times New Roman"/>
                <w:sz w:val="21"/>
                <w:szCs w:val="21"/>
                <w:lang w:val="en-US" w:eastAsia="zh-CN" w:bidi="ar-SA"/>
              </w:rPr>
            </w:pPr>
            <w:bookmarkStart w:id="6" w:name="地上建筑高度"/>
            <w:r>
              <w:rPr>
                <w:rFonts w:hint="eastAsia" w:ascii="等线" w:hAnsi="等线" w:eastAsia="等线" w:cs="Times New Roman"/>
                <w:sz w:val="21"/>
                <w:szCs w:val="21"/>
                <w:lang w:val="en-US" w:eastAsia="zh-CN" w:bidi="ar-SA"/>
              </w:rPr>
              <w:t>25.2</w:t>
            </w:r>
            <w:bookmarkEnd w:id="6"/>
            <w:r>
              <w:rPr>
                <w:rFonts w:hint="eastAsia" w:ascii="等线" w:hAnsi="等线" w:eastAsia="等线" w:cs="Times New Roman"/>
                <w:sz w:val="21"/>
                <w:szCs w:val="21"/>
                <w:lang w:val="en-US" w:eastAsia="zh-CN" w:bidi="ar-SA"/>
              </w:rPr>
              <w:t>m</w:t>
            </w:r>
          </w:p>
        </w:tc>
      </w:tr>
    </w:tbl>
    <w:p w14:paraId="1EFB545A">
      <w:pPr>
        <w:bidi w:val="0"/>
        <w:spacing w:line="360" w:lineRule="auto"/>
        <w:rPr>
          <w:rFonts w:hint="eastAsia"/>
          <w:b/>
          <w:bCs/>
          <w:sz w:val="28"/>
          <w:szCs w:val="36"/>
        </w:rPr>
      </w:pPr>
      <w:r>
        <w:rPr>
          <w:rFonts w:hint="eastAsia"/>
          <w:b/>
          <w:bCs/>
          <w:sz w:val="28"/>
          <w:szCs w:val="36"/>
        </w:rPr>
        <w:t>二、 设计依据</w:t>
      </w:r>
    </w:p>
    <w:p w14:paraId="2B1CCB8E">
      <w:pPr>
        <w:spacing w:line="360" w:lineRule="auto"/>
        <w:rPr>
          <w:rFonts w:hint="eastAsia" w:ascii="宋体" w:hAnsi="宋体" w:eastAsia="宋体" w:cs="宋体"/>
        </w:rPr>
      </w:pPr>
      <w:r>
        <w:rPr>
          <w:rFonts w:hint="eastAsia" w:ascii="宋体" w:hAnsi="宋体" w:eastAsia="宋体" w:cs="宋体"/>
        </w:rPr>
        <w:t>本工程设计严格执行国家及地方现行有关设计规范、标准和规定，主要包括：</w:t>
      </w:r>
    </w:p>
    <w:p w14:paraId="10BD19D2">
      <w:pPr>
        <w:spacing w:line="360" w:lineRule="auto"/>
        <w:rPr>
          <w:rFonts w:hint="eastAsia" w:ascii="宋体" w:hAnsi="宋体" w:eastAsia="宋体" w:cs="宋体"/>
        </w:rPr>
      </w:pPr>
      <w:r>
        <w:rPr>
          <w:rFonts w:hint="eastAsia" w:ascii="宋体" w:hAnsi="宋体" w:eastAsia="宋体" w:cs="宋体"/>
        </w:rPr>
        <w:t>1.《民用建筑供暖通风与空气调节设计规范》GB 50736-2012</w:t>
      </w:r>
    </w:p>
    <w:p w14:paraId="4B8788C8">
      <w:pPr>
        <w:spacing w:line="360" w:lineRule="auto"/>
        <w:rPr>
          <w:rFonts w:hint="eastAsia" w:ascii="宋体" w:hAnsi="宋体" w:eastAsia="宋体" w:cs="宋体"/>
        </w:rPr>
      </w:pPr>
      <w:r>
        <w:rPr>
          <w:rFonts w:hint="eastAsia" w:ascii="宋体" w:hAnsi="宋体" w:eastAsia="宋体" w:cs="宋体"/>
        </w:rPr>
        <w:t>2.《建筑设计防火规范》GB 50016</w:t>
      </w:r>
    </w:p>
    <w:p w14:paraId="76BCB0B4">
      <w:pPr>
        <w:spacing w:line="360" w:lineRule="auto"/>
        <w:rPr>
          <w:rFonts w:hint="eastAsia" w:ascii="宋体" w:hAnsi="宋体" w:eastAsia="宋体" w:cs="宋体"/>
        </w:rPr>
      </w:pPr>
      <w:r>
        <w:rPr>
          <w:rFonts w:hint="eastAsia" w:ascii="宋体" w:hAnsi="宋体" w:eastAsia="宋体" w:cs="宋体"/>
        </w:rPr>
        <w:t>3.《公共建筑节能设计标准》GB 50189</w:t>
      </w:r>
    </w:p>
    <w:p w14:paraId="18EA6A59">
      <w:pPr>
        <w:spacing w:line="360" w:lineRule="auto"/>
        <w:rPr>
          <w:rFonts w:hint="eastAsia" w:ascii="宋体" w:hAnsi="宋体" w:eastAsia="宋体" w:cs="宋体"/>
        </w:rPr>
      </w:pPr>
      <w:r>
        <w:rPr>
          <w:rFonts w:hint="eastAsia" w:ascii="宋体" w:hAnsi="宋体" w:eastAsia="宋体" w:cs="宋体"/>
        </w:rPr>
        <w:t>4.国家及地方其他相关法律、法规、标准及规范</w:t>
      </w:r>
    </w:p>
    <w:p w14:paraId="4C8962E1">
      <w:pPr>
        <w:spacing w:line="360" w:lineRule="auto"/>
        <w:rPr>
          <w:rFonts w:hint="eastAsia" w:ascii="宋体" w:hAnsi="宋体" w:eastAsia="宋体" w:cs="宋体"/>
        </w:rPr>
      </w:pPr>
      <w:r>
        <w:rPr>
          <w:rFonts w:hint="eastAsia" w:ascii="宋体" w:hAnsi="宋体" w:eastAsia="宋体" w:cs="宋体"/>
        </w:rPr>
        <w:t>5.建设单位提出的设计要求</w:t>
      </w:r>
    </w:p>
    <w:p w14:paraId="1083CA7E">
      <w:pPr>
        <w:bidi w:val="0"/>
        <w:spacing w:line="360" w:lineRule="auto"/>
        <w:rPr>
          <w:rFonts w:hint="eastAsia"/>
          <w:b/>
          <w:bCs/>
          <w:sz w:val="28"/>
          <w:szCs w:val="36"/>
        </w:rPr>
      </w:pPr>
      <w:r>
        <w:rPr>
          <w:rFonts w:hint="eastAsia"/>
          <w:b/>
          <w:bCs/>
          <w:sz w:val="28"/>
          <w:szCs w:val="36"/>
        </w:rPr>
        <w:t>三、 室内空气设计参数</w:t>
      </w:r>
    </w:p>
    <w:p w14:paraId="4ECD1516">
      <w:pPr>
        <w:spacing w:line="360" w:lineRule="auto"/>
        <w:rPr>
          <w:rFonts w:hint="eastAsia" w:ascii="宋体" w:hAnsi="宋体" w:eastAsia="宋体" w:cs="宋体"/>
        </w:rPr>
      </w:pPr>
      <w:r>
        <w:rPr>
          <w:rFonts w:hint="eastAsia" w:ascii="宋体" w:hAnsi="宋体" w:eastAsia="宋体" w:cs="宋体"/>
        </w:rPr>
        <w:t>为保障室内热环境，根据本规范第3章的规定，室内主要房间的设计参数确定如下：</w:t>
      </w:r>
    </w:p>
    <w:p w14:paraId="4ED8380D">
      <w:pPr>
        <w:spacing w:line="360" w:lineRule="auto"/>
        <w:rPr>
          <w:rFonts w:hint="eastAsia" w:ascii="宋体" w:hAnsi="宋体" w:eastAsia="宋体" w:cs="宋体"/>
          <w:lang w:eastAsia="zh-CN"/>
        </w:rPr>
      </w:pPr>
      <w:r>
        <w:rPr>
          <w:rFonts w:hint="eastAsia" w:ascii="宋体" w:hAnsi="宋体" w:eastAsia="宋体" w:cs="宋体"/>
        </w:rPr>
        <w:t>1. 供暖室内设计温度（依据本规范第3.0.1条）：</w:t>
      </w:r>
    </w:p>
    <w:p w14:paraId="14AB0ACF">
      <w:pPr>
        <w:spacing w:line="360" w:lineRule="auto"/>
        <w:rPr>
          <w:rFonts w:hint="eastAsia" w:ascii="宋体" w:hAnsi="宋体" w:eastAsia="宋体" w:cs="宋体"/>
        </w:rPr>
      </w:pPr>
      <w:r>
        <w:rPr>
          <w:rFonts w:hint="eastAsia" w:ascii="宋体" w:hAnsi="宋体" w:eastAsia="宋体" w:cs="宋体"/>
        </w:rPr>
        <w:t>严寒和寒冷地区主要房间：采用 18℃～24℃。</w:t>
      </w:r>
    </w:p>
    <w:p w14:paraId="022BCCC7">
      <w:pPr>
        <w:spacing w:line="360" w:lineRule="auto"/>
        <w:rPr>
          <w:rFonts w:hint="eastAsia" w:ascii="宋体" w:hAnsi="宋体" w:eastAsia="宋体" w:cs="宋体"/>
        </w:rPr>
      </w:pPr>
      <w:r>
        <w:rPr>
          <w:rFonts w:hint="eastAsia" w:ascii="宋体" w:hAnsi="宋体" w:eastAsia="宋体" w:cs="宋体"/>
        </w:rPr>
        <w:t>夏热冬冷地区主要房间：采用 16℃～22℃。</w:t>
      </w:r>
    </w:p>
    <w:p w14:paraId="2CB1B30A">
      <w:pPr>
        <w:spacing w:line="360" w:lineRule="auto"/>
        <w:rPr>
          <w:rFonts w:hint="eastAsia" w:ascii="宋体" w:hAnsi="宋体" w:eastAsia="宋体" w:cs="宋体"/>
        </w:rPr>
      </w:pPr>
      <w:r>
        <w:rPr>
          <w:rFonts w:hint="eastAsia" w:ascii="宋体" w:hAnsi="宋体" w:eastAsia="宋体" w:cs="宋体"/>
        </w:rPr>
        <w:t>设置值班供暖的房间：不低于 5℃。</w:t>
      </w:r>
    </w:p>
    <w:p w14:paraId="40E29290">
      <w:pPr>
        <w:spacing w:line="360" w:lineRule="auto"/>
        <w:rPr>
          <w:rFonts w:hint="eastAsia" w:ascii="宋体" w:hAnsi="宋体" w:eastAsia="宋体" w:cs="宋体"/>
          <w:lang w:eastAsia="zh-CN"/>
        </w:rPr>
      </w:pPr>
      <w:r>
        <w:rPr>
          <w:rFonts w:hint="eastAsia" w:ascii="宋体" w:hAnsi="宋体" w:eastAsia="宋体" w:cs="宋体"/>
        </w:rPr>
        <w:t>2. 舒适性空调室内设计参数（依据本规范第3.0.2条）：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25AE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5A704EE">
            <w:pPr>
              <w:spacing w:line="360" w:lineRule="auto"/>
              <w:rPr>
                <w:rFonts w:hint="eastAsia" w:ascii="宋体" w:hAnsi="宋体" w:eastAsia="宋体" w:cs="宋体"/>
                <w:vertAlign w:val="baseline"/>
              </w:rPr>
            </w:pPr>
            <w:r>
              <w:rPr>
                <w:rFonts w:hint="eastAsia" w:ascii="宋体" w:hAnsi="宋体" w:eastAsia="宋体" w:cs="宋体"/>
              </w:rPr>
              <w:t>工况</w:t>
            </w:r>
          </w:p>
        </w:tc>
        <w:tc>
          <w:tcPr>
            <w:tcW w:w="1704" w:type="dxa"/>
          </w:tcPr>
          <w:p w14:paraId="44729DA2">
            <w:pPr>
              <w:spacing w:line="360" w:lineRule="auto"/>
              <w:rPr>
                <w:rFonts w:hint="eastAsia" w:ascii="宋体" w:hAnsi="宋体" w:eastAsia="宋体" w:cs="宋体"/>
                <w:vertAlign w:val="baseline"/>
              </w:rPr>
            </w:pPr>
            <w:r>
              <w:rPr>
                <w:rFonts w:hint="eastAsia" w:ascii="宋体" w:hAnsi="宋体" w:eastAsia="宋体" w:cs="宋体"/>
              </w:rPr>
              <w:t>热舒适度等级</w:t>
            </w:r>
          </w:p>
        </w:tc>
        <w:tc>
          <w:tcPr>
            <w:tcW w:w="1704" w:type="dxa"/>
          </w:tcPr>
          <w:p w14:paraId="673F35FE">
            <w:pPr>
              <w:spacing w:line="360" w:lineRule="auto"/>
              <w:rPr>
                <w:rFonts w:hint="eastAsia" w:ascii="宋体" w:hAnsi="宋体" w:eastAsia="宋体" w:cs="宋体"/>
                <w:vertAlign w:val="baseline"/>
              </w:rPr>
            </w:pPr>
            <w:r>
              <w:rPr>
                <w:rFonts w:hint="eastAsia" w:ascii="宋体" w:hAnsi="宋体" w:eastAsia="宋体" w:cs="宋体"/>
              </w:rPr>
              <w:t>温度（℃）</w:t>
            </w:r>
          </w:p>
        </w:tc>
        <w:tc>
          <w:tcPr>
            <w:tcW w:w="1705" w:type="dxa"/>
          </w:tcPr>
          <w:p w14:paraId="158F2EF9">
            <w:pPr>
              <w:spacing w:line="360" w:lineRule="auto"/>
              <w:rPr>
                <w:rFonts w:hint="eastAsia" w:ascii="宋体" w:hAnsi="宋体" w:eastAsia="宋体" w:cs="宋体"/>
                <w:vertAlign w:val="baseline"/>
              </w:rPr>
            </w:pPr>
            <w:r>
              <w:rPr>
                <w:rFonts w:hint="eastAsia" w:ascii="宋体" w:hAnsi="宋体" w:eastAsia="宋体" w:cs="宋体"/>
              </w:rPr>
              <w:t xml:space="preserve">相对湿度（%） </w:t>
            </w:r>
          </w:p>
        </w:tc>
        <w:tc>
          <w:tcPr>
            <w:tcW w:w="1705" w:type="dxa"/>
          </w:tcPr>
          <w:p w14:paraId="6FDB52AA">
            <w:pPr>
              <w:spacing w:line="360" w:lineRule="auto"/>
              <w:rPr>
                <w:rFonts w:hint="eastAsia" w:ascii="宋体" w:hAnsi="宋体" w:eastAsia="宋体" w:cs="宋体"/>
                <w:vertAlign w:val="baseline"/>
              </w:rPr>
            </w:pPr>
            <w:r>
              <w:rPr>
                <w:rFonts w:hint="eastAsia" w:ascii="宋体" w:hAnsi="宋体" w:eastAsia="宋体" w:cs="宋体"/>
              </w:rPr>
              <w:t>风速（m/s）</w:t>
            </w:r>
          </w:p>
        </w:tc>
      </w:tr>
      <w:tr w14:paraId="5F18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BD5CE08">
            <w:pPr>
              <w:spacing w:line="360" w:lineRule="auto"/>
              <w:rPr>
                <w:rFonts w:hint="eastAsia" w:ascii="宋体" w:hAnsi="宋体" w:eastAsia="宋体" w:cs="宋体"/>
                <w:vertAlign w:val="baseline"/>
              </w:rPr>
            </w:pPr>
            <w:r>
              <w:rPr>
                <w:rFonts w:hint="eastAsia" w:ascii="宋体" w:hAnsi="宋体" w:eastAsia="宋体" w:cs="宋体"/>
              </w:rPr>
              <w:t>供热工况</w:t>
            </w:r>
          </w:p>
        </w:tc>
        <w:tc>
          <w:tcPr>
            <w:tcW w:w="1704" w:type="dxa"/>
          </w:tcPr>
          <w:p w14:paraId="75D58CED">
            <w:pPr>
              <w:spacing w:line="360" w:lineRule="auto"/>
              <w:rPr>
                <w:rFonts w:hint="eastAsia" w:ascii="宋体" w:hAnsi="宋体" w:eastAsia="宋体" w:cs="宋体"/>
                <w:vertAlign w:val="baseline"/>
              </w:rPr>
            </w:pPr>
            <w:r>
              <w:rPr>
                <w:rFonts w:hint="eastAsia" w:ascii="宋体" w:hAnsi="宋体" w:eastAsia="宋体" w:cs="宋体"/>
              </w:rPr>
              <w:t>I级</w:t>
            </w:r>
          </w:p>
        </w:tc>
        <w:tc>
          <w:tcPr>
            <w:tcW w:w="1704" w:type="dxa"/>
          </w:tcPr>
          <w:p w14:paraId="73622982">
            <w:pPr>
              <w:spacing w:line="360" w:lineRule="auto"/>
              <w:rPr>
                <w:rFonts w:hint="eastAsia" w:ascii="宋体" w:hAnsi="宋体" w:eastAsia="宋体" w:cs="宋体"/>
                <w:vertAlign w:val="baseline"/>
              </w:rPr>
            </w:pPr>
            <w:r>
              <w:rPr>
                <w:rFonts w:hint="eastAsia" w:ascii="宋体" w:hAnsi="宋体" w:eastAsia="宋体" w:cs="宋体"/>
              </w:rPr>
              <w:t>22～24</w:t>
            </w:r>
          </w:p>
        </w:tc>
        <w:tc>
          <w:tcPr>
            <w:tcW w:w="1705" w:type="dxa"/>
          </w:tcPr>
          <w:p w14:paraId="236C94EB">
            <w:pPr>
              <w:spacing w:line="360" w:lineRule="auto"/>
              <w:rPr>
                <w:rFonts w:hint="eastAsia" w:ascii="宋体" w:hAnsi="宋体" w:eastAsia="宋体" w:cs="宋体"/>
                <w:vertAlign w:val="baseline"/>
              </w:rPr>
            </w:pPr>
            <w:r>
              <w:rPr>
                <w:rFonts w:hint="eastAsia" w:ascii="宋体" w:hAnsi="宋体" w:eastAsia="宋体" w:cs="宋体"/>
              </w:rPr>
              <w:t>≥30</w:t>
            </w:r>
          </w:p>
        </w:tc>
        <w:tc>
          <w:tcPr>
            <w:tcW w:w="1705" w:type="dxa"/>
          </w:tcPr>
          <w:p w14:paraId="33AF3BB9">
            <w:pPr>
              <w:spacing w:line="360" w:lineRule="auto"/>
              <w:rPr>
                <w:rFonts w:hint="eastAsia" w:ascii="宋体" w:hAnsi="宋体" w:eastAsia="宋体" w:cs="宋体"/>
                <w:vertAlign w:val="baseline"/>
              </w:rPr>
            </w:pPr>
            <w:r>
              <w:rPr>
                <w:rFonts w:hint="eastAsia" w:ascii="宋体" w:hAnsi="宋体" w:eastAsia="宋体" w:cs="宋体"/>
              </w:rPr>
              <w:t>≤0.2</w:t>
            </w:r>
          </w:p>
        </w:tc>
      </w:tr>
      <w:tr w14:paraId="374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3FF12059">
            <w:pPr>
              <w:spacing w:line="360" w:lineRule="auto"/>
              <w:rPr>
                <w:rFonts w:hint="eastAsia" w:ascii="宋体" w:hAnsi="宋体" w:eastAsia="宋体" w:cs="宋体"/>
                <w:vertAlign w:val="baseline"/>
              </w:rPr>
            </w:pPr>
            <w:r>
              <w:rPr>
                <w:rFonts w:hint="eastAsia" w:ascii="宋体" w:hAnsi="宋体" w:eastAsia="宋体" w:cs="宋体"/>
              </w:rPr>
              <w:t>供热工况</w:t>
            </w:r>
          </w:p>
        </w:tc>
        <w:tc>
          <w:tcPr>
            <w:tcW w:w="1704" w:type="dxa"/>
          </w:tcPr>
          <w:p w14:paraId="7863BBA4">
            <w:pPr>
              <w:spacing w:line="360" w:lineRule="auto"/>
              <w:rPr>
                <w:rFonts w:hint="eastAsia" w:ascii="宋体" w:hAnsi="宋体" w:eastAsia="宋体" w:cs="宋体"/>
                <w:vertAlign w:val="baseline"/>
              </w:rPr>
            </w:pPr>
            <w:r>
              <w:rPr>
                <w:rFonts w:hint="eastAsia" w:ascii="宋体" w:hAnsi="宋体" w:eastAsia="宋体" w:cs="宋体"/>
              </w:rPr>
              <w:t>II级</w:t>
            </w:r>
          </w:p>
        </w:tc>
        <w:tc>
          <w:tcPr>
            <w:tcW w:w="1704" w:type="dxa"/>
          </w:tcPr>
          <w:p w14:paraId="140DB2DB">
            <w:pPr>
              <w:spacing w:line="360" w:lineRule="auto"/>
              <w:rPr>
                <w:rFonts w:hint="eastAsia" w:ascii="宋体" w:hAnsi="宋体" w:eastAsia="宋体" w:cs="宋体"/>
                <w:vertAlign w:val="baseline"/>
              </w:rPr>
            </w:pPr>
            <w:r>
              <w:rPr>
                <w:rFonts w:hint="eastAsia" w:ascii="宋体" w:hAnsi="宋体" w:eastAsia="宋体" w:cs="宋体"/>
              </w:rPr>
              <w:t>18～22</w:t>
            </w:r>
          </w:p>
        </w:tc>
        <w:tc>
          <w:tcPr>
            <w:tcW w:w="1705" w:type="dxa"/>
          </w:tcPr>
          <w:p w14:paraId="38690906">
            <w:pPr>
              <w:spacing w:line="360" w:lineRule="auto"/>
              <w:rPr>
                <w:rFonts w:hint="eastAsia" w:ascii="宋体" w:hAnsi="宋体" w:eastAsia="宋体" w:cs="宋体"/>
                <w:vertAlign w:val="baseline"/>
              </w:rPr>
            </w:pPr>
            <w:r>
              <w:rPr>
                <w:rFonts w:hint="eastAsia" w:ascii="宋体" w:hAnsi="宋体" w:eastAsia="宋体" w:cs="宋体"/>
              </w:rPr>
              <w:t>≥30</w:t>
            </w:r>
          </w:p>
        </w:tc>
        <w:tc>
          <w:tcPr>
            <w:tcW w:w="1705" w:type="dxa"/>
          </w:tcPr>
          <w:p w14:paraId="418712E4">
            <w:pPr>
              <w:spacing w:line="360" w:lineRule="auto"/>
              <w:rPr>
                <w:rFonts w:hint="eastAsia" w:ascii="宋体" w:hAnsi="宋体" w:eastAsia="宋体" w:cs="宋体"/>
                <w:vertAlign w:val="baseline"/>
              </w:rPr>
            </w:pPr>
            <w:r>
              <w:rPr>
                <w:rFonts w:hint="eastAsia" w:ascii="宋体" w:hAnsi="宋体" w:eastAsia="宋体" w:cs="宋体"/>
              </w:rPr>
              <w:t>≤0.2</w:t>
            </w:r>
          </w:p>
        </w:tc>
      </w:tr>
      <w:tr w14:paraId="67CA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7933B26">
            <w:pPr>
              <w:spacing w:line="360" w:lineRule="auto"/>
              <w:rPr>
                <w:rFonts w:hint="eastAsia" w:ascii="宋体" w:hAnsi="宋体" w:eastAsia="宋体" w:cs="宋体"/>
              </w:rPr>
            </w:pPr>
            <w:r>
              <w:rPr>
                <w:rFonts w:hint="eastAsia" w:ascii="宋体" w:hAnsi="宋体" w:eastAsia="宋体" w:cs="宋体"/>
              </w:rPr>
              <w:t>供冷工况</w:t>
            </w:r>
          </w:p>
        </w:tc>
        <w:tc>
          <w:tcPr>
            <w:tcW w:w="1704" w:type="dxa"/>
          </w:tcPr>
          <w:p w14:paraId="0C3FAA8F">
            <w:pPr>
              <w:spacing w:line="360" w:lineRule="auto"/>
              <w:rPr>
                <w:rFonts w:hint="eastAsia" w:ascii="宋体" w:hAnsi="宋体" w:eastAsia="宋体" w:cs="宋体"/>
                <w:vertAlign w:val="baseline"/>
              </w:rPr>
            </w:pPr>
            <w:r>
              <w:rPr>
                <w:rFonts w:hint="eastAsia" w:ascii="宋体" w:hAnsi="宋体" w:eastAsia="宋体" w:cs="宋体"/>
              </w:rPr>
              <w:t>I级</w:t>
            </w:r>
          </w:p>
        </w:tc>
        <w:tc>
          <w:tcPr>
            <w:tcW w:w="1704" w:type="dxa"/>
          </w:tcPr>
          <w:p w14:paraId="5C73CD64">
            <w:pPr>
              <w:spacing w:line="360" w:lineRule="auto"/>
              <w:rPr>
                <w:rFonts w:hint="eastAsia" w:ascii="宋体" w:hAnsi="宋体" w:eastAsia="宋体" w:cs="宋体"/>
                <w:vertAlign w:val="baseline"/>
              </w:rPr>
            </w:pPr>
            <w:r>
              <w:rPr>
                <w:rFonts w:hint="eastAsia" w:ascii="宋体" w:hAnsi="宋体" w:eastAsia="宋体" w:cs="宋体"/>
              </w:rPr>
              <w:t>24～26</w:t>
            </w:r>
          </w:p>
        </w:tc>
        <w:tc>
          <w:tcPr>
            <w:tcW w:w="1705" w:type="dxa"/>
          </w:tcPr>
          <w:p w14:paraId="07F0483E">
            <w:pPr>
              <w:spacing w:line="360" w:lineRule="auto"/>
              <w:rPr>
                <w:rFonts w:hint="eastAsia" w:ascii="宋体" w:hAnsi="宋体" w:eastAsia="宋体" w:cs="宋体"/>
                <w:vertAlign w:val="baseline"/>
              </w:rPr>
            </w:pPr>
            <w:r>
              <w:rPr>
                <w:rFonts w:hint="eastAsia" w:ascii="宋体" w:hAnsi="宋体" w:eastAsia="宋体" w:cs="宋体"/>
              </w:rPr>
              <w:t>40～60</w:t>
            </w:r>
          </w:p>
        </w:tc>
        <w:tc>
          <w:tcPr>
            <w:tcW w:w="1705" w:type="dxa"/>
          </w:tcPr>
          <w:p w14:paraId="30553B1B">
            <w:pPr>
              <w:spacing w:line="360" w:lineRule="auto"/>
              <w:rPr>
                <w:rFonts w:hint="eastAsia" w:ascii="宋体" w:hAnsi="宋体" w:eastAsia="宋体" w:cs="宋体"/>
                <w:vertAlign w:val="baseline"/>
                <w:lang w:val="en-US" w:eastAsia="zh-CN"/>
              </w:rPr>
            </w:pPr>
            <w:r>
              <w:rPr>
                <w:rFonts w:hint="eastAsia" w:ascii="宋体" w:hAnsi="宋体" w:eastAsia="宋体" w:cs="宋体"/>
              </w:rPr>
              <w:t>≤0.2</w:t>
            </w:r>
            <w:r>
              <w:rPr>
                <w:rFonts w:hint="eastAsia" w:ascii="宋体" w:hAnsi="宋体" w:eastAsia="宋体" w:cs="宋体"/>
                <w:lang w:val="en-US" w:eastAsia="zh-CN"/>
              </w:rPr>
              <w:t>5</w:t>
            </w:r>
          </w:p>
        </w:tc>
      </w:tr>
      <w:tr w14:paraId="7DC2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795BC29F">
            <w:pPr>
              <w:spacing w:line="360" w:lineRule="auto"/>
              <w:rPr>
                <w:rFonts w:hint="eastAsia" w:ascii="宋体" w:hAnsi="宋体" w:eastAsia="宋体" w:cs="宋体"/>
                <w:vertAlign w:val="baseline"/>
              </w:rPr>
            </w:pPr>
            <w:r>
              <w:rPr>
                <w:rFonts w:hint="eastAsia" w:ascii="宋体" w:hAnsi="宋体" w:eastAsia="宋体" w:cs="宋体"/>
              </w:rPr>
              <w:t xml:space="preserve">供冷工况 </w:t>
            </w:r>
          </w:p>
        </w:tc>
        <w:tc>
          <w:tcPr>
            <w:tcW w:w="1704" w:type="dxa"/>
          </w:tcPr>
          <w:p w14:paraId="408254A0">
            <w:pPr>
              <w:spacing w:line="360" w:lineRule="auto"/>
              <w:rPr>
                <w:rFonts w:hint="eastAsia" w:ascii="宋体" w:hAnsi="宋体" w:eastAsia="宋体" w:cs="宋体"/>
                <w:vertAlign w:val="baseline"/>
              </w:rPr>
            </w:pPr>
            <w:r>
              <w:rPr>
                <w:rFonts w:hint="eastAsia" w:ascii="宋体" w:hAnsi="宋体" w:eastAsia="宋体" w:cs="宋体"/>
              </w:rPr>
              <w:t>II级</w:t>
            </w:r>
          </w:p>
        </w:tc>
        <w:tc>
          <w:tcPr>
            <w:tcW w:w="1704" w:type="dxa"/>
          </w:tcPr>
          <w:p w14:paraId="54875AAE">
            <w:pPr>
              <w:spacing w:line="360" w:lineRule="auto"/>
              <w:rPr>
                <w:rFonts w:hint="eastAsia" w:ascii="宋体" w:hAnsi="宋体" w:eastAsia="宋体" w:cs="宋体"/>
                <w:vertAlign w:val="baseline"/>
              </w:rPr>
            </w:pPr>
            <w:r>
              <w:rPr>
                <w:rFonts w:hint="eastAsia" w:ascii="宋体" w:hAnsi="宋体" w:eastAsia="宋体" w:cs="宋体"/>
              </w:rPr>
              <w:t>26～28</w:t>
            </w:r>
          </w:p>
        </w:tc>
        <w:tc>
          <w:tcPr>
            <w:tcW w:w="1705" w:type="dxa"/>
          </w:tcPr>
          <w:p w14:paraId="771962F6">
            <w:pPr>
              <w:spacing w:line="360" w:lineRule="auto"/>
              <w:rPr>
                <w:rFonts w:hint="eastAsia" w:ascii="宋体" w:hAnsi="宋体" w:eastAsia="宋体" w:cs="宋体"/>
                <w:vertAlign w:val="baseline"/>
              </w:rPr>
            </w:pPr>
            <w:r>
              <w:rPr>
                <w:rFonts w:hint="eastAsia" w:ascii="宋体" w:hAnsi="宋体" w:eastAsia="宋体" w:cs="宋体"/>
              </w:rPr>
              <w:t>≤70</w:t>
            </w:r>
          </w:p>
        </w:tc>
        <w:tc>
          <w:tcPr>
            <w:tcW w:w="1705" w:type="dxa"/>
          </w:tcPr>
          <w:p w14:paraId="26404062">
            <w:pPr>
              <w:spacing w:line="360" w:lineRule="auto"/>
              <w:rPr>
                <w:rFonts w:hint="eastAsia" w:ascii="宋体" w:hAnsi="宋体" w:eastAsia="宋体" w:cs="宋体"/>
                <w:vertAlign w:val="baseline"/>
                <w:lang w:val="en-US" w:eastAsia="zh-CN"/>
              </w:rPr>
            </w:pPr>
            <w:r>
              <w:rPr>
                <w:rFonts w:hint="eastAsia" w:ascii="宋体" w:hAnsi="宋体" w:eastAsia="宋体" w:cs="宋体"/>
              </w:rPr>
              <w:t>≤0.</w:t>
            </w:r>
            <w:r>
              <w:rPr>
                <w:rFonts w:hint="eastAsia" w:ascii="宋体" w:hAnsi="宋体" w:eastAsia="宋体" w:cs="宋体"/>
                <w:lang w:val="en-US" w:eastAsia="zh-CN"/>
              </w:rPr>
              <w:t>3</w:t>
            </w:r>
          </w:p>
        </w:tc>
      </w:tr>
    </w:tbl>
    <w:p w14:paraId="186E89B4">
      <w:pPr>
        <w:numPr>
          <w:ilvl w:val="0"/>
          <w:numId w:val="1"/>
        </w:numPr>
        <w:spacing w:line="360" w:lineRule="auto"/>
        <w:rPr>
          <w:rFonts w:hint="eastAsia" w:ascii="宋体" w:hAnsi="宋体" w:eastAsia="宋体" w:cs="宋体"/>
        </w:rPr>
      </w:pPr>
      <w:r>
        <w:rPr>
          <w:rFonts w:hint="eastAsia" w:ascii="宋体" w:hAnsi="宋体" w:eastAsia="宋体" w:cs="宋体"/>
        </w:rPr>
        <w:t>最小新风量（依据本规范第3.0.6条）：</w:t>
      </w:r>
    </w:p>
    <w:p w14:paraId="36EB3771">
      <w:pPr>
        <w:numPr>
          <w:numId w:val="0"/>
        </w:numPr>
        <w:spacing w:line="360" w:lineRule="auto"/>
        <w:rPr>
          <w:rFonts w:hint="eastAsia" w:ascii="宋体" w:hAnsi="宋体" w:eastAsia="宋体" w:cs="宋体"/>
        </w:rPr>
      </w:pPr>
      <w:r>
        <w:rPr>
          <w:rFonts w:hint="eastAsia" w:ascii="宋体" w:hAnsi="宋体" w:eastAsia="宋体" w:cs="宋体"/>
        </w:rPr>
        <w:t>公共建筑主要房间每人所需最小新风量：</w:t>
      </w:r>
    </w:p>
    <w:p w14:paraId="6D7C6357">
      <w:pPr>
        <w:spacing w:line="360" w:lineRule="auto"/>
        <w:rPr>
          <w:rFonts w:hint="eastAsia" w:ascii="宋体" w:hAnsi="宋体" w:eastAsia="宋体" w:cs="宋体"/>
        </w:rPr>
      </w:pPr>
      <w:r>
        <w:rPr>
          <w:rFonts w:hint="eastAsia" w:ascii="宋体" w:hAnsi="宋体" w:eastAsia="宋体" w:cs="宋体"/>
        </w:rPr>
        <w:t>办公室、客房：30 m³/(h·人)</w:t>
      </w:r>
    </w:p>
    <w:p w14:paraId="24603D04">
      <w:pPr>
        <w:spacing w:line="360" w:lineRule="auto"/>
        <w:rPr>
          <w:rFonts w:hint="eastAsia" w:ascii="宋体" w:hAnsi="宋体" w:eastAsia="宋体" w:cs="宋体"/>
        </w:rPr>
      </w:pPr>
      <w:r>
        <w:rPr>
          <w:rFonts w:hint="eastAsia" w:ascii="宋体" w:hAnsi="宋体" w:eastAsia="宋体" w:cs="宋体"/>
        </w:rPr>
        <w:t>大堂</w:t>
      </w:r>
      <w:r>
        <w:rPr>
          <w:rFonts w:hint="eastAsia" w:ascii="宋体" w:hAnsi="宋体" w:eastAsia="宋体" w:cs="宋体"/>
          <w:lang w:val="en-US" w:eastAsia="zh-CN"/>
        </w:rPr>
        <w:t>等</w:t>
      </w:r>
      <w:r>
        <w:rPr>
          <w:rFonts w:hint="eastAsia" w:ascii="宋体" w:hAnsi="宋体" w:eastAsia="宋体" w:cs="宋体"/>
        </w:rPr>
        <w:t>：10 m³/(h·人)</w:t>
      </w:r>
    </w:p>
    <w:p w14:paraId="49410FD2">
      <w:pPr>
        <w:spacing w:line="360" w:lineRule="auto"/>
        <w:rPr>
          <w:rFonts w:hint="eastAsia" w:ascii="宋体" w:hAnsi="宋体" w:eastAsia="宋体" w:cs="宋体"/>
        </w:rPr>
      </w:pPr>
      <w:r>
        <w:rPr>
          <w:rFonts w:hint="eastAsia" w:ascii="宋体" w:hAnsi="宋体" w:eastAsia="宋体" w:cs="宋体"/>
        </w:rPr>
        <w:t>居住建筑按换气次数法确定，宜符合规范表3.0.6-2要求。</w:t>
      </w:r>
    </w:p>
    <w:p w14:paraId="3DE1DD93">
      <w:pPr>
        <w:spacing w:line="360" w:lineRule="auto"/>
        <w:rPr>
          <w:rFonts w:hint="eastAsia" w:ascii="宋体" w:hAnsi="宋体" w:eastAsia="宋体" w:cs="宋体"/>
        </w:rPr>
      </w:pPr>
      <w:r>
        <w:rPr>
          <w:rFonts w:hint="eastAsia" w:ascii="宋体" w:hAnsi="宋体" w:eastAsia="宋体" w:cs="宋体"/>
        </w:rPr>
        <w:t>高密人群建筑按人员密度确定，宜符合规范表3.0.6-4要求。</w:t>
      </w:r>
    </w:p>
    <w:p w14:paraId="2A3C9781">
      <w:pPr>
        <w:bidi w:val="0"/>
        <w:spacing w:line="360" w:lineRule="auto"/>
        <w:rPr>
          <w:rFonts w:hint="eastAsia"/>
          <w:b/>
          <w:bCs/>
          <w:sz w:val="28"/>
          <w:szCs w:val="36"/>
        </w:rPr>
      </w:pPr>
      <w:r>
        <w:rPr>
          <w:rFonts w:hint="eastAsia"/>
          <w:b/>
          <w:bCs/>
          <w:sz w:val="28"/>
          <w:szCs w:val="36"/>
        </w:rPr>
        <w:t>四、 供暖系统设计</w:t>
      </w:r>
    </w:p>
    <w:p w14:paraId="2016B494">
      <w:pPr>
        <w:spacing w:line="360" w:lineRule="auto"/>
        <w:rPr>
          <w:rFonts w:hint="eastAsia" w:ascii="宋体" w:hAnsi="宋体" w:eastAsia="宋体" w:cs="宋体"/>
          <w:lang w:eastAsia="zh-CN"/>
        </w:rPr>
      </w:pPr>
      <w:r>
        <w:rPr>
          <w:rFonts w:hint="eastAsia" w:ascii="宋体" w:hAnsi="宋体" w:eastAsia="宋体" w:cs="宋体"/>
        </w:rPr>
        <w:t>1. 系统形式（依据本规范第5.1节）：</w:t>
      </w:r>
    </w:p>
    <w:p w14:paraId="75E9E300">
      <w:pPr>
        <w:spacing w:line="360" w:lineRule="auto"/>
        <w:rPr>
          <w:rFonts w:hint="eastAsia" w:ascii="宋体" w:hAnsi="宋体" w:eastAsia="宋体" w:cs="宋体"/>
        </w:rPr>
      </w:pPr>
      <w:r>
        <w:rPr>
          <w:rFonts w:hint="eastAsia" w:ascii="宋体" w:hAnsi="宋体" w:eastAsia="宋体" w:cs="宋体"/>
        </w:rPr>
        <w:t>根据建筑规模、气象条件及能源状况，经技术经济比较确定供暖方式。</w:t>
      </w:r>
    </w:p>
    <w:p w14:paraId="32571CA5">
      <w:pPr>
        <w:spacing w:line="360" w:lineRule="auto"/>
        <w:rPr>
          <w:rFonts w:hint="eastAsia" w:ascii="宋体" w:hAnsi="宋体" w:eastAsia="宋体" w:cs="宋体"/>
        </w:rPr>
      </w:pPr>
      <w:r>
        <w:rPr>
          <w:rFonts w:hint="eastAsia" w:ascii="宋体" w:hAnsi="宋体" w:eastAsia="宋体" w:cs="宋体"/>
        </w:rPr>
        <w:t>集中供暖系统按连续供暖设计（依据本规范第5.1.6条）。</w:t>
      </w:r>
    </w:p>
    <w:p w14:paraId="01D0DD36">
      <w:pPr>
        <w:spacing w:line="360" w:lineRule="auto"/>
        <w:rPr>
          <w:rFonts w:hint="eastAsia" w:ascii="宋体" w:hAnsi="宋体" w:eastAsia="宋体" w:cs="宋体"/>
        </w:rPr>
      </w:pPr>
      <w:r>
        <w:rPr>
          <w:rFonts w:hint="eastAsia" w:ascii="宋体" w:hAnsi="宋体" w:eastAsia="宋体" w:cs="宋体"/>
        </w:rPr>
        <w:t>系统进行竖向分区，以满足设备、管道及部件所能承受的最低工作压力和水力平衡要求（依据本规范第5.1.10条）。</w:t>
      </w:r>
    </w:p>
    <w:p w14:paraId="0A9C9C7F">
      <w:pPr>
        <w:spacing w:line="360" w:lineRule="auto"/>
        <w:rPr>
          <w:rFonts w:hint="eastAsia" w:ascii="宋体" w:hAnsi="宋体" w:eastAsia="宋体" w:cs="宋体"/>
          <w:lang w:eastAsia="zh-CN"/>
        </w:rPr>
      </w:pPr>
      <w:r>
        <w:rPr>
          <w:rFonts w:hint="eastAsia" w:ascii="宋体" w:hAnsi="宋体" w:eastAsia="宋体" w:cs="宋体"/>
        </w:rPr>
        <w:t>2. 热负荷计算（依据本规范第5.2.1条）：</w:t>
      </w:r>
    </w:p>
    <w:p w14:paraId="28F1B414">
      <w:pPr>
        <w:spacing w:line="360" w:lineRule="auto"/>
        <w:rPr>
          <w:rFonts w:hint="eastAsia" w:ascii="宋体" w:hAnsi="宋体" w:eastAsia="宋体" w:cs="宋体"/>
        </w:rPr>
      </w:pPr>
      <w:r>
        <w:rPr>
          <w:rFonts w:hint="eastAsia" w:ascii="宋体" w:hAnsi="宋体" w:eastAsia="宋体" w:cs="宋体"/>
        </w:rPr>
        <w:t>施工图设计阶段，对每个房间进行详细的热负荷计算。</w:t>
      </w:r>
    </w:p>
    <w:p w14:paraId="66F8DC96">
      <w:pPr>
        <w:spacing w:line="360" w:lineRule="auto"/>
        <w:rPr>
          <w:rFonts w:hint="eastAsia" w:ascii="宋体" w:hAnsi="宋体" w:eastAsia="宋体" w:cs="宋体"/>
        </w:rPr>
      </w:pPr>
      <w:r>
        <w:rPr>
          <w:rFonts w:hint="eastAsia" w:ascii="宋体" w:hAnsi="宋体" w:eastAsia="宋体" w:cs="宋体"/>
        </w:rPr>
        <w:t>计算内容包括围护结构耗热量、冷风渗透耗热量、外门开启耗热量等，并考虑朝向、风力、高度等附加修正。</w:t>
      </w:r>
    </w:p>
    <w:p w14:paraId="1F09FF93">
      <w:pPr>
        <w:spacing w:line="360" w:lineRule="auto"/>
        <w:rPr>
          <w:rFonts w:hint="eastAsia" w:ascii="宋体" w:hAnsi="宋体" w:eastAsia="宋体" w:cs="宋体"/>
          <w:lang w:eastAsia="zh-CN"/>
        </w:rPr>
      </w:pPr>
      <w:r>
        <w:rPr>
          <w:rFonts w:hint="eastAsia" w:ascii="宋体" w:hAnsi="宋体" w:eastAsia="宋体" w:cs="宋体"/>
        </w:rPr>
        <w:t>3. 散热器供暖（依据本规范第5.3节）：</w:t>
      </w:r>
    </w:p>
    <w:p w14:paraId="6D183FB4">
      <w:pPr>
        <w:spacing w:line="360" w:lineRule="auto"/>
        <w:rPr>
          <w:rFonts w:hint="eastAsia" w:ascii="宋体" w:hAnsi="宋体" w:eastAsia="宋体" w:cs="宋体"/>
        </w:rPr>
      </w:pPr>
      <w:r>
        <w:rPr>
          <w:rFonts w:hint="eastAsia" w:ascii="宋体" w:hAnsi="宋体" w:eastAsia="宋体" w:cs="宋体"/>
        </w:rPr>
        <w:t>采用热水作为热媒，设计供回水温度按系统要求确定。</w:t>
      </w:r>
    </w:p>
    <w:p w14:paraId="05D13D0C">
      <w:pPr>
        <w:spacing w:line="360" w:lineRule="auto"/>
        <w:rPr>
          <w:rFonts w:hint="eastAsia" w:ascii="宋体" w:hAnsi="宋体" w:eastAsia="宋体" w:cs="宋体"/>
        </w:rPr>
      </w:pPr>
      <w:r>
        <w:rPr>
          <w:rFonts w:hint="eastAsia" w:ascii="宋体" w:hAnsi="宋体" w:eastAsia="宋体" w:cs="宋体"/>
        </w:rPr>
        <w:t>散热器选择符合工作压力、耐腐蚀性及水质要求。</w:t>
      </w:r>
    </w:p>
    <w:p w14:paraId="0A2B6D3F">
      <w:pPr>
        <w:spacing w:line="360" w:lineRule="auto"/>
        <w:rPr>
          <w:rFonts w:hint="eastAsia" w:ascii="宋体" w:hAnsi="宋体" w:eastAsia="宋体" w:cs="宋体"/>
        </w:rPr>
      </w:pPr>
      <w:r>
        <w:rPr>
          <w:rFonts w:hint="eastAsia" w:ascii="宋体" w:hAnsi="宋体" w:eastAsia="宋体" w:cs="宋体"/>
        </w:rPr>
        <w:t>幼儿园、老年人建筑等特殊场所，散热器必须暗装或加防护罩（依据本规范第5.3.10条）。</w:t>
      </w:r>
    </w:p>
    <w:p w14:paraId="019633E7">
      <w:pPr>
        <w:spacing w:line="360" w:lineRule="auto"/>
        <w:rPr>
          <w:rFonts w:hint="eastAsia" w:ascii="宋体" w:hAnsi="宋体" w:eastAsia="宋体" w:cs="宋体"/>
          <w:lang w:eastAsia="zh-CN"/>
        </w:rPr>
      </w:pPr>
      <w:r>
        <w:rPr>
          <w:rFonts w:hint="eastAsia" w:ascii="宋体" w:hAnsi="宋体" w:eastAsia="宋体" w:cs="宋体"/>
        </w:rPr>
        <w:t>4. 热水地面辐射供暖（依据本规范第5.4节）：</w:t>
      </w:r>
    </w:p>
    <w:p w14:paraId="7F6B8565">
      <w:pPr>
        <w:spacing w:line="360" w:lineRule="auto"/>
        <w:rPr>
          <w:rFonts w:hint="eastAsia" w:ascii="宋体" w:hAnsi="宋体" w:eastAsia="宋体" w:cs="宋体"/>
        </w:rPr>
      </w:pPr>
      <w:r>
        <w:rPr>
          <w:rFonts w:hint="eastAsia" w:ascii="宋体" w:hAnsi="宋体" w:eastAsia="宋体" w:cs="宋体"/>
        </w:rPr>
        <w:t>供水温度宜采用35℃～45℃，不应大于60℃。</w:t>
      </w:r>
    </w:p>
    <w:p w14:paraId="66075704">
      <w:pPr>
        <w:spacing w:line="360" w:lineRule="auto"/>
        <w:rPr>
          <w:rFonts w:hint="eastAsia" w:ascii="宋体" w:hAnsi="宋体" w:eastAsia="宋体" w:cs="宋体"/>
        </w:rPr>
      </w:pPr>
      <w:r>
        <w:rPr>
          <w:rFonts w:hint="eastAsia" w:ascii="宋体" w:hAnsi="宋体" w:eastAsia="宋体" w:cs="宋体"/>
        </w:rPr>
        <w:t>与室外空气接触的楼板或与不供暖房间相邻的地板，必须设置绝热层（依据本规范第5.4.3条）。</w:t>
      </w:r>
    </w:p>
    <w:p w14:paraId="32B282B4">
      <w:pPr>
        <w:numPr>
          <w:ilvl w:val="0"/>
          <w:numId w:val="1"/>
        </w:numPr>
        <w:spacing w:line="360" w:lineRule="auto"/>
        <w:ind w:left="0" w:leftChars="0" w:firstLine="0" w:firstLineChars="0"/>
        <w:rPr>
          <w:rFonts w:hint="eastAsia" w:ascii="宋体" w:hAnsi="宋体" w:eastAsia="宋体" w:cs="宋体"/>
        </w:rPr>
      </w:pPr>
      <w:r>
        <w:rPr>
          <w:rFonts w:hint="eastAsia" w:ascii="宋体" w:hAnsi="宋体" w:eastAsia="宋体" w:cs="宋体"/>
        </w:rPr>
        <w:t>集中供暖系统热计量与室温调控（依据本规范第5.10节）：</w:t>
      </w:r>
    </w:p>
    <w:p w14:paraId="1D9E2BAD">
      <w:pPr>
        <w:numPr>
          <w:numId w:val="0"/>
        </w:numPr>
        <w:spacing w:line="360" w:lineRule="auto"/>
        <w:ind w:leftChars="0"/>
        <w:rPr>
          <w:rFonts w:hint="eastAsia" w:ascii="宋体" w:hAnsi="宋体" w:eastAsia="宋体" w:cs="宋体"/>
          <w:lang w:eastAsia="zh-CN"/>
        </w:rPr>
      </w:pPr>
      <w:r>
        <w:rPr>
          <w:rFonts w:hint="eastAsia" w:ascii="宋体" w:hAnsi="宋体" w:eastAsia="宋体" w:cs="宋体"/>
        </w:rPr>
        <w:t>新建和节能改造建筑必须设置热量计量装置，并具备室温调控功能（依据本规范第5.10.1条）。</w:t>
      </w:r>
    </w:p>
    <w:p w14:paraId="2ED6BCDC">
      <w:pPr>
        <w:spacing w:line="360" w:lineRule="auto"/>
        <w:rPr>
          <w:rFonts w:hint="eastAsia" w:ascii="宋体" w:hAnsi="宋体" w:eastAsia="宋体" w:cs="宋体"/>
        </w:rPr>
      </w:pPr>
      <w:r>
        <w:rPr>
          <w:rFonts w:hint="eastAsia" w:ascii="宋体" w:hAnsi="宋体" w:eastAsia="宋体" w:cs="宋体"/>
        </w:rPr>
        <w:t>热源、换热机房及楼栋入口设置热量表。</w:t>
      </w:r>
    </w:p>
    <w:p w14:paraId="0DDEE722">
      <w:pPr>
        <w:spacing w:line="360" w:lineRule="auto"/>
        <w:rPr>
          <w:rFonts w:hint="eastAsia" w:ascii="宋体" w:hAnsi="宋体" w:eastAsia="宋体" w:cs="宋体"/>
        </w:rPr>
      </w:pPr>
      <w:r>
        <w:rPr>
          <w:rFonts w:hint="eastAsia" w:ascii="宋体" w:hAnsi="宋体" w:eastAsia="宋体" w:cs="宋体"/>
        </w:rPr>
        <w:t>室内供暖系统设置散热器恒温控制阀或其他自动温度控制阀进行室温调控。</w:t>
      </w:r>
    </w:p>
    <w:p w14:paraId="364B8407">
      <w:pPr>
        <w:bidi w:val="0"/>
        <w:spacing w:line="360" w:lineRule="auto"/>
        <w:rPr>
          <w:rFonts w:hint="eastAsia"/>
          <w:b/>
          <w:bCs/>
          <w:sz w:val="28"/>
          <w:szCs w:val="36"/>
        </w:rPr>
      </w:pPr>
      <w:r>
        <w:rPr>
          <w:rFonts w:hint="eastAsia"/>
          <w:b/>
          <w:bCs/>
          <w:sz w:val="28"/>
          <w:szCs w:val="36"/>
        </w:rPr>
        <w:t>五、 通风系统设计</w:t>
      </w:r>
    </w:p>
    <w:p w14:paraId="778D7E62">
      <w:pPr>
        <w:spacing w:line="360" w:lineRule="auto"/>
        <w:rPr>
          <w:rFonts w:hint="eastAsia" w:ascii="宋体" w:hAnsi="宋体" w:eastAsia="宋体" w:cs="宋体"/>
          <w:lang w:eastAsia="zh-CN"/>
        </w:rPr>
      </w:pPr>
      <w:r>
        <w:rPr>
          <w:rFonts w:hint="eastAsia" w:ascii="宋体" w:hAnsi="宋体" w:eastAsia="宋体" w:cs="宋体"/>
        </w:rPr>
        <w:t>1. 设计原则（依据本规范第6.1节）：</w:t>
      </w:r>
    </w:p>
    <w:p w14:paraId="06DBC328">
      <w:pPr>
        <w:spacing w:line="360" w:lineRule="auto"/>
        <w:rPr>
          <w:rFonts w:hint="eastAsia" w:ascii="宋体" w:hAnsi="宋体" w:eastAsia="宋体" w:cs="宋体"/>
        </w:rPr>
      </w:pPr>
      <w:r>
        <w:rPr>
          <w:rFonts w:hint="eastAsia" w:ascii="宋体" w:hAnsi="宋体" w:eastAsia="宋体" w:cs="宋体"/>
        </w:rPr>
        <w:t>优先采用自然通风。当自然通风不能满足要求时，采用机械通风或复合通风。</w:t>
      </w:r>
    </w:p>
    <w:p w14:paraId="0C57D568">
      <w:pPr>
        <w:spacing w:line="360" w:lineRule="auto"/>
        <w:rPr>
          <w:rFonts w:hint="eastAsia" w:ascii="宋体" w:hAnsi="宋体" w:eastAsia="宋体" w:cs="宋体"/>
        </w:rPr>
      </w:pPr>
      <w:r>
        <w:rPr>
          <w:rFonts w:hint="eastAsia" w:ascii="宋体" w:hAnsi="宋体" w:eastAsia="宋体" w:cs="宋体"/>
        </w:rPr>
        <w:t>对放散有害物质的设备，优先采用局部排风。</w:t>
      </w:r>
    </w:p>
    <w:p w14:paraId="2B7A64B8">
      <w:pPr>
        <w:spacing w:line="360" w:lineRule="auto"/>
        <w:rPr>
          <w:rFonts w:hint="eastAsia" w:ascii="宋体" w:hAnsi="宋体" w:eastAsia="宋体" w:cs="宋体"/>
          <w:lang w:eastAsia="zh-CN"/>
        </w:rPr>
      </w:pPr>
      <w:r>
        <w:rPr>
          <w:rFonts w:hint="eastAsia" w:ascii="宋体" w:hAnsi="宋体" w:eastAsia="宋体" w:cs="宋体"/>
        </w:rPr>
        <w:t>2. 机械通风（依据本规范第6.3节）：</w:t>
      </w:r>
    </w:p>
    <w:p w14:paraId="5869E443">
      <w:pPr>
        <w:spacing w:line="360" w:lineRule="auto"/>
        <w:rPr>
          <w:rFonts w:hint="eastAsia" w:ascii="宋体" w:hAnsi="宋体" w:eastAsia="宋体" w:cs="宋体"/>
        </w:rPr>
      </w:pPr>
      <w:r>
        <w:rPr>
          <w:rFonts w:hint="eastAsia" w:ascii="宋体" w:hAnsi="宋体" w:eastAsia="宋体" w:cs="宋体"/>
        </w:rPr>
        <w:t>住宅厨房、无外窗卫生间设置机械排风系统。</w:t>
      </w:r>
    </w:p>
    <w:p w14:paraId="2A78CB89">
      <w:pPr>
        <w:spacing w:line="360" w:lineRule="auto"/>
        <w:rPr>
          <w:rFonts w:hint="eastAsia" w:ascii="宋体" w:hAnsi="宋体" w:eastAsia="宋体" w:cs="宋体"/>
        </w:rPr>
      </w:pPr>
      <w:r>
        <w:rPr>
          <w:rFonts w:hint="eastAsia" w:ascii="宋体" w:hAnsi="宋体" w:eastAsia="宋体" w:cs="宋体"/>
        </w:rPr>
        <w:t>公共厨房、地下车库、设备机房等设置独立的机械通风系统。</w:t>
      </w:r>
    </w:p>
    <w:p w14:paraId="2E7F8166">
      <w:pPr>
        <w:spacing w:line="360" w:lineRule="auto"/>
        <w:rPr>
          <w:rFonts w:hint="eastAsia" w:ascii="宋体" w:hAnsi="宋体" w:eastAsia="宋体" w:cs="宋体"/>
        </w:rPr>
      </w:pPr>
      <w:r>
        <w:rPr>
          <w:rFonts w:hint="eastAsia" w:ascii="宋体" w:hAnsi="宋体" w:eastAsia="宋体" w:cs="宋体"/>
        </w:rPr>
        <w:t>事故通风系统换气次数不小于12次/h，并在室内外便于操作的地点设置手动控制装置。</w:t>
      </w:r>
    </w:p>
    <w:p w14:paraId="7EBDB8F9">
      <w:pPr>
        <w:bidi w:val="0"/>
        <w:spacing w:line="360" w:lineRule="auto"/>
        <w:rPr>
          <w:rFonts w:hint="eastAsia"/>
          <w:b/>
          <w:bCs/>
          <w:sz w:val="28"/>
          <w:szCs w:val="36"/>
        </w:rPr>
      </w:pPr>
      <w:r>
        <w:rPr>
          <w:rFonts w:hint="eastAsia"/>
          <w:b/>
          <w:bCs/>
          <w:sz w:val="28"/>
          <w:szCs w:val="36"/>
        </w:rPr>
        <w:t>六、 空气调节系统设计</w:t>
      </w:r>
    </w:p>
    <w:p w14:paraId="14812C84">
      <w:pPr>
        <w:spacing w:line="360" w:lineRule="auto"/>
        <w:rPr>
          <w:rFonts w:hint="eastAsia" w:ascii="宋体" w:hAnsi="宋体" w:eastAsia="宋体" w:cs="宋体"/>
          <w:lang w:eastAsia="zh-CN"/>
        </w:rPr>
      </w:pPr>
      <w:r>
        <w:rPr>
          <w:rFonts w:hint="eastAsia" w:ascii="宋体" w:hAnsi="宋体" w:eastAsia="宋体" w:cs="宋体"/>
        </w:rPr>
        <w:t>1. 系统形式（依据本规范第7.3节）：</w:t>
      </w:r>
    </w:p>
    <w:p w14:paraId="1DF014C5">
      <w:pPr>
        <w:spacing w:line="360" w:lineRule="auto"/>
        <w:rPr>
          <w:rFonts w:hint="eastAsia" w:ascii="宋体" w:hAnsi="宋体" w:eastAsia="宋体" w:cs="宋体"/>
        </w:rPr>
      </w:pPr>
      <w:r>
        <w:rPr>
          <w:rFonts w:hint="eastAsia" w:ascii="宋体" w:hAnsi="宋体" w:eastAsia="宋体" w:cs="宋体"/>
        </w:rPr>
        <w:t>根据建筑功能、规模、负荷特点等，经技术经济比较确定空调系统形式。</w:t>
      </w:r>
    </w:p>
    <w:p w14:paraId="0F76FAFC">
      <w:pPr>
        <w:spacing w:line="360" w:lineRule="auto"/>
        <w:rPr>
          <w:rFonts w:hint="eastAsia" w:ascii="宋体" w:hAnsi="宋体" w:eastAsia="宋体" w:cs="宋体"/>
        </w:rPr>
      </w:pPr>
      <w:r>
        <w:rPr>
          <w:rFonts w:hint="eastAsia" w:ascii="宋体" w:hAnsi="宋体" w:eastAsia="宋体" w:cs="宋体"/>
        </w:rPr>
        <w:t>空间较大、人员较多的区域，采用全空气定风量系统。</w:t>
      </w:r>
    </w:p>
    <w:p w14:paraId="421DDAC6">
      <w:pPr>
        <w:spacing w:line="360" w:lineRule="auto"/>
        <w:rPr>
          <w:rFonts w:hint="eastAsia" w:ascii="宋体" w:hAnsi="宋体" w:eastAsia="宋体" w:cs="宋体"/>
        </w:rPr>
      </w:pPr>
      <w:r>
        <w:rPr>
          <w:rFonts w:hint="eastAsia" w:ascii="宋体" w:hAnsi="宋体" w:eastAsia="宋体" w:cs="宋体"/>
        </w:rPr>
        <w:t>房间较多、温度要求独立控制的区域，采用风机盘管加新风系统。</w:t>
      </w:r>
    </w:p>
    <w:p w14:paraId="12E0AF88">
      <w:pPr>
        <w:spacing w:line="360" w:lineRule="auto"/>
        <w:rPr>
          <w:rFonts w:hint="eastAsia" w:ascii="宋体" w:hAnsi="宋体" w:eastAsia="宋体" w:cs="宋体"/>
          <w:lang w:eastAsia="zh-CN"/>
        </w:rPr>
      </w:pPr>
      <w:r>
        <w:rPr>
          <w:rFonts w:hint="eastAsia" w:ascii="宋体" w:hAnsi="宋体" w:eastAsia="宋体" w:cs="宋体"/>
        </w:rPr>
        <w:t>2. 空调负荷计算（依据本规范第7.2节）：</w:t>
      </w:r>
    </w:p>
    <w:p w14:paraId="05539D1C">
      <w:pPr>
        <w:spacing w:line="360" w:lineRule="auto"/>
        <w:rPr>
          <w:rFonts w:hint="eastAsia" w:ascii="宋体" w:hAnsi="宋体" w:eastAsia="宋体" w:cs="宋体"/>
        </w:rPr>
      </w:pPr>
      <w:r>
        <w:rPr>
          <w:rFonts w:hint="eastAsia" w:ascii="宋体" w:hAnsi="宋体" w:eastAsia="宋体" w:cs="宋体"/>
        </w:rPr>
        <w:t>施工图设计阶段，对空调区的冬季热负荷和夏季逐时冷负荷进行详细计算。</w:t>
      </w:r>
    </w:p>
    <w:p w14:paraId="4B37F956">
      <w:pPr>
        <w:spacing w:line="360" w:lineRule="auto"/>
        <w:rPr>
          <w:rFonts w:hint="eastAsia" w:ascii="宋体" w:hAnsi="宋体" w:eastAsia="宋体" w:cs="宋体"/>
        </w:rPr>
      </w:pPr>
      <w:r>
        <w:rPr>
          <w:rFonts w:hint="eastAsia" w:ascii="宋体" w:hAnsi="宋体" w:eastAsia="宋体" w:cs="宋体"/>
        </w:rPr>
        <w:t>空调系统的夏季冷负荷按所服务各空调区逐时冷负荷的综合最大值确定（依据本规范第7.2.11条）。</w:t>
      </w:r>
    </w:p>
    <w:p w14:paraId="51CBA6DC">
      <w:pPr>
        <w:spacing w:line="360" w:lineRule="auto"/>
        <w:rPr>
          <w:rFonts w:hint="eastAsia" w:ascii="宋体" w:hAnsi="宋体" w:eastAsia="宋体" w:cs="宋体"/>
          <w:lang w:eastAsia="zh-CN"/>
        </w:rPr>
      </w:pPr>
      <w:r>
        <w:rPr>
          <w:rFonts w:hint="eastAsia" w:ascii="宋体" w:hAnsi="宋体" w:eastAsia="宋体" w:cs="宋体"/>
        </w:rPr>
        <w:t>3. 气流组织（依据本规范第7.4节）：</w:t>
      </w:r>
    </w:p>
    <w:p w14:paraId="567CE777">
      <w:pPr>
        <w:spacing w:line="360" w:lineRule="auto"/>
        <w:rPr>
          <w:rFonts w:hint="eastAsia" w:ascii="宋体" w:hAnsi="宋体" w:eastAsia="宋体" w:cs="宋体"/>
        </w:rPr>
      </w:pPr>
      <w:r>
        <w:rPr>
          <w:rFonts w:hint="eastAsia" w:ascii="宋体" w:hAnsi="宋体" w:eastAsia="宋体" w:cs="宋体"/>
        </w:rPr>
        <w:t>根据空调区要求，合理选择送风方式（侧送、散流器送风、喷口送风等），确保人员活动区舒适性。</w:t>
      </w:r>
    </w:p>
    <w:p w14:paraId="2554C570">
      <w:pPr>
        <w:spacing w:line="360" w:lineRule="auto"/>
        <w:rPr>
          <w:rFonts w:hint="eastAsia" w:ascii="宋体" w:hAnsi="宋体" w:eastAsia="宋体" w:cs="宋体"/>
          <w:lang w:eastAsia="zh-CN"/>
        </w:rPr>
      </w:pPr>
      <w:r>
        <w:rPr>
          <w:rFonts w:hint="eastAsia" w:ascii="宋体" w:hAnsi="宋体" w:eastAsia="宋体" w:cs="宋体"/>
        </w:rPr>
        <w:t>4. 空气处理（依据本规范第7.5节）：</w:t>
      </w:r>
    </w:p>
    <w:p w14:paraId="0C806A9C">
      <w:pPr>
        <w:spacing w:line="360" w:lineRule="auto"/>
        <w:rPr>
          <w:rFonts w:hint="eastAsia" w:ascii="宋体" w:hAnsi="宋体" w:eastAsia="宋体" w:cs="宋体"/>
        </w:rPr>
      </w:pPr>
      <w:r>
        <w:rPr>
          <w:rFonts w:hint="eastAsia" w:ascii="宋体" w:hAnsi="宋体" w:eastAsia="宋体" w:cs="宋体"/>
        </w:rPr>
        <w:t>空调系统不得采用氨作制冷剂的直接膨胀式空气冷却器（依据本规范第7.5.6条）。</w:t>
      </w:r>
    </w:p>
    <w:p w14:paraId="5F3A34F5">
      <w:pPr>
        <w:spacing w:line="360" w:lineRule="auto"/>
        <w:rPr>
          <w:rFonts w:hint="eastAsia" w:ascii="宋体" w:hAnsi="宋体" w:eastAsia="宋体" w:cs="宋体"/>
        </w:rPr>
      </w:pPr>
      <w:r>
        <w:rPr>
          <w:rFonts w:hint="eastAsia" w:ascii="宋体" w:hAnsi="宋体" w:eastAsia="宋体" w:cs="宋体"/>
        </w:rPr>
        <w:t>根据使用要求设置空气过滤和净化装置。</w:t>
      </w:r>
    </w:p>
    <w:p w14:paraId="053914D4">
      <w:pPr>
        <w:spacing w:line="360" w:lineRule="auto"/>
        <w:rPr>
          <w:rFonts w:hint="eastAsia"/>
          <w:b/>
          <w:bCs/>
          <w:sz w:val="28"/>
          <w:szCs w:val="36"/>
        </w:rPr>
      </w:pPr>
      <w:r>
        <w:rPr>
          <w:rFonts w:hint="eastAsia"/>
          <w:b/>
          <w:bCs/>
          <w:sz w:val="28"/>
          <w:szCs w:val="36"/>
        </w:rPr>
        <w:t>七、 冷源与热源</w:t>
      </w:r>
    </w:p>
    <w:p w14:paraId="3DB63EEE">
      <w:pPr>
        <w:spacing w:line="360" w:lineRule="auto"/>
        <w:rPr>
          <w:rFonts w:hint="eastAsia" w:ascii="宋体" w:hAnsi="宋体" w:eastAsia="宋体" w:cs="宋体"/>
          <w:lang w:eastAsia="zh-CN"/>
        </w:rPr>
      </w:pPr>
      <w:r>
        <w:rPr>
          <w:rFonts w:hint="eastAsia" w:ascii="宋体" w:hAnsi="宋体" w:eastAsia="宋体" w:cs="宋体"/>
        </w:rPr>
        <w:t>1. 冷热源选择（依据本规范第8.1节）：</w:t>
      </w:r>
    </w:p>
    <w:p w14:paraId="671538C5">
      <w:pPr>
        <w:spacing w:line="360" w:lineRule="auto"/>
        <w:rPr>
          <w:rFonts w:hint="eastAsia" w:ascii="宋体" w:hAnsi="宋体" w:eastAsia="宋体" w:cs="宋体"/>
        </w:rPr>
      </w:pPr>
      <w:r>
        <w:rPr>
          <w:rFonts w:hint="eastAsia" w:ascii="宋体" w:hAnsi="宋体" w:eastAsia="宋体" w:cs="宋体"/>
        </w:rPr>
        <w:t>根据能源结构、价格及环保政策，经综合论证确定。</w:t>
      </w:r>
    </w:p>
    <w:p w14:paraId="0CCB0B69">
      <w:pPr>
        <w:spacing w:line="360" w:lineRule="auto"/>
        <w:rPr>
          <w:rFonts w:hint="eastAsia" w:ascii="宋体" w:hAnsi="宋体" w:eastAsia="宋体" w:cs="宋体"/>
        </w:rPr>
      </w:pPr>
      <w:r>
        <w:rPr>
          <w:rFonts w:hint="eastAsia" w:ascii="宋体" w:hAnsi="宋体" w:eastAsia="宋体" w:cs="宋体"/>
        </w:rPr>
        <w:t>优先利用废热、工业余热及可再生能源。</w:t>
      </w:r>
    </w:p>
    <w:p w14:paraId="7FA13549">
      <w:pPr>
        <w:spacing w:line="360" w:lineRule="auto"/>
        <w:rPr>
          <w:rFonts w:hint="eastAsia" w:ascii="宋体" w:hAnsi="宋体" w:eastAsia="宋体" w:cs="宋体"/>
          <w:lang w:eastAsia="zh-CN"/>
        </w:rPr>
      </w:pPr>
      <w:r>
        <w:rPr>
          <w:rFonts w:hint="eastAsia" w:ascii="宋体" w:hAnsi="宋体" w:eastAsia="宋体" w:cs="宋体"/>
        </w:rPr>
        <w:t>除规范允许的特定条件外，不得采用电直接加热设备作为空调系统的供暖热源和空气加湿热源（依据本规范第8.1.2条）。</w:t>
      </w:r>
    </w:p>
    <w:p w14:paraId="5726471F">
      <w:pPr>
        <w:spacing w:line="360" w:lineRule="auto"/>
        <w:rPr>
          <w:rFonts w:hint="eastAsia" w:ascii="宋体" w:hAnsi="宋体" w:eastAsia="宋体" w:cs="宋体"/>
          <w:lang w:eastAsia="zh-CN"/>
        </w:rPr>
      </w:pPr>
      <w:r>
        <w:rPr>
          <w:rFonts w:hint="eastAsia" w:ascii="宋体" w:hAnsi="宋体" w:eastAsia="宋体" w:cs="宋体"/>
        </w:rPr>
        <w:t>2. 系统设计（依据本规范第8.5节）：</w:t>
      </w:r>
    </w:p>
    <w:p w14:paraId="592DDC8D">
      <w:pPr>
        <w:spacing w:line="360" w:lineRule="auto"/>
        <w:rPr>
          <w:rFonts w:hint="eastAsia" w:ascii="宋体" w:hAnsi="宋体" w:eastAsia="宋体" w:cs="宋体"/>
        </w:rPr>
      </w:pPr>
      <w:r>
        <w:rPr>
          <w:rFonts w:hint="eastAsia" w:ascii="宋体" w:hAnsi="宋体" w:eastAsia="宋体" w:cs="宋体"/>
        </w:rPr>
        <w:t>空调水系统采用闭式循环系统。</w:t>
      </w:r>
    </w:p>
    <w:p w14:paraId="138F7E9A">
      <w:pPr>
        <w:spacing w:line="360" w:lineRule="auto"/>
        <w:rPr>
          <w:rFonts w:hint="eastAsia" w:ascii="宋体" w:hAnsi="宋体" w:eastAsia="宋体" w:cs="宋体"/>
        </w:rPr>
      </w:pPr>
      <w:r>
        <w:rPr>
          <w:rFonts w:hint="eastAsia" w:ascii="宋体" w:hAnsi="宋体" w:eastAsia="宋体" w:cs="宋体"/>
        </w:rPr>
        <w:t>空调冷热水参数应综合考虑对设备、末端及水泵功率的影响，合理确定供回水温差。</w:t>
      </w:r>
    </w:p>
    <w:p w14:paraId="37D94A58">
      <w:pPr>
        <w:spacing w:line="360" w:lineRule="auto"/>
        <w:rPr>
          <w:rFonts w:hint="eastAsia" w:ascii="宋体" w:hAnsi="宋体" w:eastAsia="宋体" w:cs="宋体"/>
        </w:rPr>
      </w:pPr>
      <w:r>
        <w:rPr>
          <w:rFonts w:hint="eastAsia" w:ascii="宋体" w:hAnsi="宋体" w:eastAsia="宋体" w:cs="宋体"/>
        </w:rPr>
        <w:t>循环水泵的耗电输冷（热）比应符合规范第8.5.12条要求。</w:t>
      </w:r>
    </w:p>
    <w:p w14:paraId="705DD945">
      <w:pPr>
        <w:bidi w:val="0"/>
        <w:spacing w:line="360" w:lineRule="auto"/>
        <w:rPr>
          <w:rFonts w:hint="eastAsia"/>
          <w:b/>
          <w:bCs/>
          <w:sz w:val="28"/>
          <w:szCs w:val="36"/>
        </w:rPr>
      </w:pPr>
      <w:r>
        <w:rPr>
          <w:rFonts w:hint="eastAsia"/>
          <w:b/>
          <w:bCs/>
          <w:sz w:val="28"/>
          <w:szCs w:val="36"/>
        </w:rPr>
        <w:t>八、 检测与监控</w:t>
      </w:r>
    </w:p>
    <w:p w14:paraId="399CCB87">
      <w:pPr>
        <w:spacing w:line="360" w:lineRule="auto"/>
        <w:rPr>
          <w:rFonts w:hint="eastAsia" w:ascii="宋体" w:hAnsi="宋体" w:eastAsia="宋体" w:cs="宋体"/>
        </w:rPr>
      </w:pPr>
      <w:r>
        <w:rPr>
          <w:rFonts w:hint="eastAsia" w:ascii="宋体" w:hAnsi="宋体" w:eastAsia="宋体" w:cs="宋体"/>
        </w:rPr>
        <w:t>1. 一般规定（依据本规范第9.1节）：</w:t>
      </w:r>
    </w:p>
    <w:p w14:paraId="78D84B3C">
      <w:pPr>
        <w:spacing w:line="360" w:lineRule="auto"/>
        <w:rPr>
          <w:rFonts w:hint="eastAsia" w:ascii="宋体" w:hAnsi="宋体" w:eastAsia="宋体" w:cs="宋体"/>
        </w:rPr>
      </w:pPr>
      <w:r>
        <w:rPr>
          <w:rFonts w:hint="eastAsia" w:ascii="宋体" w:hAnsi="宋体" w:eastAsia="宋体" w:cs="宋体"/>
        </w:rPr>
        <w:t>设置必要的检测与监控系统，对主要设备运行状态、参数进行监测和控制。</w:t>
      </w:r>
    </w:p>
    <w:p w14:paraId="0399B591">
      <w:pPr>
        <w:spacing w:line="360" w:lineRule="auto"/>
        <w:rPr>
          <w:rFonts w:hint="eastAsia" w:ascii="宋体" w:hAnsi="宋体" w:eastAsia="宋体" w:cs="宋体"/>
        </w:rPr>
      </w:pPr>
      <w:r>
        <w:rPr>
          <w:rFonts w:hint="eastAsia" w:ascii="宋体" w:hAnsi="宋体" w:eastAsia="宋体" w:cs="宋体"/>
        </w:rPr>
        <w:t>锅炉房、换热机房和制冷机房设置能量计量装置，计量燃料消耗量、耗电量、供热量/供冷量及补水量（依据本规范第9.1.5条）。</w:t>
      </w:r>
    </w:p>
    <w:p w14:paraId="7F776A53">
      <w:pPr>
        <w:spacing w:line="360" w:lineRule="auto"/>
        <w:rPr>
          <w:rFonts w:hint="eastAsia" w:ascii="宋体" w:hAnsi="宋体" w:eastAsia="宋体" w:cs="宋体"/>
          <w:lang w:eastAsia="zh-CN"/>
        </w:rPr>
      </w:pPr>
      <w:r>
        <w:rPr>
          <w:rFonts w:hint="eastAsia" w:ascii="宋体" w:hAnsi="宋体" w:eastAsia="宋体" w:cs="宋体"/>
        </w:rPr>
        <w:t>2. 安全保护（依据本规范第9.4.9条）：</w:t>
      </w:r>
    </w:p>
    <w:p w14:paraId="7257491E">
      <w:pPr>
        <w:spacing w:line="360" w:lineRule="auto"/>
        <w:rPr>
          <w:rFonts w:hint="eastAsia" w:ascii="宋体" w:hAnsi="宋体" w:eastAsia="宋体" w:cs="宋体"/>
          <w:lang w:eastAsia="zh-CN"/>
        </w:rPr>
      </w:pPr>
      <w:r>
        <w:rPr>
          <w:rFonts w:hint="eastAsia" w:ascii="宋体" w:hAnsi="宋体" w:eastAsia="宋体" w:cs="宋体"/>
        </w:rPr>
        <w:t>空调系统的电加热器必须与送风机连锁，并设无风断电、超温断电保护装置，同时采取接地及剩余电流保护措施。</w:t>
      </w:r>
    </w:p>
    <w:p w14:paraId="642BD827">
      <w:pPr>
        <w:bidi w:val="0"/>
        <w:spacing w:line="360" w:lineRule="auto"/>
        <w:rPr>
          <w:rFonts w:hint="eastAsia"/>
          <w:b/>
          <w:bCs/>
          <w:sz w:val="28"/>
          <w:szCs w:val="36"/>
        </w:rPr>
      </w:pPr>
      <w:r>
        <w:rPr>
          <w:rFonts w:hint="eastAsia"/>
          <w:b/>
          <w:bCs/>
          <w:sz w:val="28"/>
          <w:szCs w:val="36"/>
        </w:rPr>
        <w:t>九、 消声与隔振</w:t>
      </w:r>
    </w:p>
    <w:p w14:paraId="18479898">
      <w:pPr>
        <w:spacing w:line="360" w:lineRule="auto"/>
        <w:rPr>
          <w:rFonts w:hint="eastAsia" w:ascii="宋体" w:hAnsi="宋体" w:eastAsia="宋体" w:cs="宋体"/>
        </w:rPr>
      </w:pPr>
      <w:r>
        <w:rPr>
          <w:rFonts w:hint="eastAsia" w:ascii="宋体" w:hAnsi="宋体" w:eastAsia="宋体" w:cs="宋体"/>
        </w:rPr>
        <w:t>对设备、管道采取隔振措施，设置隔振器或弹性支吊架。</w:t>
      </w:r>
    </w:p>
    <w:p w14:paraId="1C86C619">
      <w:pPr>
        <w:spacing w:line="360" w:lineRule="auto"/>
        <w:rPr>
          <w:rFonts w:hint="eastAsia" w:ascii="宋体" w:hAnsi="宋体" w:eastAsia="宋体" w:cs="宋体"/>
        </w:rPr>
      </w:pPr>
      <w:r>
        <w:rPr>
          <w:rFonts w:hint="eastAsia" w:ascii="宋体" w:hAnsi="宋体" w:eastAsia="宋体" w:cs="宋体"/>
        </w:rPr>
        <w:t>对噪声要求严格的房间，风管内风速及消声器设置应符合规范第10章要求。</w:t>
      </w:r>
    </w:p>
    <w:p w14:paraId="102B906F">
      <w:pPr>
        <w:numPr>
          <w:ilvl w:val="0"/>
          <w:numId w:val="2"/>
        </w:numPr>
        <w:bidi w:val="0"/>
        <w:spacing w:line="360" w:lineRule="auto"/>
        <w:ind w:left="140" w:leftChars="0" w:firstLine="0" w:firstLineChars="0"/>
        <w:rPr>
          <w:rFonts w:hint="eastAsia"/>
          <w:b/>
          <w:bCs/>
          <w:sz w:val="28"/>
          <w:szCs w:val="36"/>
        </w:rPr>
      </w:pPr>
      <w:r>
        <w:rPr>
          <w:rFonts w:hint="eastAsia"/>
          <w:b/>
          <w:bCs/>
          <w:sz w:val="28"/>
          <w:szCs w:val="36"/>
        </w:rPr>
        <w:t>绝热与防腐</w:t>
      </w:r>
    </w:p>
    <w:p w14:paraId="1F0ECF7E">
      <w:pPr>
        <w:spacing w:line="360" w:lineRule="auto"/>
        <w:rPr>
          <w:rFonts w:hint="eastAsia" w:ascii="宋体" w:hAnsi="宋体" w:eastAsia="宋体" w:cs="宋体"/>
        </w:rPr>
      </w:pPr>
      <w:r>
        <w:rPr>
          <w:rFonts w:hint="eastAsia" w:ascii="宋体" w:hAnsi="宋体" w:eastAsia="宋体" w:cs="宋体"/>
        </w:rPr>
        <w:t>对设备、管道进行保冷、保温设计，防止热量损失和表面结露。</w:t>
      </w:r>
    </w:p>
    <w:p w14:paraId="4F7712EB">
      <w:pPr>
        <w:spacing w:line="360" w:lineRule="auto"/>
        <w:rPr>
          <w:rFonts w:hint="eastAsia" w:ascii="宋体" w:hAnsi="宋体" w:eastAsia="宋体" w:cs="宋体"/>
        </w:rPr>
      </w:pPr>
      <w:r>
        <w:rPr>
          <w:rFonts w:hint="eastAsia" w:ascii="宋体" w:hAnsi="宋体" w:eastAsia="宋体" w:cs="宋体"/>
        </w:rPr>
        <w:t>保冷层外表面不得产生凝结水（依据本规范第11.1.7条）。</w:t>
      </w:r>
    </w:p>
    <w:p w14:paraId="015336CC">
      <w:pPr>
        <w:spacing w:line="360" w:lineRule="auto"/>
        <w:rPr>
          <w:rFonts w:hint="eastAsia" w:ascii="宋体" w:hAnsi="宋体" w:eastAsia="宋体" w:cs="宋体"/>
        </w:rPr>
      </w:pPr>
      <w:r>
        <w:rPr>
          <w:rFonts w:hint="eastAsia" w:ascii="宋体" w:hAnsi="宋体" w:eastAsia="宋体" w:cs="宋体"/>
        </w:rPr>
        <w:t>金属设备与管道外表面采取涂漆等防腐措施。</w:t>
      </w:r>
    </w:p>
    <w:p w14:paraId="467F4A8C">
      <w:pPr>
        <w:spacing w:line="360" w:lineRule="auto"/>
        <w:rPr>
          <w:rFonts w:hint="eastAsia" w:ascii="宋体" w:hAnsi="宋体" w:eastAsia="宋体" w:cs="宋体"/>
        </w:rPr>
      </w:pPr>
      <w:r>
        <w:rPr>
          <w:rFonts w:hint="eastAsia" w:ascii="宋体" w:hAnsi="宋体" w:eastAsia="宋体" w:cs="宋体"/>
        </w:rPr>
        <w:t>注： 本说明为基于《民用建筑供暖通风与空气调节设计规范》GB 50736-2012的通用模板。在实际工程设计中，应根据具体项目的功能、规模、当地气候条件、能源状况及业主要求，对本说明中的参数、系统形式等进行细化和调整，并严格执行规范中的强制性条文。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251F0"/>
    <w:multiLevelType w:val="singleLevel"/>
    <w:tmpl w:val="BC5251F0"/>
    <w:lvl w:ilvl="0" w:tentative="0">
      <w:start w:val="3"/>
      <w:numFmt w:val="decimal"/>
      <w:suff w:val="space"/>
      <w:lvlText w:val="%1."/>
      <w:lvlJc w:val="left"/>
    </w:lvl>
  </w:abstractNum>
  <w:abstractNum w:abstractNumId="1">
    <w:nsid w:val="02CE193A"/>
    <w:multiLevelType w:val="singleLevel"/>
    <w:tmpl w:val="02CE193A"/>
    <w:lvl w:ilvl="0" w:tentative="0">
      <w:start w:val="10"/>
      <w:numFmt w:val="chineseCounting"/>
      <w:suff w:val="space"/>
      <w:lvlText w:val="%1、"/>
      <w:lvlJc w:val="left"/>
      <w:pPr>
        <w:ind w:left="1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7683E"/>
    <w:rsid w:val="0E97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2026-03-20T13:51:00Z</dcterms:created>
  <dc:creator>蜗</dc:creator>
  <cp:lastModifiedBy>蜗</cp:lastModifiedBy>
  <dcterms:modified xsi:type="dcterms:W3CDTF">2026-03-20T14:08:25Z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E5E9AE22F5BF4435B07085DE629C5466_11</vt:lpwstr>
  </property>
  <property fmtid="{D5CDD505-2E9C-101B-9397-08002B2CF9AE}" pid="4" name="KSOTemplateDocerSaveRecord">
    <vt:lpwstr>eyJoZGlkIjoiYzNhOTBiNTA2YjkyMzk5MTdmN2RhYWUxOTk0YzVkMzIiLCJ1c2VySWQiOiI4Mjk5NzI2MjEifQ==</vt:lpwstr>
  </property>
</Properties>
</file>