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F4705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建筑适变性提升专项设计说明</w:t>
      </w:r>
    </w:p>
    <w:p w14:paraId="63B957B7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 xml:space="preserve"> 一、设计依据</w:t>
      </w:r>
    </w:p>
    <w:p w14:paraId="38DA8111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本工程遵循《装配式住宅建筑设计标准》及《绿色建筑评价标准》GB/T 50378-2019第4.2.6条要求，从空间灵活可变、管线分离、设备设施适应性三个维度，构建适应全生命周期使用需求变化的建筑体系。</w:t>
      </w:r>
    </w:p>
    <w:p w14:paraId="22B94739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 xml:space="preserve"> 二、灵活可变的使用空间设计</w:t>
      </w:r>
    </w:p>
    <w:p w14:paraId="29371A6C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1. 模数化模块设计：采用2m×2m基本模数网格，建筑功能空间由4m×6m×4.2m标准化混凝土模块组合而成。模块可横向、纵向自由拼接，形成不同规模的居住单元（睡眠模块、茶居模块、连通模块），适应1-6人家庭或团体住宿需求。</w:t>
      </w:r>
    </w:p>
    <w:p w14:paraId="7E40FEBA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2. 8个居住簇群：以“武夷八曲”命名的8个居住簇群，每个簇群由4-6个模块组合，通过悬挑、错位、旋转形成多样化的庭院和露台空间。未来可根据功能需求调整模块组合方式，实现客房、工作室、小型茶室等功能转换。</w:t>
      </w:r>
    </w:p>
    <w:p w14:paraId="0CB2524A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 xml:space="preserve"> 三、建筑结构与设备管线分离（第2款，7分）</w:t>
      </w:r>
    </w:p>
    <w:p w14:paraId="07DBA375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1. 管线分离设计：依据《装配式混凝土建筑技术标准》GB/T 51231，将给排水、电气、暖通等设备管线设置于结构系统之外——敷设于吊顶内、架空地板下或幕墙竖框线槽内，与主体结构分离。</w:t>
      </w:r>
      <w:bookmarkStart w:id="0" w:name="_GoBack"/>
      <w:bookmarkEnd w:id="0"/>
    </w:p>
    <w:p w14:paraId="1D5E6965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2. 独立检修通道：吊顶内设可开启检修口（间距≤12m），架空地板下设检修通道（高度≥300mm），光伏幕墙竖框每层设检修口（300×400mm），便于管线检修更换，避免剔凿主体结构。</w:t>
      </w:r>
    </w:p>
    <w:p w14:paraId="46C18D64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3. 集成式部品：采用集成式卫生间、集成式厨房，底盘与结构分离，壁板螺栓连接，管线接口统一，实现部品独立更换。</w:t>
      </w:r>
    </w:p>
    <w:p w14:paraId="003713B1">
      <w:pPr>
        <w:rPr>
          <w:rFonts w:hint="eastAsia"/>
          <w:sz w:val="22"/>
          <w:szCs w:val="28"/>
        </w:rPr>
      </w:pPr>
      <w:r>
        <w:rPr>
          <w:rFonts w:hint="eastAsia"/>
          <w:b/>
          <w:bCs/>
          <w:sz w:val="24"/>
          <w:szCs w:val="32"/>
        </w:rPr>
        <w:t xml:space="preserve"> 四、设备设施适应性布置</w:t>
      </w:r>
    </w:p>
    <w:p w14:paraId="1B8194C4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1. 模块化控制：光伏遮阳板采用600×1200mm标准模数，每块面板可独立调节透光率，控制策略适配建筑功能分区（办公区、客房区、公共区分别控制）。</w:t>
      </w:r>
    </w:p>
    <w:p w14:paraId="6768B87D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2. 智能控制系统：传感器、执行器采用标准化接口，控制回路可按空间功能调整。客房区域预留智能家居扩展接口，未来可升级为全屋智能控制。</w:t>
      </w:r>
    </w:p>
    <w:p w14:paraId="5A417611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3. 灵活供电：电气管线敷设于架空地板内，插座点位按模数预留，可根据空间分隔灵活增设。</w:t>
      </w:r>
    </w:p>
    <w:p w14:paraId="2574A5CA">
      <w:pPr>
        <w:rPr>
          <w:rFonts w:hint="eastAsia" w:eastAsiaTheme="minorEastAsia"/>
          <w:sz w:val="22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24573"/>
    <w:rsid w:val="01E826E2"/>
    <w:rsid w:val="02EA5E64"/>
    <w:rsid w:val="054C6DC8"/>
    <w:rsid w:val="074B1157"/>
    <w:rsid w:val="0804000E"/>
    <w:rsid w:val="0AAC3720"/>
    <w:rsid w:val="0B1F5DFE"/>
    <w:rsid w:val="0F672256"/>
    <w:rsid w:val="0F817A89"/>
    <w:rsid w:val="10AB0D9A"/>
    <w:rsid w:val="110F44A1"/>
    <w:rsid w:val="132977A5"/>
    <w:rsid w:val="13686505"/>
    <w:rsid w:val="13A670F0"/>
    <w:rsid w:val="169B423D"/>
    <w:rsid w:val="16E63B0F"/>
    <w:rsid w:val="174E21EB"/>
    <w:rsid w:val="19F33BFA"/>
    <w:rsid w:val="1A7A2259"/>
    <w:rsid w:val="1F7916F3"/>
    <w:rsid w:val="21031370"/>
    <w:rsid w:val="225F0B56"/>
    <w:rsid w:val="23377E87"/>
    <w:rsid w:val="255900F5"/>
    <w:rsid w:val="263A0CAE"/>
    <w:rsid w:val="27E06D3B"/>
    <w:rsid w:val="2EB24573"/>
    <w:rsid w:val="2F770F8B"/>
    <w:rsid w:val="3138447C"/>
    <w:rsid w:val="336E0BB9"/>
    <w:rsid w:val="3391587F"/>
    <w:rsid w:val="36117ABA"/>
    <w:rsid w:val="37146A02"/>
    <w:rsid w:val="37766623"/>
    <w:rsid w:val="3A493650"/>
    <w:rsid w:val="3C9276A8"/>
    <w:rsid w:val="3D630DE3"/>
    <w:rsid w:val="3F4B54B4"/>
    <w:rsid w:val="3FF2253A"/>
    <w:rsid w:val="40E23136"/>
    <w:rsid w:val="459D70D8"/>
    <w:rsid w:val="478B28FF"/>
    <w:rsid w:val="4791089A"/>
    <w:rsid w:val="49057C6F"/>
    <w:rsid w:val="49101F82"/>
    <w:rsid w:val="51E945FD"/>
    <w:rsid w:val="56A46A8E"/>
    <w:rsid w:val="59310A84"/>
    <w:rsid w:val="5BB0532E"/>
    <w:rsid w:val="5BFB3733"/>
    <w:rsid w:val="60254083"/>
    <w:rsid w:val="60A73A4C"/>
    <w:rsid w:val="616D396F"/>
    <w:rsid w:val="6414544B"/>
    <w:rsid w:val="66837B78"/>
    <w:rsid w:val="698D095A"/>
    <w:rsid w:val="6BFF1167"/>
    <w:rsid w:val="6E9C2F74"/>
    <w:rsid w:val="6EBE3F23"/>
    <w:rsid w:val="72E227E3"/>
    <w:rsid w:val="733C0E0D"/>
    <w:rsid w:val="743B192E"/>
    <w:rsid w:val="7455531E"/>
    <w:rsid w:val="74D23902"/>
    <w:rsid w:val="75DB589D"/>
    <w:rsid w:val="77057462"/>
    <w:rsid w:val="787637DC"/>
    <w:rsid w:val="791B31C0"/>
    <w:rsid w:val="7B4E665E"/>
    <w:rsid w:val="7BC8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2026-03-21T07:42:00Z</dcterms:created>
  <dc:creator>Luffy</dc:creator>
  <cp:lastModifiedBy>Luffy</cp:lastModifiedBy>
  <dcterms:modified xsi:type="dcterms:W3CDTF">2026-03-21T07:43:35Z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C53E8AA104F244ABAD3DC0449214120D_11</vt:lpwstr>
  </property>
  <property fmtid="{D5CDD505-2E9C-101B-9397-08002B2CF9AE}" pid="4" name="KSOTemplateDocerSaveRecord">
    <vt:lpwstr>eyJoZGlkIjoiNmNkMGU5ZTdlM2IxOTdmNzM2NzIxOGNkOGE4MmE0ZTAiLCJ1c2VySWQiOiI4MDA4NTQ0MjYifQ==</vt:lpwstr>
  </property>
</Properties>
</file>