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2997F">
      <w:pPr>
        <w:spacing w:before="480" w:after="480" w:line="288" w:lineRule="auto"/>
        <w:ind w:left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医院建筑安全标识系统设计与设置说明文件</w:t>
      </w:r>
    </w:p>
    <w:p w14:paraId="02D39473">
      <w:pPr>
        <w:spacing w:before="120" w:after="120" w:line="288" w:lineRule="auto"/>
        <w:ind w:left="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2"/>
        </w:rPr>
        <w:t>为规范本医院建筑安全标识系统，保障患者、医护人员及访客的人身安全，引导有序通行、应急疏散及规范操作，依据《建筑设计防火规范》（GB 50016-2014）、《医院建筑设计标准》（GB 51039-2014）及《消防安全标志》（GB 13495.1-2015），结合医院诊疗流程、建筑布局及安全管理需求，制定本说明，明确安全标识系统的设计原则、分类设置、安装要求及维护规范。</w:t>
      </w:r>
    </w:p>
    <w:p w14:paraId="74246011">
      <w:pPr>
        <w:spacing w:before="320" w:after="120" w:line="288" w:lineRule="auto"/>
        <w:ind w:left="0"/>
        <w:jc w:val="left"/>
        <w:outlineLvl w:val="1"/>
        <w:rPr>
          <w:rFonts w:hint="eastAsia" w:ascii="黑体" w:hAnsi="黑体" w:eastAsia="黑体" w:cs="黑体"/>
          <w:sz w:val="28"/>
          <w:szCs w:val="28"/>
        </w:rPr>
      </w:pPr>
      <w:bookmarkStart w:id="0" w:name="heading_0"/>
      <w:r>
        <w:rPr>
          <w:rFonts w:hint="eastAsia" w:ascii="黑体" w:hAnsi="黑体" w:eastAsia="黑体" w:cs="黑体"/>
          <w:b/>
          <w:sz w:val="28"/>
          <w:szCs w:val="28"/>
        </w:rPr>
        <w:t>一、设计原则</w:t>
      </w:r>
      <w:bookmarkEnd w:id="0"/>
    </w:p>
    <w:p w14:paraId="117719D6">
      <w:pPr>
        <w:spacing w:before="120" w:after="120" w:line="288" w:lineRule="auto"/>
        <w:ind w:left="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2"/>
        </w:rPr>
        <w:t>1.  规范性：严格遵循国家及行业相关标准，标识样式、颜色、尺寸、文字及图形统一规范，确保清晰可辨、通俗易懂，符合医疗场所安全指引要求。</w:t>
      </w:r>
    </w:p>
    <w:p w14:paraId="2D18342E">
      <w:pPr>
        <w:spacing w:before="120" w:after="120" w:line="288" w:lineRule="auto"/>
        <w:ind w:left="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2"/>
        </w:rPr>
        <w:t>2.  实用性：结合医院人流密集、患者行动不便（含轮椅、病床使用者）等特点，标识设置兼顾醒目性与便捷性，避免遮挡、混淆，确保不同人群均可快速识别。</w:t>
      </w:r>
    </w:p>
    <w:p w14:paraId="46D33B5E">
      <w:pPr>
        <w:spacing w:before="120" w:after="120" w:line="288" w:lineRule="auto"/>
        <w:ind w:left="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2"/>
        </w:rPr>
        <w:t>3.  安全性：标识材质选用防火、防潮、耐磨、无异味的环保材料，安装牢固可靠，避免尖锐边角，不影响通行及应急疏散，同时具备一定的抗损坏能力。</w:t>
      </w:r>
    </w:p>
    <w:p w14:paraId="793C7655">
      <w:pPr>
        <w:spacing w:before="120" w:after="120" w:line="288" w:lineRule="auto"/>
        <w:ind w:left="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2"/>
        </w:rPr>
        <w:t>4.  统一性：标识系统整体风格统一，颜色、字体、尺寸与医院建筑装修风格协调，兼顾功能性与美观性，提升医院整体环境的规范性。</w:t>
      </w:r>
    </w:p>
    <w:p w14:paraId="03D32FEE">
      <w:pPr>
        <w:spacing w:before="320" w:after="120" w:line="288" w:lineRule="auto"/>
        <w:ind w:left="0"/>
        <w:jc w:val="left"/>
        <w:outlineLvl w:val="1"/>
        <w:rPr>
          <w:rFonts w:hint="eastAsia" w:ascii="黑体" w:hAnsi="黑体" w:eastAsia="黑体" w:cs="黑体"/>
          <w:b/>
          <w:sz w:val="28"/>
          <w:szCs w:val="28"/>
        </w:rPr>
      </w:pPr>
      <w:bookmarkStart w:id="1" w:name="heading_1"/>
      <w:r>
        <w:rPr>
          <w:rFonts w:hint="eastAsia" w:ascii="黑体" w:hAnsi="黑体" w:eastAsia="黑体" w:cs="黑体"/>
          <w:b/>
          <w:sz w:val="28"/>
          <w:szCs w:val="28"/>
        </w:rPr>
        <w:t>二、标识分类及设置要求</w:t>
      </w:r>
      <w:bookmarkEnd w:id="1"/>
    </w:p>
    <w:p w14:paraId="3B5171A3">
      <w:pPr>
        <w:spacing w:before="320" w:after="120" w:line="288" w:lineRule="auto"/>
        <w:ind w:left="0"/>
        <w:jc w:val="left"/>
        <w:outlineLvl w:val="1"/>
        <w:rPr>
          <w:rFonts w:hint="eastAsia" w:ascii="黑体" w:hAnsi="黑体" w:eastAsia="黑体" w:cs="黑体"/>
          <w:b/>
          <w:sz w:val="28"/>
          <w:szCs w:val="28"/>
        </w:rPr>
      </w:pPr>
      <w:bookmarkStart w:id="2" w:name="heading_2"/>
      <w:r>
        <w:rPr>
          <w:rFonts w:hint="eastAsia" w:ascii="黑体" w:hAnsi="黑体" w:eastAsia="黑体" w:cs="黑体"/>
          <w:b/>
          <w:sz w:val="28"/>
          <w:szCs w:val="28"/>
        </w:rPr>
        <w:t>（一）疏散逃生标识</w:t>
      </w:r>
      <w:bookmarkEnd w:id="2"/>
    </w:p>
    <w:p w14:paraId="1413D277">
      <w:pPr>
        <w:spacing w:before="120" w:after="120" w:line="288" w:lineRule="auto"/>
        <w:ind w:left="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2"/>
        </w:rPr>
        <w:t>1.  疏散指示标志：沿走廊、疏散通道两侧墙面设置，距地面高度0.3-0.5m，间距不大于20m，转角处增设标识；通道顶部设置悬挂式疏散指示标志，间距不大于30m，指示方向清晰指向最近安全出口、楼梯间。标识采用绿色荧光材质，具备应急照明功能，断电后可连续发光不少于90分钟。</w:t>
      </w:r>
    </w:p>
    <w:p w14:paraId="3CE5349B">
      <w:pPr>
        <w:spacing w:before="120" w:after="120" w:line="288" w:lineRule="auto"/>
        <w:ind w:left="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2"/>
        </w:rPr>
        <w:t>2.  安全出口标志：每个安全出口正上方设置醒目的“安全出口”标志，字体清晰，颜色为绿色，尺寸与出口宽度匹配，确保从任何角度均可清晰看到；安全出口标识下方标注“禁止锁闭”字样，严禁遮挡、覆盖。</w:t>
      </w:r>
    </w:p>
    <w:p w14:paraId="324167F0">
      <w:pPr>
        <w:spacing w:before="320" w:after="120" w:line="288" w:lineRule="auto"/>
        <w:ind w:left="0"/>
        <w:jc w:val="left"/>
        <w:outlineLvl w:val="1"/>
        <w:rPr>
          <w:rFonts w:hint="eastAsia" w:ascii="黑体" w:hAnsi="黑体" w:eastAsia="黑体" w:cs="黑体"/>
          <w:b/>
          <w:sz w:val="28"/>
          <w:szCs w:val="28"/>
        </w:rPr>
      </w:pPr>
      <w:bookmarkStart w:id="3" w:name="heading_3"/>
      <w:r>
        <w:rPr>
          <w:rFonts w:hint="eastAsia" w:ascii="黑体" w:hAnsi="黑体" w:eastAsia="黑体" w:cs="黑体"/>
          <w:b/>
          <w:sz w:val="28"/>
          <w:szCs w:val="28"/>
        </w:rPr>
        <w:t>（二）消防安全标识</w:t>
      </w:r>
      <w:bookmarkEnd w:id="3"/>
    </w:p>
    <w:p w14:paraId="66987D92">
      <w:pPr>
        <w:spacing w:before="120" w:after="120" w:line="288" w:lineRule="auto"/>
        <w:ind w:left="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2"/>
        </w:rPr>
        <w:t>1.  灭火器材标识：在灭火器、消防栓、消防软管卷盘等消防设施旁设置标识，明确设施名称、使用方法，标识距设施距离不超过0.5m，颜色为红色，字体醒目，便于紧急情况下快速识别和操作。</w:t>
      </w:r>
    </w:p>
    <w:p w14:paraId="2A8B0C64">
      <w:pPr>
        <w:spacing w:before="120" w:after="120" w:line="288" w:lineRule="auto"/>
        <w:ind w:left="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2"/>
        </w:rPr>
        <w:t>2.  禁止/警示标识：在易燃、易爆、有毒有害物品存放区、配电室、氧气站等区域，设置“禁止烟火”“禁止吸烟”“当心触电”“当心有毒”等警示标识；在消防通道、安全出口处设置“禁止占用”“禁止堵塞”标识，严禁遮挡、占用相关区域。</w:t>
      </w:r>
    </w:p>
    <w:p w14:paraId="3A632739">
      <w:pPr>
        <w:spacing w:before="300" w:after="120" w:line="288" w:lineRule="auto"/>
        <w:ind w:left="0"/>
        <w:jc w:val="left"/>
        <w:outlineLvl w:val="2"/>
        <w:rPr>
          <w:rFonts w:hint="eastAsia" w:ascii="黑体" w:hAnsi="黑体" w:eastAsia="黑体" w:cs="黑体"/>
        </w:rPr>
      </w:pPr>
      <w:bookmarkStart w:id="4" w:name="heading_4"/>
      <w:r>
        <w:rPr>
          <w:rFonts w:hint="eastAsia" w:ascii="黑体" w:hAnsi="黑体" w:eastAsia="黑体" w:cs="黑体"/>
          <w:b/>
          <w:sz w:val="28"/>
          <w:szCs w:val="28"/>
        </w:rPr>
        <w:t>（三）通行及导向标识</w:t>
      </w:r>
      <w:bookmarkEnd w:id="4"/>
    </w:p>
    <w:p w14:paraId="34323A1D">
      <w:pPr>
        <w:spacing w:before="120" w:after="120" w:line="288" w:lineRule="auto"/>
        <w:ind w:left="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2"/>
        </w:rPr>
        <w:t>1.  走廊及通道导向：在主走廊、分叉路口设置导向标识，明确指向门诊、住院、检查、治疗、药房等区域，标识字体清晰，配备简洁图形，方便患者及访客快速找到目标区域；轮椅通道、无障碍通道单独设置标识，标注“无障碍通行”字样。</w:t>
      </w:r>
    </w:p>
    <w:p w14:paraId="3FECEC94">
      <w:pPr>
        <w:spacing w:before="120" w:after="120" w:line="288" w:lineRule="auto"/>
        <w:ind w:left="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2"/>
        </w:rPr>
        <w:t>2.  危险区域标识：在手术室、ICU、放射科、检验科等特殊诊疗区域，设置“非工作人员禁止入内”“当心辐射”“无菌区域”等标识，规范人员进出，避免意外发生。</w:t>
      </w:r>
    </w:p>
    <w:p w14:paraId="0FEE5FFC">
      <w:pPr>
        <w:spacing w:before="320" w:after="120" w:line="288" w:lineRule="auto"/>
        <w:ind w:left="0"/>
        <w:jc w:val="left"/>
        <w:outlineLvl w:val="1"/>
        <w:rPr>
          <w:rFonts w:hint="eastAsia" w:ascii="黑体" w:hAnsi="黑体" w:eastAsia="黑体" w:cs="黑体"/>
          <w:b/>
          <w:sz w:val="28"/>
          <w:szCs w:val="28"/>
        </w:rPr>
      </w:pPr>
      <w:bookmarkStart w:id="5" w:name="heading_5"/>
      <w:r>
        <w:rPr>
          <w:rFonts w:hint="eastAsia" w:ascii="黑体" w:hAnsi="黑体" w:eastAsia="黑体" w:cs="黑体"/>
          <w:b/>
          <w:sz w:val="28"/>
          <w:szCs w:val="28"/>
        </w:rPr>
        <w:t>（四）设备及设施标识</w:t>
      </w:r>
      <w:bookmarkEnd w:id="5"/>
    </w:p>
    <w:p w14:paraId="01FB7672">
      <w:pPr>
        <w:spacing w:before="120" w:after="120" w:line="288" w:lineRule="auto"/>
        <w:ind w:left="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2"/>
        </w:rPr>
        <w:t>对配电箱、配电柜、疏散楼梯、电梯、应急照明设备等重要设施，设置清晰标识，标注设施名称、用途及应急操作说明；地下停车场、设备机房等区域，设置区域标识及安全警示标识，引导人员规范通行。</w:t>
      </w:r>
    </w:p>
    <w:p w14:paraId="745E24E1">
      <w:pPr>
        <w:spacing w:before="320" w:after="120" w:line="288" w:lineRule="auto"/>
        <w:ind w:left="0"/>
        <w:jc w:val="left"/>
        <w:outlineLvl w:val="1"/>
        <w:rPr>
          <w:rFonts w:hint="eastAsia" w:ascii="黑体" w:hAnsi="黑体" w:eastAsia="黑体" w:cs="黑体"/>
        </w:rPr>
      </w:pPr>
      <w:bookmarkStart w:id="6" w:name="heading_6"/>
      <w:r>
        <w:rPr>
          <w:rFonts w:hint="eastAsia" w:ascii="黑体" w:hAnsi="黑体" w:eastAsia="黑体" w:cs="黑体"/>
          <w:b/>
          <w:sz w:val="28"/>
          <w:szCs w:val="28"/>
        </w:rPr>
        <w:t>三、安装及技术要求</w:t>
      </w:r>
      <w:bookmarkEnd w:id="6"/>
    </w:p>
    <w:p w14:paraId="030493DF">
      <w:pPr>
        <w:spacing w:before="120" w:after="120" w:line="288" w:lineRule="auto"/>
        <w:ind w:left="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2"/>
        </w:rPr>
        <w:t>1.  安装位置：标识设置在醒目、无遮挡、不易损坏的位置，避免与广告、装饰材料重叠，走廊及疏散通道的标识不得影响通行，高度符合规范要求，确保不同身高、行动不便者均可清晰识别。</w:t>
      </w:r>
    </w:p>
    <w:p w14:paraId="703F222C">
      <w:pPr>
        <w:spacing w:before="120" w:after="120" w:line="288" w:lineRule="auto"/>
        <w:ind w:left="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2"/>
        </w:rPr>
        <w:t>2.  材质要求：标识面板采用防火、防潮、耐磨的PVC板或铝合金板，字体采用黑体，颜色对比鲜明（如绿色标识配白色字体、红色标识配白色字体），图形符合国家规范标准，无模糊、变形。</w:t>
      </w:r>
    </w:p>
    <w:p w14:paraId="769F2F2C">
      <w:pPr>
        <w:spacing w:before="120" w:after="120" w:line="288" w:lineRule="auto"/>
        <w:ind w:left="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2"/>
        </w:rPr>
        <w:t>3.  固定方式：采用膨胀螺栓、粘贴等牢固的固定方式，确保标识不易脱落、晃动；悬挂式标识采用牢固的悬挂件，避免坠落伤人；应急标识需与应急照明系统联动，确保断电后正常使用。</w:t>
      </w:r>
    </w:p>
    <w:p w14:paraId="79E41693">
      <w:pPr>
        <w:spacing w:before="320" w:after="120" w:line="288" w:lineRule="auto"/>
        <w:ind w:left="0"/>
        <w:jc w:val="left"/>
        <w:outlineLvl w:val="1"/>
        <w:rPr>
          <w:rFonts w:hint="eastAsia" w:ascii="黑体" w:hAnsi="黑体" w:eastAsia="黑体" w:cs="黑体"/>
          <w:b/>
          <w:sz w:val="28"/>
          <w:szCs w:val="28"/>
        </w:rPr>
      </w:pPr>
      <w:bookmarkStart w:id="7" w:name="heading_7"/>
      <w:r>
        <w:rPr>
          <w:rFonts w:hint="eastAsia" w:ascii="黑体" w:hAnsi="黑体" w:eastAsia="黑体" w:cs="黑体"/>
          <w:b/>
          <w:sz w:val="28"/>
          <w:szCs w:val="28"/>
        </w:rPr>
        <w:t>四、维护与管理</w:t>
      </w:r>
      <w:bookmarkEnd w:id="7"/>
    </w:p>
    <w:p w14:paraId="02E32E14">
      <w:pPr>
        <w:spacing w:before="120" w:after="120" w:line="288" w:lineRule="auto"/>
        <w:ind w:left="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2"/>
        </w:rPr>
        <w:t>1.  日常检查：安排专人定期对安全标识进行检查，重点检查标识的完整性、清晰度、牢固性，及时更换模糊、损坏、脱落的标识，确保标识始终有效。</w:t>
      </w:r>
    </w:p>
    <w:p w14:paraId="3A9CD69C">
      <w:pPr>
        <w:spacing w:before="120" w:after="120" w:line="288" w:lineRule="auto"/>
        <w:ind w:left="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2"/>
        </w:rPr>
        <w:t>2.  定期维护：每半年对标识进行一次清洁、维护，清除表面污渍、灰尘；对应急标识的应急照明功能进行检测，确保断电后正常发光；根据医院布局调整、设施变更，及时更新相关标识。</w:t>
      </w:r>
    </w:p>
    <w:p w14:paraId="5ABD31D4">
      <w:pPr>
        <w:spacing w:before="120" w:after="120" w:line="288" w:lineRule="auto"/>
        <w:ind w:left="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2"/>
        </w:rPr>
        <w:t>3.  管理责任：明确标识系统维护管理责任部门及责任人，建立维护台账，记录标识的安装、检查、更换情况，确保标识系统长期有效，全面保障医院建筑安全运行。</w:t>
      </w:r>
    </w:p>
    <w:p w14:paraId="00ACF154">
      <w:pPr>
        <w:spacing w:before="120" w:after="120" w:line="288" w:lineRule="auto"/>
        <w:ind w:left="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2"/>
        </w:rPr>
        <w:t>本安全标识系统设计与设置，严格遵循相关规范及医院实际需求，全面覆盖建筑各区域，确保标识清晰、规范、实用，为患者、医护人员及访客提供安全指引，保障医院各项工作有序开展。</w:t>
      </w:r>
      <w:bookmarkStart w:id="8" w:name="_GoBack"/>
      <w:bookmarkEnd w:id="8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5B8F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A773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5B6060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1742</Words>
  <Characters>1816</Characters>
  <TotalTime>0</TotalTime>
  <ScaleCrop>false</ScaleCrop>
  <LinksUpToDate>false</LinksUpToDate>
  <CharactersWithSpaces>1853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2026-03-24T12:23:00Z</dcterms:created>
  <dc:creator>Apache POI</dc:creator>
  <cp:lastModifiedBy>一</cp:lastModifiedBy>
  <dcterms:modified xsi:type="dcterms:W3CDTF">2026-03-24T12:24:47Z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eyJoZGlkIjoiN2ExZTE5MjhmNWU1NTUwODA5NDUzNTNkODRkMzNkMGMiLCJ1c2VySWQiOiI0NzY4NDUzNzkifQ==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BA1959E1A851453188472B5A5DD16E2C_12</vt:lpwstr>
  </property>
</Properties>
</file>