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b/>
          <w:color w:val="000000" w:themeColor="text1"/>
          <w:sz w:val="52"/>
          <w14:textFill>
            <w14:solidFill>
              <w14:schemeClr w14:val="tx1"/>
            </w14:solidFill>
          </w14:textFill>
        </w:rPr>
        <w:t>标识系统设计与设置说明文件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heading_0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一、总则</w:t>
      </w:r>
      <w:bookmarkEnd w:id="0"/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heading_1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1.1 目的</w:t>
      </w:r>
      <w:bookmarkEnd w:id="1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为规范本单位（或区域）标识系统的设计、制作、设置与管理，确保标识系统具备清晰的导向性、实用性、规范性和美观性，统一标识风格，明确标识功能，方便人员识别、通行及应急处置，保障各项工作有序开展，结合实际情况，制定本说明文件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heading_2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1.2 适用范围</w:t>
      </w:r>
      <w:bookmarkEnd w:id="2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本说明文件适用于本单位（或区域）内所有标识的设计、制作、安装、设置、维护及更新工作，涵盖通行导向标识、安全警示标识、应急疏散标识、功能区域标识、管理标识等各类标识，涉及办公区、生产区、生活区、疏散通道、公共区域等所有相关场所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heading_3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1.3 核心原则</w:t>
      </w:r>
      <w:bookmarkEnd w:id="3"/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清晰醒目：标识设计需简洁明了，色彩对比鲜明，文字、图案易于识别，确保不同人群（含老人、儿童、视力障碍辅助人群）在不同光线、不同距离下均能快速辨识，无视觉盲区；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导向准确：标识设置需贴合实际布局，导向逻辑清晰，无歧义、无遗漏，确保人员能根据标识快速找到目标区域、疏散路线或相关设施；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规范统一：标识的尺寸、色彩、字体、图案、安装高度等需遵循统一标准，保持整体风格一致，避免杂乱无序；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实用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适配：结合场所功能和使用需求，合理设计标识类型和内容，兼顾实用性与美观性，避免过度设计或功能缺失；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安全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合规：严格遵循国家相关法律法规及行业标准，尤其是应急疏散、安全警示类标识，确保设计、设置符合安全规范，助力应急处置；</w:t>
      </w:r>
    </w:p>
    <w:p>
      <w:pPr>
        <w:numPr>
          <w:ilvl w:val="0"/>
          <w:numId w:val="1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长效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耐用：选用耐用、环保、易维护的材质，适应场所环境（如高温、潮湿、户外等），确保标识长期完好，不易损坏、褪色。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heading_4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二、标识系统设计规范</w:t>
      </w:r>
      <w:bookmarkEnd w:id="4"/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heading_5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2.1 设计整体要求</w:t>
      </w:r>
      <w:bookmarkEnd w:id="5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标识设计需结合本单位（或区域）的整体风格、文化理念及场所功能，统一设计基调，确保标识与周边环境协调统一，同时突出核心功能。所有标识需包含清晰的文字、图案（如需），文字需规范、简洁，避免生僻字、歧义句；图案需简洁易懂，符合大众认知习惯，无不良导向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heading_6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2.2 分类设计要求</w:t>
      </w:r>
      <w:bookmarkEnd w:id="6"/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heading_7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2.2.1 通行导向标识</w:t>
      </w:r>
      <w:bookmarkEnd w:id="7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核心功能为引导人员通行、指示区域方向，包括入口标识、出口标识、路线指引标识、楼层标识、区域指示标识等。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文字：采用清晰易读的宋体、黑体等规范字体，字体大小根据标识尺寸和观看距离合理设定，确保3-5米内可清晰识别；文字颜色与标识底色对比鲜明（如白底黑字、黄底黑字、蓝底白字），避免模糊不清；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图案：可搭配简单的方向箭头（直行、左转、右转、掉头等），箭头指向准确，图案线条清晰，尺寸与文字协调；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尺寸：根据安装位置（墙面、地面、天花板）和观看距离确定，墙面标识宽度不小于30cm，高度不小于20cm；地面标识尺寸根据通道宽度调整，确保醒目且不影响通行；</w:t>
      </w:r>
    </w:p>
    <w:p>
      <w:pPr>
        <w:numPr>
          <w:ilvl w:val="0"/>
          <w:numId w:val="2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色彩：优先选用蓝色（导向类标准色）、白色作为主色调，避免使用过于鲜艳、刺眼的色彩，确保视觉舒适。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heading_8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2.2.2 安全警示标识</w:t>
      </w:r>
      <w:bookmarkEnd w:id="8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核心功能为提醒人员注意安全、规避危险，包括禁止标识、警告标识、指令标识、提示标识等（如禁止吸烟、小心地滑、必须佩戴安全帽、安全出口提示等）。</w:t>
      </w:r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文字：字体加粗，清晰醒目，明确警示内容（如“禁止吸烟”“小心坠落”），避免冗长；</w:t>
      </w:r>
    </w:p>
    <w:p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图案：严格遵循国家规范，使用标准警示图案（如禁止类用红色圆圈加斜杠，警告类用黄色三角形加警示图案），图案清晰、规范，无变形；</w:t>
      </w:r>
    </w:p>
    <w:p>
      <w:pPr>
        <w:numPr>
          <w:ilvl w:val="0"/>
          <w:numId w:val="4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色彩：严格按照国家标准执行——禁止标识（红底白字/图案）、警告标识（黄底黑字/图案）、指令标识（蓝底白字/图案）、提示标识（绿底白字/图案），色彩对比强烈，醒目易识别；</w:t>
      </w:r>
    </w:p>
    <w:p>
      <w:pPr>
        <w:numPr>
          <w:ilvl w:val="0"/>
          <w:numId w:val="5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尺寸：根据危险区域范围和观看距离设定，危险区域入口处标识尺寸不小于40cm×30cm，小型警示标识（如设备旁）不小于20cm×15cm。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heading_9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2.2.3 应急疏散标识</w:t>
      </w:r>
      <w:bookmarkEnd w:id="9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核心功能为紧急情况下引导人员快速疏散，包括疏散指示标志、应急照明标识、安全出口标识、疏散路线标识等，需重点保障视野清晰、导向准确。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文字：明确标注“安全出口”“疏散通道”“紧急疏散”等内容，字体加粗，易读性强；应急状态下可发光（应急照明标识），确保黑暗环境下清晰可见；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图案：搭配标准疏散箭头，箭头指向疏散方向，线条清晰，无歧义；安全出口标识需搭配“安全出口”图案，符合国家应急规范；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色彩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：主色调为绿色（安全类标准色），搭配白色文字/图案，黑暗环境下发光标识为荧光色或冷光色，确保醒目；</w:t>
      </w:r>
    </w:p>
    <w:p>
      <w:pPr>
        <w:numPr>
          <w:ilvl w:val="0"/>
          <w:numId w:val="6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尺寸：疏散指示标志宽度不小于20cm，高度不小于15cm；安全出口标识宽度不小于50cm，高度不小于30cm，确保远距离可识别。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heading_10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2.2.4 功能区域标识</w:t>
      </w:r>
      <w:bookmarkEnd w:id="10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核心功能为标识特定区域的用途，包括办公室、会议室、卫生间、仓库、配电室、食堂等区域标识。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文字：明确标注区域名称（如“总经理办公室”“配电室”“卫生间”），字体规范，大小</w:t>
      </w:r>
      <w:r>
        <w:rPr>
          <w:rFonts w:ascii="Arial" w:hAnsi="Arial" w:eastAsia="等线" w:cs="Arial"/>
          <w:color w:val="000000" w:themeColor="text1"/>
          <w:sz w:val="22"/>
        </w:rPr>
        <w:t>适中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，与标识尺寸协调；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图案：可搭配简单的功能图案（如卫生间男女标识、仓库货物图案），图案简洁易懂，贴合区域功能；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色彩：根据区域功能设定，办公区域选用简约色调（白底灰字、浅蓝底白字），特殊功能区域（如配电室、仓库）可选用与安全警示标识呼应的色调，确保区分明显；</w:t>
      </w:r>
    </w:p>
    <w:p>
      <w:pPr>
        <w:numPr>
          <w:ilvl w:val="0"/>
          <w:numId w:val="7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尺寸：墙面悬挂标识宽度不小于25cm，高度不小于15cm，确保门口处可清晰识别。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heading_11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2.2.5 管理标识</w:t>
      </w:r>
      <w:bookmarkEnd w:id="11"/>
    </w:p>
    <w:p>
      <w:pPr>
        <w:spacing w:before="120" w:after="120" w:line="288" w:lineRule="auto"/>
        <w:ind w:left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核心功能为规范人员行为、明确管理要求，包括管理制度标识、责任分工标识、禁止</w:t>
      </w:r>
      <w:r>
        <w:rPr>
          <w:rFonts w:ascii="Arial" w:hAnsi="Arial" w:eastAsia="等线" w:cs="Arial"/>
          <w:color w:val="000000" w:themeColor="text1"/>
          <w:sz w:val="22"/>
        </w:rPr>
        <w:t>违规行为标识等（如“请勿喧哗”“责任区：XXX”“物品摆放规范”）。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文字：内容简洁明了，明确管理要求，字体规范，无歧义；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色彩：选用简约、庄重的色调（白底黑字、灰底黑字），避免过于鲜艳，与周边环境协调；</w:t>
      </w:r>
    </w:p>
    <w:p>
      <w:pPr>
        <w:numPr>
          <w:ilvl w:val="0"/>
          <w:numId w:val="8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尺寸：根据安装位置设定，墙面标识宽度不小于30cm，高度不小于20cm，确保清晰可见。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heading_12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2.3 材质设计要求</w:t>
      </w:r>
      <w:bookmarkEnd w:id="12"/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室内标识：优先选用PVC板、亚克力板、铝合金板等材质，表面光滑、易清洁，不易褪色、变形；应急疏散标识需选用防火、阻燃材质，部分标识可搭配发光材质（如荧光板、LED灯箱）；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室外标识：选用耐腐蚀、抗紫外线、防水、耐磨的材质（如不锈钢板、铝合金板、防腐木），避免长期暴露在户外出现褪色、损坏、变形；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特殊区域标识（如配电室、潮湿区域）：选用防水、防潮、绝缘的材质，确保使用安全；</w:t>
      </w:r>
    </w:p>
    <w:p>
      <w:pPr>
        <w:numPr>
          <w:ilvl w:val="0"/>
          <w:numId w:val="9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材质环保：所有标识材质需符合国家环保标准，无异味、无有害物质，避免对人体和环境造成影响。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heading_13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三、标识系统设置规范</w:t>
      </w:r>
      <w:bookmarkEnd w:id="13"/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heading_14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3.1 设置整体要求</w:t>
      </w:r>
      <w:bookmarkEnd w:id="14"/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标识设置需遵循“全面覆盖、布局合理、导向清晰、视野清晰、不影响通行”的原则，结合场所布局和人员流动路线，合理规划标识位置，确保标识无遮挡、无歧义，人员在需要时能快速找到相关标识，同时避免标识过多、过密造成视觉杂乱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heading_15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3.2 分类设置要求</w:t>
      </w:r>
      <w:bookmarkEnd w:id="15"/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heading_16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3.2.1 通行导向标识</w:t>
      </w:r>
      <w:bookmarkEnd w:id="16"/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入口/出口标识：设置在单位（或区域）主入口、次入口及各区域出口处，安装在墙面或门楣上方，高度距地面2.2-2.5米，确保无遮挡，人员进入/离开时可快速识别；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路线指引标识：设置在通道拐角、交叉路口、楼梯口等关键位置，安装在墙面或天花板下方，高度距地面1.8-2.2米，箭头指向准确，提前5-10米设置预告标识，确保人员有充足时间调整路线；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楼层标识：设置在楼梯间、电梯口，安装在墙面显眼位置，高度距地面1.5-1.8米，清晰标注楼层编号，搭配楼层区域指引（如“3楼：办公区”）；</w:t>
      </w:r>
    </w:p>
    <w:p>
      <w:pPr>
        <w:numPr>
          <w:ilvl w:val="0"/>
          <w:numId w:val="10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区域指示标识：设置在各区域入口处，安装在门楣上方或墙面显眼位置，高度距地面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2.0-2.2米，确保人员进入区域前能清晰识别区域用途。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heading_17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3.2.2 安全警示标识</w:t>
      </w:r>
      <w:bookmarkEnd w:id="17"/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危险区域标识：设置在危险区域（如配电室、易燃易爆物品存放区、高空作业区域）入口处，安装在墙面显眼位置，高度距地面1.8-2.2米，确保人员进入前能清晰看到警示内容；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设备旁警示标识：设置在危险设备（如机床、配电箱、消防器材）旁，安装在设备显眼位置，高度距地面1.2-1.5米，避免被设备遮挡，确保操作人员能清晰看到；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公共区域警示标识：设置在走廊、楼梯间、卫生间等公共区域（如小心地滑、小心碰头），安装在隐患位置前方1-2米处，高度距地面1.5-1.8米，醒目易识别；</w:t>
      </w:r>
    </w:p>
    <w:p>
      <w:pPr>
        <w:numPr>
          <w:ilvl w:val="0"/>
          <w:numId w:val="11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警示标识需避免遮挡，周围无杂物，确保视野清晰，同时不得设置在影响通行的位置。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heading_18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3.2.3 应急疏散标识</w:t>
      </w:r>
      <w:bookmarkEnd w:id="18"/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bookmarkStart w:id="27" w:name="_GoBack"/>
      <w:bookmarkEnd w:id="27"/>
      <w:r>
        <w:rPr>
          <w:rFonts w:ascii="Arial" w:hAnsi="Arial" w:eastAsia="等线" w:cs="Arial"/>
          <w:color w:val="000000" w:themeColor="text1"/>
          <w:sz w:val="22"/>
        </w:rPr>
        <w:t>疏散指示标志：设置在疏散通道两侧墙面，高度距地面0.5-1.0米，间距不超过20米，拐角处、楼梯口必须设置，箭头指向疏散方向，确保疏散路线全程有标识指引；标识无遮挡、无损坏，应急状态下能正常发光；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安全出口标识：设置在安全出口门楣上方，高度距地面2.2-2.5米，确保清晰醒目，无遮挡，安全出口处无障碍物，标识与安全出口位置完全对应；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应急照明标识：设置在疏散通道、楼梯间、安全出口等区域，安装在天花板或墙面上方，确保黑暗环境下能自动启动，照亮疏散路线和标识，无照明盲区；</w:t>
      </w:r>
    </w:p>
    <w:p>
      <w:pPr>
        <w:numPr>
          <w:ilvl w:val="0"/>
          <w:numId w:val="12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疏散路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线标识：结合疏散预案，在疏散通道地面或墙面设置疏散路线标识，箭头指向安全集合点，确保紧急情况下人员能快速跟随标识疏散，视野清晰、无歧义。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9" w:name="heading_19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3.2.4 功能区域标识</w:t>
      </w:r>
      <w:bookmarkEnd w:id="19"/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办公区域标识：设置在各办公室门口，安装在门楣上方或墙面显眼位置，高度距地面2.0-2.2米，与门体协调，无遮挡；</w:t>
      </w:r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公共功能区域标识（卫生间、食堂、会议室）：设置在区域入口处显眼位置，安装高度距地面2.0-2.2米，可搭配导向标识，确保人员能快速找到；</w:t>
      </w:r>
    </w:p>
    <w:p>
      <w:pPr>
        <w:numPr>
          <w:ilvl w:val="0"/>
          <w:numId w:val="13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特殊功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能区域标识（配电室、仓库、消防控制室）：设置在区域入口处，安装高度距地面1.8-2.2米，搭配安全警示标识，明确区域用途和安全要求。</w:t>
      </w:r>
    </w:p>
    <w:p>
      <w:pPr>
        <w:spacing w:before="300" w:after="120" w:line="288" w:lineRule="auto"/>
        <w:ind w:left="0"/>
        <w:jc w:val="left"/>
        <w:outlineLvl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heading_20"/>
      <w:r>
        <w:rPr>
          <w:rFonts w:ascii="Arial" w:hAnsi="Arial" w:eastAsia="等线" w:cs="Arial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3.2.5 管理标识</w:t>
      </w:r>
      <w:bookmarkEnd w:id="20"/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管理制度标识：设置在各部门办公区、公共区域显眼位置，安装高度距地面1.8-2.2米，字体清晰，便于人员阅读；</w:t>
      </w:r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责任分工标识：设置在责任区域显眼位置，安装高度距地面1.5-1.8米，明确责任人员和责任范围；</w:t>
      </w:r>
    </w:p>
    <w:p>
      <w:pPr>
        <w:numPr>
          <w:ilvl w:val="0"/>
          <w:numId w:val="14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禁止违规行为标识：设置在相关区域（如会议室、图书馆）显眼位置，安装高度距地面1.5-1.8米，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清晰标注禁止行为，无遮挡。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heading_21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3.3 安装要求</w:t>
      </w:r>
      <w:bookmarkEnd w:id="21"/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安装牢固：标识安装需平整、牢固，避免松动、脱落，尤其是高空安装的标识，需做好固定措施，防止坠落伤人；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角度合理：标识安装角度需贴合人员观看习惯，墙面标识与墙面垂直，地面标识需平整，无倾斜，确保人员正面观看时清晰可见；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无遮挡：标识安装位置需避开障碍物（如树木、广告牌、设备），确保视野清晰，无遮挡物影响识别；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统一高度：同类标识安装高度需统一，避免高低不一、杂乱无序，提升整体美观度和规范性；</w:t>
      </w:r>
    </w:p>
    <w:p>
      <w:pPr>
        <w:numPr>
          <w:ilvl w:val="0"/>
          <w:numId w:val="15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施工规范：安装过程中需避免损坏墙面、地面、天花板等设施，施工后及时清理现场，确保环境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整洁。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heading_22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四、标识系统维护与更新</w:t>
      </w:r>
      <w:bookmarkEnd w:id="22"/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heading_23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4.1 日常维护</w:t>
      </w:r>
      <w:bookmarkEnd w:id="23"/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定期巡查：安排专人负责标识系统的日常巡查，每周至少巡查1次，重点检查标识的完好性、清晰度、牢固性，以及应急疏散标识的发光情况；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清洁保养：定期对标识进行清洁，去除表面灰尘、污渍，避免污渍遮挡文字、图案，确保标识清晰醒目；室内标识每月清洁1次，室外标识每半月清洁1次；</w:t>
      </w:r>
    </w:p>
    <w:p>
      <w:pPr>
        <w:numPr>
          <w:ilvl w:val="0"/>
          <w:numId w:val="16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隐患整改：巡查中发现标识损坏、褪色、松动、遮挡等问题，需及时整改，更换损坏标识，加固松动标识，清理遮挡物，确保标识正常使用；应急疏散标识出现发光异常时，需立即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维修或更换。</w:t>
      </w:r>
    </w:p>
    <w:p>
      <w:pPr>
        <w:spacing w:before="320" w:after="120" w:line="288" w:lineRule="auto"/>
        <w:ind w:left="0"/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4" w:name="heading_24"/>
      <w:r>
        <w:rPr>
          <w:rFonts w:ascii="Arial" w:hAnsi="Arial" w:eastAsia="等线" w:cs="Arial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4.2 更新更换</w:t>
      </w:r>
      <w:bookmarkEnd w:id="24"/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定期更新：标识使用年限一般为3-5年，超过使用年限、出现严重褪色、变形、损坏无法修复的，需及时更新更换，确保标识始终清晰、规范；</w:t>
      </w:r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场景变更更新：当场所布局、区域功能、疏散路线等发生变更时，需及时更新相关标识，删除废弃标识，新增必要标识，确保标识与实际场景一致，避免误导人员；</w:t>
      </w:r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标准更新：当国家相关法律法规、行业标准发生变更时，需按照新标准更新标识，确保标识设计、设置符合最新规范；</w:t>
      </w:r>
    </w:p>
    <w:p>
      <w:pPr>
        <w:numPr>
          <w:ilvl w:val="0"/>
          <w:numId w:val="17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更新要求：更换的标识需与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原有标识风格、标准一致，确保整体统一性，更换过程中需做好临时标识，避免出现标识空缺，影响人员识别。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heading_25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五、责任分工</w:t>
      </w:r>
      <w:bookmarkEnd w:id="25"/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管理部门：负责标识系统的统筹管理，制定标识设计、设置、维护计划，监督各项工作落实，审核标识设计方案，协调解决标识系统相关问题；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设计部门（或委托单位）：负责标识的设计工作，严格遵循本说明文件的设计规范，结合实际需求设计标识方案，确保标识符合要求；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施工部门（或委托单位）：负责标识的制作、安装工作，严格按照设计方案和设置规范施工，确保标识安装牢固、位置准确、无遮挡；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各区域责任人：负责本区域内标识的日常巡查、清洁，发现问题及时上报管理部门，配合做好标识的维护、更新工作；</w:t>
      </w:r>
    </w:p>
    <w:p>
      <w:pPr>
        <w:numPr>
          <w:ilvl w:val="0"/>
          <w:numId w:val="18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全体人员：自觉爱护标识，不得损坏、涂改、遮挡标识，发现标识问题及时上报，共同维护标识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系统的完好。</w:t>
      </w:r>
    </w:p>
    <w:p>
      <w:pPr>
        <w:spacing w:before="380" w:after="140" w:line="288" w:lineRule="auto"/>
        <w:ind w:left="0"/>
        <w:jc w:val="left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6" w:name="heading_26"/>
      <w:r>
        <w:rPr>
          <w:rFonts w:ascii="Arial" w:hAnsi="Arial" w:eastAsia="等线" w:cs="Arial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六、附则</w:t>
      </w:r>
      <w:bookmarkEnd w:id="26"/>
    </w:p>
    <w:p>
      <w:pPr>
        <w:numPr>
          <w:ilvl w:val="0"/>
          <w:numId w:val="1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本说明文件自发布之日起实施，由管理部门负责解释；</w:t>
      </w:r>
    </w:p>
    <w:p>
      <w:pPr>
        <w:numPr>
          <w:ilvl w:val="0"/>
          <w:numId w:val="19"/>
        </w:numPr>
        <w:spacing w:before="120" w:after="120" w:line="288" w:lineRule="auto"/>
        <w:ind w:left="0" w:leftChars="0" w:firstLine="0" w:firstLineChars="0"/>
        <w:jc w:val="left"/>
        <w:rPr>
          <w:rFonts w:ascii="Arial" w:hAnsi="Arial" w:eastAsia="等线" w:cs="Arial"/>
          <w:color w:val="000000" w:themeColor="text1"/>
          <w:sz w:val="22"/>
        </w:rPr>
      </w:pPr>
      <w:r>
        <w:rPr>
          <w:rFonts w:ascii="Arial" w:hAnsi="Arial" w:eastAsia="等线" w:cs="Arial"/>
          <w:color w:val="000000" w:themeColor="text1"/>
          <w:sz w:val="22"/>
        </w:rPr>
        <w:t>本说明文件根据实际情况变化和国家相关标准更新，修订后另行发布；</w:t>
      </w:r>
    </w:p>
    <w:p>
      <w:pPr>
        <w:numPr>
          <w:ilvl w:val="0"/>
          <w:numId w:val="19"/>
        </w:numPr>
        <w:spacing w:before="120" w:after="120" w:line="288" w:lineRule="auto"/>
        <w:ind w:left="0" w:leftChars="0" w:firstLine="0" w:firstLineChars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</w:rPr>
        <w:t>若标</w:t>
      </w: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识设计、设置不符合本说明文件要求，需限期整改，逾期未整改或整改不到位的，追究相关责任人责任。</w:t>
      </w:r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编制单位：__________</w:t>
      </w:r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等线" w:cs="Arial"/>
          <w:color w:val="000000" w:themeColor="text1"/>
          <w:sz w:val="22"/>
          <w14:textFill>
            <w14:solidFill>
              <w14:schemeClr w14:val="tx1"/>
            </w14:solidFill>
          </w14:textFill>
        </w:rPr>
        <w:t>编制日期：____年____月____日</w:t>
      </w:r>
    </w:p>
    <w:p>
      <w:pPr>
        <w:spacing w:before="120" w:after="120" w:line="288" w:lineRule="auto"/>
        <w:ind w:lef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E8D9E"/>
    <w:multiLevelType w:val="singleLevel"/>
    <w:tmpl w:val="82DE8D9E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83B6AB16"/>
    <w:multiLevelType w:val="singleLevel"/>
    <w:tmpl w:val="83B6AB16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ADB36DED"/>
    <w:multiLevelType w:val="singleLevel"/>
    <w:tmpl w:val="ADB36DED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3">
    <w:nsid w:val="CBDCC27F"/>
    <w:multiLevelType w:val="singleLevel"/>
    <w:tmpl w:val="CBDCC27F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DB147EBA"/>
    <w:multiLevelType w:val="singleLevel"/>
    <w:tmpl w:val="DB147EBA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5">
    <w:nsid w:val="EDB46076"/>
    <w:multiLevelType w:val="singleLevel"/>
    <w:tmpl w:val="EDB46076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6">
    <w:nsid w:val="09152F04"/>
    <w:multiLevelType w:val="singleLevel"/>
    <w:tmpl w:val="09152F04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7">
    <w:nsid w:val="0A42D6CA"/>
    <w:multiLevelType w:val="singleLevel"/>
    <w:tmpl w:val="0A42D6CA"/>
    <w:lvl w:ilvl="0" w:tentative="0">
      <w:start w:val="4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8">
    <w:nsid w:val="16B5FB5C"/>
    <w:multiLevelType w:val="singleLevel"/>
    <w:tmpl w:val="16B5FB5C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9">
    <w:nsid w:val="270564AB"/>
    <w:multiLevelType w:val="singleLevel"/>
    <w:tmpl w:val="270564AB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0">
    <w:nsid w:val="3BE1F2AE"/>
    <w:multiLevelType w:val="singleLevel"/>
    <w:tmpl w:val="3BE1F2AE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1">
    <w:nsid w:val="3DE39B1B"/>
    <w:multiLevelType w:val="singleLevel"/>
    <w:tmpl w:val="3DE39B1B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2">
    <w:nsid w:val="4408F6C9"/>
    <w:multiLevelType w:val="singleLevel"/>
    <w:tmpl w:val="4408F6C9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3">
    <w:nsid w:val="56EA6EBB"/>
    <w:multiLevelType w:val="singleLevel"/>
    <w:tmpl w:val="56EA6EBB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4">
    <w:nsid w:val="60B37146"/>
    <w:multiLevelType w:val="singleLevel"/>
    <w:tmpl w:val="60B37146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5">
    <w:nsid w:val="60E507D1"/>
    <w:multiLevelType w:val="singleLevel"/>
    <w:tmpl w:val="60E507D1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6">
    <w:nsid w:val="631961CA"/>
    <w:multiLevelType w:val="singleLevel"/>
    <w:tmpl w:val="631961CA"/>
    <w:lvl w:ilvl="0" w:tentative="0">
      <w:start w:val="3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7">
    <w:nsid w:val="6AF2C161"/>
    <w:multiLevelType w:val="singleLevel"/>
    <w:tmpl w:val="6AF2C161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8">
    <w:nsid w:val="704615F6"/>
    <w:multiLevelType w:val="singleLevel"/>
    <w:tmpl w:val="704615F6"/>
    <w:lvl w:ilvl="0" w:tentative="0">
      <w:start w:val="1"/>
      <w:numFmt w:val="decimal"/>
      <w:lvlText w:val="%1.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6"/>
  </w:num>
  <w:num w:numId="5">
    <w:abstractNumId w:val="7"/>
  </w:num>
  <w:num w:numId="6">
    <w:abstractNumId w:val="1"/>
  </w:num>
  <w:num w:numId="7">
    <w:abstractNumId w:val="15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7"/>
  </w:num>
  <w:num w:numId="14">
    <w:abstractNumId w:val="8"/>
  </w:num>
  <w:num w:numId="15">
    <w:abstractNumId w:val="18"/>
  </w:num>
  <w:num w:numId="16">
    <w:abstractNumId w:val="0"/>
  </w:num>
  <w:num w:numId="17">
    <w:abstractNumId w:val="12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01C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2026-03-02T13:57:00Z</dcterms:created>
  <dc:creator>Apache POI</dc:creator>
  <cp:lastModifiedBy>半江芦苇</cp:lastModifiedBy>
  <dcterms:modified xsi:type="dcterms:W3CDTF">2026-03-02T14:10:24Z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