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6813">
      <w:pPr>
        <w:jc w:val="center"/>
        <w:rPr>
          <w:rFonts w:hint="eastAsia"/>
        </w:rPr>
      </w:pPr>
      <w:r>
        <w:rPr>
          <w:rFonts w:hint="eastAsia"/>
        </w:rPr>
        <w:t>安全耐久相关专业设计说明</w:t>
      </w:r>
    </w:p>
    <w:p w14:paraId="0DE9E4EE">
      <w:pPr>
        <w:rPr>
          <w:rFonts w:hint="eastAsia"/>
        </w:rPr>
      </w:pPr>
    </w:p>
    <w:p w14:paraId="42171D4C">
      <w:pPr>
        <w:rPr>
          <w:rFonts w:hint="eastAsia"/>
        </w:rPr>
      </w:pPr>
    </w:p>
    <w:p w14:paraId="5AB03A03">
      <w:pPr>
        <w:rPr>
          <w:rFonts w:hint="eastAsia"/>
        </w:rPr>
      </w:pPr>
      <w:r>
        <w:rPr>
          <w:rFonts w:hint="eastAsia"/>
        </w:rPr>
        <w:t>一、设计总则</w:t>
      </w:r>
      <w:bookmarkStart w:id="0" w:name="_GoBack"/>
      <w:bookmarkEnd w:id="0"/>
    </w:p>
    <w:p w14:paraId="1DF24D48">
      <w:pPr>
        <w:rPr>
          <w:rFonts w:hint="eastAsia"/>
        </w:rPr>
      </w:pPr>
    </w:p>
    <w:p w14:paraId="623DAA3D">
      <w:pPr>
        <w:rPr>
          <w:rFonts w:hint="eastAsia"/>
        </w:rPr>
      </w:pPr>
      <w:r>
        <w:rPr>
          <w:rFonts w:hint="eastAsia"/>
        </w:rPr>
        <w:t>本工程设计严格遵守国家现行强制性工程建设规范，确保建筑结构安全、使用耐久、功能完善。主要执行规范包括《工程结构通用规范》GB 55001、《建筑与市政工程抗震通用规范》GB 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55037等。本工程在设计使用年限内，在正常施工、使用和维护条件下，能够承受可能出现的各种作用和环境影响，保证结构安全、使用功能和耐久性能。</w:t>
      </w:r>
    </w:p>
    <w:p w14:paraId="498D9F6B">
      <w:pPr>
        <w:rPr>
          <w:rFonts w:hint="eastAsia"/>
        </w:rPr>
      </w:pPr>
    </w:p>
    <w:p w14:paraId="3077952D">
      <w:pPr>
        <w:rPr>
          <w:rFonts w:hint="eastAsia"/>
        </w:rPr>
      </w:pPr>
      <w:r>
        <w:rPr>
          <w:rFonts w:hint="eastAsia"/>
        </w:rPr>
        <w:t>二、结构安全与耐久性设计说明</w:t>
      </w:r>
    </w:p>
    <w:p w14:paraId="664C917D">
      <w:pPr>
        <w:rPr>
          <w:rFonts w:hint="eastAsia"/>
        </w:rPr>
      </w:pPr>
    </w:p>
    <w:p w14:paraId="203883B6">
      <w:pPr>
        <w:rPr>
          <w:rFonts w:hint="eastAsia"/>
        </w:rPr>
      </w:pPr>
      <w:r>
        <w:rPr>
          <w:rFonts w:hint="eastAsia"/>
        </w:rPr>
        <w:t>2.1 设计使用年限与安全等级</w:t>
      </w:r>
    </w:p>
    <w:p w14:paraId="7AE00C68">
      <w:pPr>
        <w:rPr>
          <w:rFonts w:hint="eastAsia"/>
        </w:rPr>
      </w:pPr>
    </w:p>
    <w:p w14:paraId="5B5CD8CD">
      <w:pPr>
        <w:rPr>
          <w:rFonts w:hint="eastAsia"/>
        </w:rPr>
      </w:pPr>
      <w:r>
        <w:rPr>
          <w:rFonts w:hint="eastAsia"/>
        </w:rPr>
        <w:t>本工程设计使用年限为50年。建筑结构安全等级为二级，地基基础设计等级为乙级。结构重要性系数取1.0。抗震设防类别为标准设防类，抗震设防烈度为8度，设计基本地震加速度值为0.20g，设计地震分组为第二组。</w:t>
      </w:r>
    </w:p>
    <w:p w14:paraId="38BF1065">
      <w:pPr>
        <w:rPr>
          <w:rFonts w:hint="eastAsia"/>
        </w:rPr>
      </w:pPr>
    </w:p>
    <w:p w14:paraId="49E8FED9">
      <w:pPr>
        <w:rPr>
          <w:rFonts w:hint="eastAsia"/>
        </w:rPr>
      </w:pPr>
      <w:r>
        <w:rPr>
          <w:rFonts w:hint="eastAsia"/>
        </w:rPr>
        <w:t>2.2 荷载取值</w:t>
      </w:r>
    </w:p>
    <w:p w14:paraId="2B59F036">
      <w:pPr>
        <w:rPr>
          <w:rFonts w:hint="eastAsia"/>
        </w:rPr>
      </w:pPr>
    </w:p>
    <w:p w14:paraId="0F257BDF">
      <w:pPr>
        <w:rPr>
          <w:rFonts w:hint="eastAsia"/>
        </w:rPr>
      </w:pPr>
      <w:r>
        <w:rPr>
          <w:rFonts w:hint="eastAsia"/>
        </w:rPr>
        <w:t>永久荷载按结构实际自重计算。楼面活荷载标准值按功能分区取值：观众厅固定座位看台取3.0kN/m²，舞台取4.0kN/m²，门厅、休息厅取3.5kN/m²，办公、化妆间取2.5kN/m²，疏散楼梯取3.5kN/m²，设备用房按实际设备荷载取值。屋面活荷载取0.5kN/m²，不上人屋面取0.5kN/m²。风荷载基本风压取0.45kN/m²，地面粗糙度类别为C类。雪荷载基本雪压取0.40kN/m²。</w:t>
      </w:r>
    </w:p>
    <w:p w14:paraId="6126F2AA">
      <w:pPr>
        <w:rPr>
          <w:rFonts w:hint="eastAsia"/>
        </w:rPr>
      </w:pPr>
    </w:p>
    <w:p w14:paraId="0DDE09D3">
      <w:pPr>
        <w:rPr>
          <w:rFonts w:hint="eastAsia"/>
        </w:rPr>
      </w:pPr>
      <w:r>
        <w:rPr>
          <w:rFonts w:hint="eastAsia"/>
        </w:rPr>
        <w:t>2.3 地基基础设计</w:t>
      </w:r>
    </w:p>
    <w:p w14:paraId="032E969E">
      <w:pPr>
        <w:rPr>
          <w:rFonts w:hint="eastAsia"/>
        </w:rPr>
      </w:pPr>
    </w:p>
    <w:p w14:paraId="74467C06">
      <w:pPr>
        <w:rPr>
          <w:rFonts w:hint="eastAsia"/>
        </w:rPr>
      </w:pPr>
      <w:r>
        <w:rPr>
          <w:rFonts w:hint="eastAsia"/>
        </w:rPr>
        <w:t>根据地勘报告，场地地质条件稳定，无滑坡、泥石流等地质灾害危险，无液化土层。基础形式拟采用筏板基础或桩基础，具体根据最终地勘数据确定。基础埋深满足北京地区冻土深度要求，持力层承载力特征值满足设计要求。基础设计时考虑地下水位影响，采取可靠的防水、防腐蚀措施。</w:t>
      </w:r>
    </w:p>
    <w:p w14:paraId="5E9ADB2E">
      <w:pPr>
        <w:rPr>
          <w:rFonts w:hint="eastAsia"/>
        </w:rPr>
      </w:pPr>
    </w:p>
    <w:p w14:paraId="3CF6CCEE">
      <w:pPr>
        <w:rPr>
          <w:rFonts w:hint="eastAsia"/>
        </w:rPr>
      </w:pPr>
      <w:r>
        <w:rPr>
          <w:rFonts w:hint="eastAsia"/>
        </w:rPr>
        <w:t>2.4 结构选型与材料</w:t>
      </w:r>
    </w:p>
    <w:p w14:paraId="63DC4DD7">
      <w:pPr>
        <w:rPr>
          <w:rFonts w:hint="eastAsia"/>
        </w:rPr>
      </w:pPr>
    </w:p>
    <w:p w14:paraId="55046156">
      <w:pPr>
        <w:rPr>
          <w:rFonts w:hint="eastAsia"/>
        </w:rPr>
      </w:pPr>
      <w:r>
        <w:rPr>
          <w:rFonts w:hint="eastAsia"/>
        </w:rPr>
        <w:t>观众厅及舞台区域采用大跨度结构，屋面采用预应力混凝土桁架或钢结构桁架，结构高度控制在1.5米至2米以内。地下部分采用钢筋混凝土框架结构，地上部分根据建筑高度5米的限制，采用钢筋混凝土框架结构或框架-剪力墙结构。混凝土强度等级：梁、板、柱不低于C30，基础不低于C35。钢筋采用HRB400级热轧带肋钢筋。钢结构采用Q355B钢材，焊缝质量等级按二级控制。砌体结构采用MU10烧结普通砖，M7.5水泥砂浆砌筑。</w:t>
      </w:r>
    </w:p>
    <w:p w14:paraId="05711899">
      <w:pPr>
        <w:rPr>
          <w:rFonts w:hint="eastAsia"/>
        </w:rPr>
      </w:pPr>
    </w:p>
    <w:p w14:paraId="2BB01A28">
      <w:pPr>
        <w:rPr>
          <w:rFonts w:hint="eastAsia"/>
        </w:rPr>
      </w:pPr>
      <w:r>
        <w:rPr>
          <w:rFonts w:hint="eastAsia"/>
        </w:rPr>
        <w:t>2.5 结构耐久性措施</w:t>
      </w:r>
    </w:p>
    <w:p w14:paraId="65652184">
      <w:pPr>
        <w:rPr>
          <w:rFonts w:hint="eastAsia"/>
        </w:rPr>
      </w:pPr>
    </w:p>
    <w:p w14:paraId="73A8AA81">
      <w:pPr>
        <w:rPr>
          <w:rFonts w:hint="eastAsia"/>
        </w:rPr>
      </w:pPr>
      <w:r>
        <w:rPr>
          <w:rFonts w:hint="eastAsia"/>
        </w:rPr>
        <w:t>混凝土结构保护层厚度按规范要求执行，梁、柱主筋保护层厚度不小于25mm，板筋保护层厚度不小于15mm，基础保护层厚度不小于40mm。处于地下潮湿环境的构件，保护层厚度相应增加。混凝土中掺入适量减水剂和阻锈剂，提高抗渗性和耐久性。结构变形缝、伸缩缝、沉降缝设置符合规范要求，缝宽满足结构变形需要。外露钢结构进行防腐涂装处理，涂层厚度不小于150μm，并定期维护。</w:t>
      </w:r>
    </w:p>
    <w:p w14:paraId="7096EAF7">
      <w:pPr>
        <w:rPr>
          <w:rFonts w:hint="eastAsia"/>
        </w:rPr>
      </w:pPr>
    </w:p>
    <w:p w14:paraId="4E0212BC">
      <w:pPr>
        <w:rPr>
          <w:rFonts w:hint="eastAsia"/>
        </w:rPr>
      </w:pPr>
      <w:r>
        <w:rPr>
          <w:rFonts w:hint="eastAsia"/>
        </w:rPr>
        <w:t>三、建筑专业安全耐久设计说明</w:t>
      </w:r>
    </w:p>
    <w:p w14:paraId="1413EBD6">
      <w:pPr>
        <w:rPr>
          <w:rFonts w:hint="eastAsia"/>
        </w:rPr>
      </w:pPr>
    </w:p>
    <w:p w14:paraId="7D74A7F7">
      <w:pPr>
        <w:rPr>
          <w:rFonts w:hint="eastAsia"/>
        </w:rPr>
      </w:pPr>
      <w:r>
        <w:rPr>
          <w:rFonts w:hint="eastAsia"/>
        </w:rPr>
        <w:t>3.1 建筑防火安全</w:t>
      </w:r>
    </w:p>
    <w:p w14:paraId="4C6E5D5A">
      <w:pPr>
        <w:rPr>
          <w:rFonts w:hint="eastAsia"/>
        </w:rPr>
      </w:pPr>
    </w:p>
    <w:p w14:paraId="2D2B91E3">
      <w:pPr>
        <w:rPr>
          <w:rFonts w:hint="eastAsia"/>
        </w:rPr>
      </w:pPr>
      <w:r>
        <w:rPr>
          <w:rFonts w:hint="eastAsia"/>
        </w:rPr>
        <w:t>本工程耐火等级为一级。建筑构件燃烧性能和耐火极限符合《建筑防火通用规范》GB 55037要求：承重柱、墙耐火极限不低于3.0小时，梁不低于2.0小时，楼板不低于1.5小时。观众厅、舞台等重点部位采取加强防火措施。防火分区划分符合规范要求，每个防火分区至少设置两个安全出口。疏散楼梯间采用防烟楼梯间，楼梯净宽度满足1000人以上剧场疏散要求。所有疏散通道、安全出口保持畅通，疏散门向疏散方向开启。消防控制室设置于首层，直通室外。</w:t>
      </w:r>
    </w:p>
    <w:p w14:paraId="0BD9A80A">
      <w:pPr>
        <w:rPr>
          <w:rFonts w:hint="eastAsia"/>
        </w:rPr>
      </w:pPr>
    </w:p>
    <w:p w14:paraId="49ED6415">
      <w:pPr>
        <w:rPr>
          <w:rFonts w:hint="eastAsia"/>
        </w:rPr>
      </w:pPr>
      <w:r>
        <w:rPr>
          <w:rFonts w:hint="eastAsia"/>
        </w:rPr>
        <w:t>3.2 建筑防潮与耐久</w:t>
      </w:r>
    </w:p>
    <w:p w14:paraId="55D5A53F">
      <w:pPr>
        <w:rPr>
          <w:rFonts w:hint="eastAsia"/>
        </w:rPr>
      </w:pPr>
    </w:p>
    <w:p w14:paraId="3D4130E5">
      <w:pPr>
        <w:rPr>
          <w:rFonts w:hint="eastAsia"/>
        </w:rPr>
      </w:pPr>
      <w:r>
        <w:rPr>
          <w:rFonts w:hint="eastAsia"/>
        </w:rPr>
        <w:t>卫生间、浴室等潮湿房间地面设置防水层，墙面设置防潮层，顶棚设置防潮层。防水层采用聚合物水泥防水涂料，厚度不小于1.5mm，沿墙上翻高度不小于300mm，淋浴区墙面防水高度不小于1.8米。屋面防水等级为一级，采用两道防水设防。外墙门窗与墙体之间采用发泡胶填充并密封胶收口，防止渗水。所有外露金属件采用不锈钢或热镀锌处理，防止锈蚀。</w:t>
      </w:r>
    </w:p>
    <w:p w14:paraId="36370407">
      <w:pPr>
        <w:rPr>
          <w:rFonts w:hint="eastAsia"/>
        </w:rPr>
      </w:pPr>
    </w:p>
    <w:p w14:paraId="1B5A4EED">
      <w:pPr>
        <w:rPr>
          <w:rFonts w:hint="eastAsia"/>
        </w:rPr>
      </w:pPr>
      <w:r>
        <w:rPr>
          <w:rFonts w:hint="eastAsia"/>
        </w:rPr>
        <w:t>3.3 建筑防雷与接地</w:t>
      </w:r>
    </w:p>
    <w:p w14:paraId="178FC2F9">
      <w:pPr>
        <w:rPr>
          <w:rFonts w:hint="eastAsia"/>
        </w:rPr>
      </w:pPr>
    </w:p>
    <w:p w14:paraId="4F18AE7C">
      <w:pPr>
        <w:rPr>
          <w:rFonts w:hint="eastAsia"/>
        </w:rPr>
      </w:pPr>
      <w:r>
        <w:rPr>
          <w:rFonts w:hint="eastAsia"/>
        </w:rPr>
        <w:t>本工程按第二类防雷建筑设计，设置防雷接地系统。屋面设置接闪带，利用结构柱内主筋作为引下线，基础钢筋作为接地极。防雷接地、保护接地、工作接地共用接地装置，接地电阻不大于1欧姆。所有金属构件、设备外壳均做等电位连接。</w:t>
      </w:r>
    </w:p>
    <w:p w14:paraId="2CE32D7F">
      <w:pPr>
        <w:rPr>
          <w:rFonts w:hint="eastAsia"/>
        </w:rPr>
      </w:pPr>
    </w:p>
    <w:p w14:paraId="478564E0">
      <w:pPr>
        <w:rPr>
          <w:rFonts w:hint="eastAsia"/>
        </w:rPr>
      </w:pPr>
      <w:r>
        <w:rPr>
          <w:rFonts w:hint="eastAsia"/>
        </w:rPr>
        <w:t>3.4 无障碍安全设计</w:t>
      </w:r>
    </w:p>
    <w:p w14:paraId="0A2FA922">
      <w:pPr>
        <w:rPr>
          <w:rFonts w:hint="eastAsia"/>
        </w:rPr>
      </w:pPr>
    </w:p>
    <w:p w14:paraId="108A5C56">
      <w:pPr>
        <w:rPr>
          <w:rFonts w:hint="eastAsia"/>
        </w:rPr>
      </w:pPr>
      <w:r>
        <w:rPr>
          <w:rFonts w:hint="eastAsia"/>
        </w:rPr>
        <w:t>剧场内设置无障碍通道、无障碍卫生间、轮椅席位等设施。无障碍通道宽度不小于1.5米，坡度不大于1:12。无障碍卫生间内设置紧急呼叫按钮，与消防控制室联动。轮椅席位设置在靠近疏散出口的位置，席位周边通道满足轮椅回转要求。盲道系统连续设置，起点、终点及转角处设置提示盲道。</w:t>
      </w:r>
    </w:p>
    <w:p w14:paraId="57BB7EDA">
      <w:pPr>
        <w:rPr>
          <w:rFonts w:hint="eastAsia"/>
        </w:rPr>
      </w:pPr>
    </w:p>
    <w:p w14:paraId="2D2EF1DB">
      <w:pPr>
        <w:rPr>
          <w:rFonts w:hint="eastAsia"/>
        </w:rPr>
      </w:pPr>
      <w:r>
        <w:rPr>
          <w:rFonts w:hint="eastAsia"/>
        </w:rPr>
        <w:t>3.5 标识系统安全</w:t>
      </w:r>
    </w:p>
    <w:p w14:paraId="108EF6ED">
      <w:pPr>
        <w:rPr>
          <w:rFonts w:hint="eastAsia"/>
        </w:rPr>
      </w:pPr>
    </w:p>
    <w:p w14:paraId="162EC85D">
      <w:pPr>
        <w:rPr>
          <w:rFonts w:hint="eastAsia"/>
        </w:rPr>
      </w:pPr>
      <w:r>
        <w:rPr>
          <w:rFonts w:hint="eastAsia"/>
        </w:rPr>
        <w:t>安全疏散指示标志设置于疏散通道及其转角处、安全出口顶部、楼梯间入口处，间距不大于20米，转角处增设标志。疏散指示标志采用绿色发光或蓄光型材料，断电后持续发光时间不少于60分钟。消防安全警示标识设置在消防设施附近，标明设施名称及使用方法。所有标识安装牢固，不得遮挡安全设施、不得影响疏散门开启。</w:t>
      </w:r>
    </w:p>
    <w:p w14:paraId="5185E6B7">
      <w:pPr>
        <w:rPr>
          <w:rFonts w:hint="eastAsia"/>
        </w:rPr>
      </w:pPr>
    </w:p>
    <w:p w14:paraId="6AE3476D">
      <w:pPr>
        <w:rPr>
          <w:rFonts w:hint="eastAsia"/>
        </w:rPr>
      </w:pPr>
      <w:r>
        <w:rPr>
          <w:rFonts w:hint="eastAsia"/>
        </w:rPr>
        <w:t>四、给排水专业安全耐久设计说明</w:t>
      </w:r>
    </w:p>
    <w:p w14:paraId="46BE1885">
      <w:pPr>
        <w:rPr>
          <w:rFonts w:hint="eastAsia"/>
        </w:rPr>
      </w:pPr>
    </w:p>
    <w:p w14:paraId="0B5A3454">
      <w:pPr>
        <w:rPr>
          <w:rFonts w:hint="eastAsia"/>
        </w:rPr>
      </w:pPr>
      <w:r>
        <w:rPr>
          <w:rFonts w:hint="eastAsia"/>
        </w:rPr>
        <w:t>4.1 给水系统</w:t>
      </w:r>
    </w:p>
    <w:p w14:paraId="0C165959">
      <w:pPr>
        <w:rPr>
          <w:rFonts w:hint="eastAsia"/>
        </w:rPr>
      </w:pPr>
    </w:p>
    <w:p w14:paraId="497A8F53">
      <w:pPr>
        <w:rPr>
          <w:rFonts w:hint="eastAsia"/>
        </w:rPr>
      </w:pPr>
      <w:r>
        <w:rPr>
          <w:rFonts w:hint="eastAsia"/>
        </w:rPr>
        <w:t>生活给水系统采用市政管网直接供水，压力满足要求时采用直供，压力不足时设置变频加压设备。给水管道采用不锈钢管或PP-R管，埋地管道采取防腐处理。所有用水点设置截止阀，便于检修。给水系统设置倒流防止器，防止污染市政水源。</w:t>
      </w:r>
    </w:p>
    <w:p w14:paraId="56925A2D">
      <w:pPr>
        <w:rPr>
          <w:rFonts w:hint="eastAsia"/>
        </w:rPr>
      </w:pPr>
    </w:p>
    <w:p w14:paraId="22E67147">
      <w:pPr>
        <w:rPr>
          <w:rFonts w:hint="eastAsia"/>
        </w:rPr>
      </w:pPr>
      <w:r>
        <w:rPr>
          <w:rFonts w:hint="eastAsia"/>
        </w:rPr>
        <w:t>4.2 排水系统</w:t>
      </w:r>
    </w:p>
    <w:p w14:paraId="0390308B">
      <w:pPr>
        <w:rPr>
          <w:rFonts w:hint="eastAsia"/>
        </w:rPr>
      </w:pPr>
    </w:p>
    <w:p w14:paraId="7DF9106E">
      <w:pPr>
        <w:rPr>
          <w:rFonts w:hint="eastAsia"/>
        </w:rPr>
      </w:pPr>
      <w:r>
        <w:rPr>
          <w:rFonts w:hint="eastAsia"/>
        </w:rPr>
        <w:t>室内污废水合流排放，经化粪池处理后排入市政污水管网。卫生间、浴室排水管道采用UPVC管，埋地部分采用铸铁管。所有卫生洁具设置存水弯，水封深度不小于50mm。地下室排水设置集水坑和潜水排污泵，提升排出室外。屋面雨水采用内排水系统，雨水斗及雨水管满足北京地区暴雨强度要求。</w:t>
      </w:r>
    </w:p>
    <w:p w14:paraId="296D1364">
      <w:pPr>
        <w:rPr>
          <w:rFonts w:hint="eastAsia"/>
        </w:rPr>
      </w:pPr>
    </w:p>
    <w:p w14:paraId="7887B353">
      <w:pPr>
        <w:rPr>
          <w:rFonts w:hint="eastAsia"/>
        </w:rPr>
      </w:pPr>
      <w:r>
        <w:rPr>
          <w:rFonts w:hint="eastAsia"/>
        </w:rPr>
        <w:t>4.3 消防给水系统</w:t>
      </w:r>
    </w:p>
    <w:p w14:paraId="1A7AD873">
      <w:pPr>
        <w:rPr>
          <w:rFonts w:hint="eastAsia"/>
        </w:rPr>
      </w:pPr>
    </w:p>
    <w:p w14:paraId="71E8785F">
      <w:pPr>
        <w:rPr>
          <w:rFonts w:hint="eastAsia"/>
        </w:rPr>
      </w:pPr>
      <w:r>
        <w:rPr>
          <w:rFonts w:hint="eastAsia"/>
        </w:rPr>
        <w:t>室内设置消火栓系统和自动喷水灭火系统。消火栓用水量不小于20L/s，火灾延续时间2小时。喷淋系统按中危险级Ⅰ级设计。消防水池设置于地下，有效容积满足消防用水量要求。消防水泵房设置于地下一层，设两路消防供水。所有消防管道采用热镀锌钢管，管径大于100mm者采用卡箍连接。</w:t>
      </w:r>
    </w:p>
    <w:p w14:paraId="503EA301">
      <w:pPr>
        <w:rPr>
          <w:rFonts w:hint="eastAsia"/>
        </w:rPr>
      </w:pPr>
    </w:p>
    <w:p w14:paraId="4FFDD2EE">
      <w:pPr>
        <w:rPr>
          <w:rFonts w:hint="eastAsia"/>
        </w:rPr>
      </w:pPr>
      <w:r>
        <w:rPr>
          <w:rFonts w:hint="eastAsia"/>
        </w:rPr>
        <w:t>4.4 管道耐久性措施</w:t>
      </w:r>
    </w:p>
    <w:p w14:paraId="5FFB4C6C">
      <w:pPr>
        <w:rPr>
          <w:rFonts w:hint="eastAsia"/>
        </w:rPr>
      </w:pPr>
    </w:p>
    <w:p w14:paraId="6B48B15D">
      <w:pPr>
        <w:rPr>
          <w:rFonts w:hint="eastAsia"/>
        </w:rPr>
      </w:pPr>
      <w:r>
        <w:rPr>
          <w:rFonts w:hint="eastAsia"/>
        </w:rPr>
        <w:t>所有给排水管道穿越结构墙、板处设置刚性防水套管。室外埋地管道采取防腐和保温措施。管道支架、吊架设置牢固，间距符合规范要求，防止管道下垂变形。阀门、水表等检修方便，设置检修口或检修门。</w:t>
      </w:r>
    </w:p>
    <w:p w14:paraId="7EBF21D8">
      <w:pPr>
        <w:rPr>
          <w:rFonts w:hint="eastAsia"/>
        </w:rPr>
      </w:pPr>
    </w:p>
    <w:p w14:paraId="4027B0CA">
      <w:pPr>
        <w:rPr>
          <w:rFonts w:hint="eastAsia"/>
        </w:rPr>
      </w:pPr>
      <w:r>
        <w:rPr>
          <w:rFonts w:hint="eastAsia"/>
        </w:rPr>
        <w:t>五、暖通专业安全耐久设计说明</w:t>
      </w:r>
    </w:p>
    <w:p w14:paraId="2891B821">
      <w:pPr>
        <w:rPr>
          <w:rFonts w:hint="eastAsia"/>
        </w:rPr>
      </w:pPr>
    </w:p>
    <w:p w14:paraId="4D6684E0">
      <w:pPr>
        <w:rPr>
          <w:rFonts w:hint="eastAsia"/>
        </w:rPr>
      </w:pPr>
      <w:r>
        <w:rPr>
          <w:rFonts w:hint="eastAsia"/>
        </w:rPr>
        <w:t>5.1 空调系统</w:t>
      </w:r>
    </w:p>
    <w:p w14:paraId="6240A95B">
      <w:pPr>
        <w:rPr>
          <w:rFonts w:hint="eastAsia"/>
        </w:rPr>
      </w:pPr>
    </w:p>
    <w:p w14:paraId="1FE290B0">
      <w:pPr>
        <w:rPr>
          <w:rFonts w:hint="eastAsia"/>
        </w:rPr>
      </w:pPr>
      <w:r>
        <w:rPr>
          <w:rFonts w:hint="eastAsia"/>
        </w:rPr>
        <w:t>观众厅、舞台采用全空气空调系统，空调机房设置于地下二层。空调机组采取减振降噪措施，机组与基础之间设置弹簧减振器，风管与机组连接处设置软接头。新风系统设置初效、中效两级过滤，保证室内空气质量。空调水管采用无缝钢管，保温材料采用不燃或难燃材料，厚度满足防结露要求。</w:t>
      </w:r>
    </w:p>
    <w:p w14:paraId="471D4FE2">
      <w:pPr>
        <w:rPr>
          <w:rFonts w:hint="eastAsia"/>
        </w:rPr>
      </w:pPr>
    </w:p>
    <w:p w14:paraId="36D64414">
      <w:pPr>
        <w:rPr>
          <w:rFonts w:hint="eastAsia"/>
        </w:rPr>
      </w:pPr>
      <w:r>
        <w:rPr>
          <w:rFonts w:hint="eastAsia"/>
        </w:rPr>
        <w:t>5.2 通风系统</w:t>
      </w:r>
    </w:p>
    <w:p w14:paraId="6CC8A0FB">
      <w:pPr>
        <w:rPr>
          <w:rFonts w:hint="eastAsia"/>
        </w:rPr>
      </w:pPr>
    </w:p>
    <w:p w14:paraId="7C89F334">
      <w:pPr>
        <w:rPr>
          <w:rFonts w:hint="eastAsia"/>
        </w:rPr>
      </w:pPr>
      <w:r>
        <w:rPr>
          <w:rFonts w:hint="eastAsia"/>
        </w:rPr>
        <w:t>卫生间、化妆间、设备用房等设置机械通风系统，换气次数符合规范要求。地下空间设置机械排风系统，利用下沉庭院辅助自然通风。排烟系统与通风系统分开设置，排烟风机采用消防电源供电，在火灾时自动启动。所有风管穿越防火分区处设置防火阀，温度达到70℃时自动关闭。</w:t>
      </w:r>
    </w:p>
    <w:p w14:paraId="5F193C29">
      <w:pPr>
        <w:rPr>
          <w:rFonts w:hint="eastAsia"/>
        </w:rPr>
      </w:pPr>
    </w:p>
    <w:p w14:paraId="5C4A10FD">
      <w:pPr>
        <w:rPr>
          <w:rFonts w:hint="eastAsia"/>
        </w:rPr>
      </w:pPr>
      <w:r>
        <w:rPr>
          <w:rFonts w:hint="eastAsia"/>
        </w:rPr>
        <w:t>5.3 防排烟系统</w:t>
      </w:r>
    </w:p>
    <w:p w14:paraId="21FD3FA3">
      <w:pPr>
        <w:rPr>
          <w:rFonts w:hint="eastAsia"/>
        </w:rPr>
      </w:pPr>
    </w:p>
    <w:p w14:paraId="106B3E40">
      <w:pPr>
        <w:rPr>
          <w:rFonts w:hint="eastAsia"/>
        </w:rPr>
      </w:pPr>
      <w:r>
        <w:rPr>
          <w:rFonts w:hint="eastAsia"/>
        </w:rPr>
        <w:t>观众厅、舞台、疏散走道设置机械排烟系统，排烟量按规范计算确定。楼梯间设置正压送风系统，保证疏散通道无烟。排烟风机、正压送风机设置于专用机房内，采取防火保护措施。排烟管道采用镀锌钢板制作，厚度满足高压系统要求。</w:t>
      </w:r>
    </w:p>
    <w:p w14:paraId="615800D0">
      <w:pPr>
        <w:rPr>
          <w:rFonts w:hint="eastAsia"/>
        </w:rPr>
      </w:pPr>
    </w:p>
    <w:p w14:paraId="7DFD07FF">
      <w:pPr>
        <w:rPr>
          <w:rFonts w:hint="eastAsia"/>
        </w:rPr>
      </w:pPr>
      <w:r>
        <w:rPr>
          <w:rFonts w:hint="eastAsia"/>
        </w:rPr>
        <w:t>5.4 暖通设备耐久性措施</w:t>
      </w:r>
    </w:p>
    <w:p w14:paraId="5C2E04AF">
      <w:pPr>
        <w:rPr>
          <w:rFonts w:hint="eastAsia"/>
        </w:rPr>
      </w:pPr>
    </w:p>
    <w:p w14:paraId="448DE29C">
      <w:pPr>
        <w:rPr>
          <w:rFonts w:hint="eastAsia"/>
        </w:rPr>
      </w:pPr>
      <w:r>
        <w:rPr>
          <w:rFonts w:hint="eastAsia"/>
        </w:rPr>
        <w:t>所有设备基础设置减振措施，防止振动传递。风管、水管支架设置牢固，定期检查防腐情况。室外风口采取防雨、防虫措施。空调系统设置水质处理装置，防止管道结垢腐蚀。设备检修口设置合理，便于日常维护。</w:t>
      </w:r>
    </w:p>
    <w:p w14:paraId="76AF23AA">
      <w:pPr>
        <w:rPr>
          <w:rFonts w:hint="eastAsia"/>
        </w:rPr>
      </w:pPr>
    </w:p>
    <w:p w14:paraId="2779D236">
      <w:pPr>
        <w:rPr>
          <w:rFonts w:hint="eastAsia"/>
        </w:rPr>
      </w:pPr>
      <w:r>
        <w:rPr>
          <w:rFonts w:hint="eastAsia"/>
        </w:rPr>
        <w:t>六、电气专业安全耐久设计说明</w:t>
      </w:r>
    </w:p>
    <w:p w14:paraId="36ABDA50">
      <w:pPr>
        <w:rPr>
          <w:rFonts w:hint="eastAsia"/>
        </w:rPr>
      </w:pPr>
    </w:p>
    <w:p w14:paraId="38FD8FB4">
      <w:pPr>
        <w:rPr>
          <w:rFonts w:hint="eastAsia"/>
        </w:rPr>
      </w:pPr>
      <w:r>
        <w:rPr>
          <w:rFonts w:hint="eastAsia"/>
        </w:rPr>
        <w:t>6.1 供配电系统</w:t>
      </w:r>
    </w:p>
    <w:p w14:paraId="5D14FC81">
      <w:pPr>
        <w:rPr>
          <w:rFonts w:hint="eastAsia"/>
        </w:rPr>
      </w:pPr>
    </w:p>
    <w:p w14:paraId="76DD7DC3">
      <w:pPr>
        <w:rPr>
          <w:rFonts w:hint="eastAsia"/>
        </w:rPr>
      </w:pPr>
      <w:r>
        <w:rPr>
          <w:rFonts w:hint="eastAsia"/>
        </w:rPr>
        <w:t>本工程用电负荷为一级负荷，由两路10kV市政电源供电，同时设置柴油发电机组作为备用电源。观众厅、舞台照明、消防设备、应急照明等重要负荷采用双电源供电，末端自动切换。变配电室设置于地下一层，采取防水、防潮、防火措施。</w:t>
      </w:r>
    </w:p>
    <w:p w14:paraId="290C5ADA">
      <w:pPr>
        <w:rPr>
          <w:rFonts w:hint="eastAsia"/>
        </w:rPr>
      </w:pPr>
    </w:p>
    <w:p w14:paraId="7BE1E64E">
      <w:pPr>
        <w:rPr>
          <w:rFonts w:hint="eastAsia"/>
        </w:rPr>
      </w:pPr>
      <w:r>
        <w:rPr>
          <w:rFonts w:hint="eastAsia"/>
        </w:rPr>
        <w:t>6.2 照明系统</w:t>
      </w:r>
    </w:p>
    <w:p w14:paraId="711083CE">
      <w:pPr>
        <w:rPr>
          <w:rFonts w:hint="eastAsia"/>
        </w:rPr>
      </w:pPr>
    </w:p>
    <w:p w14:paraId="7B3324B0">
      <w:pPr>
        <w:rPr>
          <w:rFonts w:hint="eastAsia"/>
        </w:rPr>
      </w:pPr>
      <w:r>
        <w:rPr>
          <w:rFonts w:hint="eastAsia"/>
        </w:rPr>
        <w:t>观众厅照明采用可调光LED灯具，满足演出不同场景需求。疏散照明、安全照明采用消防电源供电，蓄电池连续供电时间不少于90分钟。应急照明灯具设置于疏散通道、楼梯间、观众厅出口等处，照度符合消防规范要求。所有照明设备金属外壳做好接地保护。</w:t>
      </w:r>
    </w:p>
    <w:p w14:paraId="4AEC9A9F">
      <w:pPr>
        <w:rPr>
          <w:rFonts w:hint="eastAsia"/>
        </w:rPr>
      </w:pPr>
    </w:p>
    <w:p w14:paraId="18662419">
      <w:pPr>
        <w:rPr>
          <w:rFonts w:hint="eastAsia"/>
        </w:rPr>
      </w:pPr>
      <w:r>
        <w:rPr>
          <w:rFonts w:hint="eastAsia"/>
        </w:rPr>
        <w:t>6.3 火灾自动报警系统</w:t>
      </w:r>
    </w:p>
    <w:p w14:paraId="6F7987D1">
      <w:pPr>
        <w:rPr>
          <w:rFonts w:hint="eastAsia"/>
        </w:rPr>
      </w:pPr>
    </w:p>
    <w:p w14:paraId="624A3EFE">
      <w:pPr>
        <w:rPr>
          <w:rFonts w:hint="eastAsia"/>
        </w:rPr>
      </w:pPr>
      <w:r>
        <w:rPr>
          <w:rFonts w:hint="eastAsia"/>
        </w:rPr>
        <w:t>本工程设置火灾自动报警系统，采用集中报警控制方式。观众厅、舞台、化妆间、设备用房等场所设置感烟探测器，厨房等设置感温探测器。手动报警按钮设置于疏散通道出入口处，间距不大于30米。消防广播系统在火灾时自动启动，播放疏散指令。消防控制室设置于首层，直通室外，24小时有人值班。</w:t>
      </w:r>
    </w:p>
    <w:p w14:paraId="4606F616">
      <w:pPr>
        <w:rPr>
          <w:rFonts w:hint="eastAsia"/>
        </w:rPr>
      </w:pPr>
    </w:p>
    <w:p w14:paraId="4141ECCD">
      <w:pPr>
        <w:rPr>
          <w:rFonts w:hint="eastAsia"/>
        </w:rPr>
      </w:pPr>
      <w:r>
        <w:rPr>
          <w:rFonts w:hint="eastAsia"/>
        </w:rPr>
        <w:t>6.4 电气耐久性措施</w:t>
      </w:r>
    </w:p>
    <w:p w14:paraId="56466895">
      <w:pPr>
        <w:rPr>
          <w:rFonts w:hint="eastAsia"/>
        </w:rPr>
      </w:pPr>
    </w:p>
    <w:p w14:paraId="6A4F6D5B">
      <w:pPr>
        <w:rPr>
          <w:rFonts w:hint="eastAsia"/>
        </w:rPr>
      </w:pPr>
      <w:r>
        <w:rPr>
          <w:rFonts w:hint="eastAsia"/>
        </w:rPr>
        <w:t>所有电缆采用阻燃或耐火型电缆，敷设在电缆桥架或穿管保护。电缆井、电缆沟采取防水、防火封堵措施。配电箱、控制箱采用防水防尘型，安装高度便于操作。接地系统采用TN-S系统，接地电阻不大于1欧姆。所有电气设备定期检查维护，保证长期安全运行。</w:t>
      </w:r>
    </w:p>
    <w:p w14:paraId="75362890">
      <w:pPr>
        <w:rPr>
          <w:rFonts w:hint="eastAsia"/>
        </w:rPr>
      </w:pPr>
    </w:p>
    <w:p w14:paraId="241E2DAC">
      <w:pPr>
        <w:rPr>
          <w:rFonts w:hint="eastAsia"/>
        </w:rPr>
      </w:pPr>
      <w:r>
        <w:rPr>
          <w:rFonts w:hint="eastAsia"/>
        </w:rPr>
        <w:t>七、主要执行规范清单</w:t>
      </w:r>
    </w:p>
    <w:p w14:paraId="57344D97">
      <w:pPr>
        <w:rPr>
          <w:rFonts w:hint="eastAsia"/>
        </w:rPr>
      </w:pPr>
    </w:p>
    <w:p w14:paraId="2EAC0F4F">
      <w:pPr>
        <w:rPr>
          <w:rFonts w:hint="eastAsia"/>
        </w:rPr>
      </w:pPr>
      <w:r>
        <w:rPr>
          <w:rFonts w:hint="eastAsia"/>
        </w:rPr>
        <w:t>本工程安全耐久设计严格执行以下强制性工程建设规范：</w:t>
      </w:r>
    </w:p>
    <w:p w14:paraId="7E069B40">
      <w:pPr>
        <w:rPr>
          <w:rFonts w:hint="eastAsia"/>
        </w:rPr>
      </w:pPr>
    </w:p>
    <w:p w14:paraId="62E74489">
      <w:pPr>
        <w:rPr>
          <w:rFonts w:hint="eastAsia"/>
        </w:rPr>
      </w:pPr>
      <w:r>
        <w:rPr>
          <w:rFonts w:hint="eastAsia"/>
        </w:rPr>
        <w:t>《工程结构通用规范》GB 55001</w:t>
      </w:r>
    </w:p>
    <w:p w14:paraId="0FF88AB6">
      <w:pPr>
        <w:rPr>
          <w:rFonts w:hint="eastAsia"/>
        </w:rPr>
      </w:pPr>
      <w:r>
        <w:rPr>
          <w:rFonts w:hint="eastAsia"/>
        </w:rPr>
        <w:t>《建筑与市政工程抗震通用规范》GB 55002</w:t>
      </w:r>
    </w:p>
    <w:p w14:paraId="30BFB798">
      <w:pPr>
        <w:rPr>
          <w:rFonts w:hint="eastAsia"/>
        </w:rPr>
      </w:pPr>
      <w:r>
        <w:rPr>
          <w:rFonts w:hint="eastAsia"/>
        </w:rPr>
        <w:t>《建筑与市政地基基础通用规范》GB 55003</w:t>
      </w:r>
    </w:p>
    <w:p w14:paraId="44FC52B2">
      <w:pPr>
        <w:rPr>
          <w:rFonts w:hint="eastAsia"/>
        </w:rPr>
      </w:pPr>
      <w:r>
        <w:rPr>
          <w:rFonts w:hint="eastAsia"/>
        </w:rPr>
        <w:t>《组合结构通用规范》GB 55004</w:t>
      </w:r>
    </w:p>
    <w:p w14:paraId="0D33A1F5">
      <w:pPr>
        <w:rPr>
          <w:rFonts w:hint="eastAsia"/>
        </w:rPr>
      </w:pPr>
      <w:r>
        <w:rPr>
          <w:rFonts w:hint="eastAsia"/>
        </w:rPr>
        <w:t>《木结构通用规范》GB 55005</w:t>
      </w:r>
    </w:p>
    <w:p w14:paraId="751922AD">
      <w:pPr>
        <w:rPr>
          <w:rFonts w:hint="eastAsia"/>
        </w:rPr>
      </w:pPr>
      <w:r>
        <w:rPr>
          <w:rFonts w:hint="eastAsia"/>
        </w:rPr>
        <w:t>《钢结构通用规范》GB 55006</w:t>
      </w:r>
    </w:p>
    <w:p w14:paraId="165752BC">
      <w:pPr>
        <w:rPr>
          <w:rFonts w:hint="eastAsia"/>
        </w:rPr>
      </w:pPr>
      <w:r>
        <w:rPr>
          <w:rFonts w:hint="eastAsia"/>
        </w:rPr>
        <w:t>《砌体结构通用规范》GB 55007</w:t>
      </w:r>
    </w:p>
    <w:p w14:paraId="62FF7847">
      <w:pPr>
        <w:rPr>
          <w:rFonts w:hint="eastAsia"/>
        </w:rPr>
      </w:pPr>
      <w:r>
        <w:rPr>
          <w:rFonts w:hint="eastAsia"/>
        </w:rPr>
        <w:t>《混凝土结构通用规范》GB 55008</w:t>
      </w:r>
    </w:p>
    <w:p w14:paraId="75D91368">
      <w:pPr>
        <w:rPr>
          <w:rFonts w:hint="eastAsia"/>
        </w:rPr>
      </w:pPr>
      <w:r>
        <w:rPr>
          <w:rFonts w:hint="eastAsia"/>
        </w:rPr>
        <w:t>《燃气工程项目规范》GB 55009</w:t>
      </w:r>
    </w:p>
    <w:p w14:paraId="7E389181">
      <w:pPr>
        <w:rPr>
          <w:rFonts w:hint="eastAsia"/>
        </w:rPr>
      </w:pPr>
      <w:r>
        <w:rPr>
          <w:rFonts w:hint="eastAsia"/>
        </w:rPr>
        <w:t>《供热工程项目规范》GB 55010</w:t>
      </w:r>
    </w:p>
    <w:p w14:paraId="43E8A813">
      <w:pPr>
        <w:rPr>
          <w:rFonts w:hint="eastAsia"/>
        </w:rPr>
      </w:pPr>
      <w:r>
        <w:rPr>
          <w:rFonts w:hint="eastAsia"/>
        </w:rPr>
        <w:t>《建筑环境通用规范》GB 55016</w:t>
      </w:r>
    </w:p>
    <w:p w14:paraId="7E32D43F">
      <w:pPr>
        <w:rPr>
          <w:rFonts w:hint="eastAsia"/>
        </w:rPr>
      </w:pPr>
      <w:r>
        <w:rPr>
          <w:rFonts w:hint="eastAsia"/>
        </w:rPr>
        <w:t>《建筑给水排水与节水通用规范》GB 55020</w:t>
      </w:r>
    </w:p>
    <w:p w14:paraId="5BA20EFD">
      <w:pPr>
        <w:rPr>
          <w:rFonts w:hint="eastAsia"/>
        </w:rPr>
      </w:pPr>
      <w:r>
        <w:rPr>
          <w:rFonts w:hint="eastAsia"/>
        </w:rPr>
        <w:t>《民用建筑通用规范》GB 55031</w:t>
      </w:r>
    </w:p>
    <w:p w14:paraId="55CB4DB8">
      <w:pPr>
        <w:rPr>
          <w:rFonts w:hint="eastAsia"/>
        </w:rPr>
      </w:pPr>
      <w:r>
        <w:rPr>
          <w:rFonts w:hint="eastAsia"/>
        </w:rPr>
        <w:t>《建筑防火通用规范》GB 55037</w:t>
      </w:r>
    </w:p>
    <w:p w14:paraId="575967D2">
      <w:pPr>
        <w:rPr>
          <w:rFonts w:hint="eastAsia"/>
        </w:rPr>
      </w:pPr>
    </w:p>
    <w:p w14:paraId="72B95BA9">
      <w:pPr>
        <w:rPr>
          <w:rFonts w:hint="eastAsia"/>
        </w:rPr>
      </w:pPr>
      <w:r>
        <w:rPr>
          <w:rFonts w:hint="eastAsia"/>
        </w:rPr>
        <w:t>八、结论</w:t>
      </w:r>
    </w:p>
    <w:p w14:paraId="406A6B89">
      <w:pPr>
        <w:rPr>
          <w:rFonts w:hint="eastAsia"/>
        </w:rPr>
      </w:pPr>
    </w:p>
    <w:p w14:paraId="4ACE6813">
      <w:pPr/>
      <w:r>
        <w:rPr>
          <w:rFonts w:hint="eastAsia"/>
        </w:rPr>
        <w:t>本工程在设计过程中全面贯彻国家现行强制性工程建设规范要求，从结构安全、建筑防火、给排水、暖通、电气等各专业采取相应技术措施，确保建筑在设计使用年限内安全可靠、耐久适用。后续施工图设计阶段将进一步深化各专业设计，保证规范要求落实到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2026-03-16T20:45:07Z</dcterms:created>
  <dc:creator>iPad</dc:creator>
  <cp:lastModifiedBy>iPad</cp:lastModifiedBy>
  <dcterms:modified xsi:type="dcterms:W3CDTF">2026-03-16T20:45:46Z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5F87AD87E54D90D753FBB76924EF7190_31</vt:lpwstr>
  </property>
</Properties>
</file>