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304EB">
      <w:pPr>
        <w:rPr>
          <w:rFonts w:hint="eastAsia"/>
        </w:rPr>
      </w:pPr>
    </w:p>
    <w:p w14:paraId="58998888">
      <w:pPr>
        <w:jc w:val="center"/>
        <w:rPr>
          <w:rFonts w:hint="eastAsia"/>
        </w:rPr>
      </w:pPr>
      <w:bookmarkStart w:id="0" w:name="_GoBack"/>
      <w:r>
        <w:rPr>
          <w:rFonts w:hint="eastAsia"/>
        </w:rPr>
        <w:t>选用装修材料的种类、用量及相关检测报告</w:t>
      </w:r>
    </w:p>
    <w:bookmarkEnd w:id="0"/>
    <w:p w14:paraId="2FE8B321">
      <w:pPr>
        <w:rPr>
          <w:rFonts w:hint="eastAsia"/>
        </w:rPr>
      </w:pPr>
    </w:p>
    <w:p w14:paraId="6A8D445E">
      <w:pPr>
        <w:rPr>
          <w:rFonts w:hint="eastAsia"/>
        </w:rPr>
      </w:pPr>
      <w:r>
        <w:rPr>
          <w:rFonts w:hint="eastAsia"/>
        </w:rPr>
        <w:t>一、室内空气质量控制标准</w:t>
      </w:r>
    </w:p>
    <w:p w14:paraId="03265D46">
      <w:pPr>
        <w:rPr>
          <w:rFonts w:hint="eastAsia"/>
        </w:rPr>
      </w:pPr>
    </w:p>
    <w:p w14:paraId="7BC9581D">
      <w:pPr>
        <w:rPr>
          <w:rFonts w:hint="eastAsia"/>
        </w:rPr>
      </w:pPr>
      <w:r>
        <w:rPr>
          <w:rFonts w:hint="eastAsia"/>
        </w:rPr>
        <w:t>本工程室内空气中的氨、甲醛、苯、总挥发性有机物（TVOC）、氡等污染物浓度，严格符合现行国家标准《室内空气质量标准》GB/T 18883的有关规定。剧场作为人员密集的公共建筑，参照I类民用建筑工程控制要求，污染物浓度限量如下：</w:t>
      </w:r>
    </w:p>
    <w:p w14:paraId="00EFEBAF">
      <w:pPr>
        <w:rPr>
          <w:rFonts w:hint="eastAsia"/>
        </w:rPr>
      </w:pPr>
    </w:p>
    <w:p w14:paraId="5524F6E1">
      <w:pPr>
        <w:rPr>
          <w:rFonts w:hint="eastAsia"/>
        </w:rPr>
      </w:pPr>
      <w:r>
        <w:rPr>
          <w:rFonts w:hint="eastAsia"/>
        </w:rPr>
        <w:t>甲醛浓度不超过0.08毫克每立方米，氨浓度不超过0.20毫克每立方米，苯浓度不超过0.09毫克每立方米，总挥发性有机物TVOC浓度不超过0.50毫克每立方米，氡浓度不超过200贝克每立方米。</w:t>
      </w:r>
    </w:p>
    <w:p w14:paraId="40C7E167">
      <w:pPr>
        <w:rPr>
          <w:rFonts w:hint="eastAsia"/>
        </w:rPr>
      </w:pPr>
    </w:p>
    <w:p w14:paraId="421195E0">
      <w:pPr>
        <w:rPr>
          <w:rFonts w:hint="eastAsia"/>
        </w:rPr>
      </w:pPr>
      <w:r>
        <w:rPr>
          <w:rFonts w:hint="eastAsia"/>
        </w:rPr>
        <w:t>上述指标为工程竣工交付前室内空气质量检测的判定依据。检测应在门窗关闭12小时后进行，模拟实际使用状态，确保检测结果真实反映室内空气质量水平。</w:t>
      </w:r>
    </w:p>
    <w:p w14:paraId="01971878">
      <w:pPr>
        <w:rPr>
          <w:rFonts w:hint="eastAsia"/>
        </w:rPr>
      </w:pPr>
    </w:p>
    <w:p w14:paraId="6D5DC781">
      <w:pPr>
        <w:rPr>
          <w:rFonts w:hint="eastAsia"/>
        </w:rPr>
      </w:pPr>
      <w:r>
        <w:rPr>
          <w:rFonts w:hint="eastAsia"/>
        </w:rPr>
        <w:t>二、装修材料选用原则</w:t>
      </w:r>
    </w:p>
    <w:p w14:paraId="0CE53EFF">
      <w:pPr>
        <w:rPr>
          <w:rFonts w:hint="eastAsia"/>
        </w:rPr>
      </w:pPr>
    </w:p>
    <w:p w14:paraId="2B51B609">
      <w:pPr>
        <w:rPr>
          <w:rFonts w:hint="eastAsia"/>
        </w:rPr>
      </w:pPr>
      <w:r>
        <w:rPr>
          <w:rFonts w:hint="eastAsia"/>
        </w:rPr>
        <w:t>本工程装修材料选用遵循以下原则：所有材料必须符合国家现行绿色产品评价标准中对有害物质限量的要求；材料进场时必须具备相应的有害物质检测报告，检测报告应与进场材料同批次对应；对于使用面积较大的材料，按要求进行进场复验，合格后方可使用；优先选用通过绿色产品认证的材料，提高室内环境品质。</w:t>
      </w:r>
    </w:p>
    <w:p w14:paraId="56EAF5F7">
      <w:pPr>
        <w:rPr>
          <w:rFonts w:hint="eastAsia"/>
        </w:rPr>
      </w:pPr>
    </w:p>
    <w:p w14:paraId="2CAC6FA8">
      <w:pPr>
        <w:rPr>
          <w:rFonts w:hint="eastAsia"/>
        </w:rPr>
      </w:pPr>
      <w:r>
        <w:rPr>
          <w:rFonts w:hint="eastAsia"/>
        </w:rPr>
        <w:t>三、各类装修材料选用及检测要求</w:t>
      </w:r>
    </w:p>
    <w:p w14:paraId="47772A7F">
      <w:pPr>
        <w:rPr>
          <w:rFonts w:hint="eastAsia"/>
        </w:rPr>
      </w:pPr>
    </w:p>
    <w:p w14:paraId="10889710">
      <w:pPr>
        <w:rPr>
          <w:rFonts w:hint="eastAsia"/>
        </w:rPr>
      </w:pPr>
      <w:r>
        <w:rPr>
          <w:rFonts w:hint="eastAsia"/>
        </w:rPr>
        <w:t>人造木板及饰面人造板</w:t>
      </w:r>
    </w:p>
    <w:p w14:paraId="406C5975">
      <w:pPr>
        <w:rPr>
          <w:rFonts w:hint="eastAsia"/>
        </w:rPr>
      </w:pPr>
    </w:p>
    <w:p w14:paraId="10891B2D">
      <w:pPr>
        <w:rPr>
          <w:rFonts w:hint="eastAsia"/>
        </w:rPr>
      </w:pPr>
      <w:r>
        <w:rPr>
          <w:rFonts w:hint="eastAsia"/>
        </w:rPr>
        <w:t>本工程所用细木工板、胶合板、饰面板、木地板等人造板材，必须严格控制游离甲醛释放量。所有进场板材均需查验游离甲醛释放量检测报告，检测方法采用气候舱法或穿孔法，限量符合国家标准要求。</w:t>
      </w:r>
    </w:p>
    <w:p w14:paraId="02FBCDCD">
      <w:pPr>
        <w:rPr>
          <w:rFonts w:hint="eastAsia"/>
        </w:rPr>
      </w:pPr>
    </w:p>
    <w:p w14:paraId="116166AF">
      <w:pPr>
        <w:rPr>
          <w:rFonts w:hint="eastAsia"/>
        </w:rPr>
      </w:pPr>
      <w:r>
        <w:rPr>
          <w:rFonts w:hint="eastAsia"/>
        </w:rPr>
        <w:t>当同一种人造板材使用总面积超过500平方米时，应对不同产品、不同批次材料进行游离甲醛释放量抽查复验。复验样品从现场随机抽取，送有资质的检测机构检验，合格后方可投入使用。</w:t>
      </w:r>
    </w:p>
    <w:p w14:paraId="19602245">
      <w:pPr>
        <w:rPr>
          <w:rFonts w:hint="eastAsia"/>
        </w:rPr>
      </w:pPr>
    </w:p>
    <w:p w14:paraId="714676B9">
      <w:pPr>
        <w:rPr>
          <w:rFonts w:hint="eastAsia"/>
        </w:rPr>
      </w:pPr>
      <w:r>
        <w:rPr>
          <w:rFonts w:hint="eastAsia"/>
        </w:rPr>
        <w:t>主要使用部位包括：化妆间、办公室、会议室、休息厅等区域的固定家具、木饰面、木地板。</w:t>
      </w:r>
    </w:p>
    <w:p w14:paraId="66C80FA5">
      <w:pPr>
        <w:rPr>
          <w:rFonts w:hint="eastAsia"/>
        </w:rPr>
      </w:pPr>
    </w:p>
    <w:p w14:paraId="6F52E015">
      <w:pPr>
        <w:rPr>
          <w:rFonts w:hint="eastAsia"/>
        </w:rPr>
      </w:pPr>
      <w:r>
        <w:rPr>
          <w:rFonts w:hint="eastAsia"/>
        </w:rPr>
        <w:t>水性涂料和溶剂型涂料</w:t>
      </w:r>
    </w:p>
    <w:p w14:paraId="3E06ECAD">
      <w:pPr>
        <w:rPr>
          <w:rFonts w:hint="eastAsia"/>
        </w:rPr>
      </w:pPr>
    </w:p>
    <w:p w14:paraId="57E58359">
      <w:pPr>
        <w:rPr>
          <w:rFonts w:hint="eastAsia"/>
        </w:rPr>
      </w:pPr>
      <w:r>
        <w:rPr>
          <w:rFonts w:hint="eastAsia"/>
        </w:rPr>
        <w:t>墙面、顶棚涂饰所用的水性涂料，包括内墙乳胶漆、水性木器漆等，必须查验同批次产品的游离甲醛含量和VOC含量检测报告，限量符合《绿色产品评价涂料》GB/T 35602要求。</w:t>
      </w:r>
    </w:p>
    <w:p w14:paraId="636F050C">
      <w:pPr>
        <w:rPr>
          <w:rFonts w:hint="eastAsia"/>
        </w:rPr>
      </w:pPr>
    </w:p>
    <w:p w14:paraId="460CAF6B">
      <w:pPr>
        <w:rPr>
          <w:rFonts w:hint="eastAsia"/>
        </w:rPr>
      </w:pPr>
      <w:r>
        <w:rPr>
          <w:rFonts w:hint="eastAsia"/>
        </w:rPr>
        <w:t>舞台机械、金属构件等部位采用的溶剂型涂料，必须查验同批次产品的VOC含量、苯含量、甲苯与二甲苯合计含量、乙苯含量检测报告。聚氨酯类涂料还需查验游离二异氰酸酯含量检测报告。</w:t>
      </w:r>
    </w:p>
    <w:p w14:paraId="16E19651">
      <w:pPr>
        <w:rPr>
          <w:rFonts w:hint="eastAsia"/>
        </w:rPr>
      </w:pPr>
    </w:p>
    <w:p w14:paraId="78AD02CA">
      <w:pPr>
        <w:rPr>
          <w:rFonts w:hint="eastAsia"/>
        </w:rPr>
      </w:pPr>
      <w:r>
        <w:rPr>
          <w:rFonts w:hint="eastAsia"/>
        </w:rPr>
        <w:t>主要使用部位包括：观众厅墙面、顶棚，后台区墙面，办公区墙面，舞台钢结构防腐涂装。</w:t>
      </w:r>
    </w:p>
    <w:p w14:paraId="6D933B3D">
      <w:pPr>
        <w:rPr>
          <w:rFonts w:hint="eastAsia"/>
        </w:rPr>
      </w:pPr>
    </w:p>
    <w:p w14:paraId="00B1415A">
      <w:pPr>
        <w:rPr>
          <w:rFonts w:hint="eastAsia"/>
        </w:rPr>
      </w:pPr>
      <w:r>
        <w:rPr>
          <w:rFonts w:hint="eastAsia"/>
        </w:rPr>
        <w:t>胶粘剂</w:t>
      </w:r>
    </w:p>
    <w:p w14:paraId="797172B9">
      <w:pPr>
        <w:rPr>
          <w:rFonts w:hint="eastAsia"/>
        </w:rPr>
      </w:pPr>
    </w:p>
    <w:p w14:paraId="53DD1D07">
      <w:pPr>
        <w:rPr>
          <w:rFonts w:hint="eastAsia"/>
        </w:rPr>
      </w:pPr>
      <w:r>
        <w:rPr>
          <w:rFonts w:hint="eastAsia"/>
        </w:rPr>
        <w:t>木作工程、墙纸裱糊、地板铺装等采用的水性胶粘剂，必须查验同批次产品的游离甲醛含量和VOC含量检测报告。</w:t>
      </w:r>
    </w:p>
    <w:p w14:paraId="668D1EB3">
      <w:pPr>
        <w:rPr>
          <w:rFonts w:hint="eastAsia"/>
        </w:rPr>
      </w:pPr>
    </w:p>
    <w:p w14:paraId="7D9C1C55">
      <w:pPr>
        <w:rPr>
          <w:rFonts w:hint="eastAsia"/>
        </w:rPr>
      </w:pPr>
      <w:r>
        <w:rPr>
          <w:rFonts w:hint="eastAsia"/>
        </w:rPr>
        <w:t>溶剂型胶粘剂必须查验苯含量、甲苯与二甲苯合计含量、VOC含量检测报告。聚氨酯类胶粘剂还需查验游离甲苯二异氰酸酯含量检测报告。</w:t>
      </w:r>
    </w:p>
    <w:p w14:paraId="5C1F3314">
      <w:pPr>
        <w:rPr>
          <w:rFonts w:hint="eastAsia"/>
        </w:rPr>
      </w:pPr>
    </w:p>
    <w:p w14:paraId="23CA44A5">
      <w:pPr>
        <w:rPr>
          <w:rFonts w:hint="eastAsia"/>
        </w:rPr>
      </w:pPr>
      <w:r>
        <w:rPr>
          <w:rFonts w:hint="eastAsia"/>
        </w:rPr>
        <w:t>本体型胶粘剂必须查验VOC含量、苯含量、甲苯与二甲苯合计含量检测报告。</w:t>
      </w:r>
    </w:p>
    <w:p w14:paraId="1B364092">
      <w:pPr>
        <w:rPr>
          <w:rFonts w:hint="eastAsia"/>
        </w:rPr>
      </w:pPr>
    </w:p>
    <w:p w14:paraId="5431DDFB">
      <w:pPr>
        <w:rPr>
          <w:rFonts w:hint="eastAsia"/>
        </w:rPr>
      </w:pPr>
      <w:r>
        <w:rPr>
          <w:rFonts w:hint="eastAsia"/>
        </w:rPr>
        <w:t>主要使用部位包括：木作安装、墙纸裱糊、地毯铺装、装饰面板粘贴。</w:t>
      </w:r>
    </w:p>
    <w:p w14:paraId="636589B5">
      <w:pPr>
        <w:rPr>
          <w:rFonts w:hint="eastAsia"/>
        </w:rPr>
      </w:pPr>
    </w:p>
    <w:p w14:paraId="37F7AEB9">
      <w:pPr>
        <w:rPr>
          <w:rFonts w:hint="eastAsia"/>
        </w:rPr>
      </w:pPr>
      <w:r>
        <w:rPr>
          <w:rFonts w:hint="eastAsia"/>
        </w:rPr>
        <w:t>石材和瓷质砖</w:t>
      </w:r>
    </w:p>
    <w:p w14:paraId="54285756">
      <w:pPr>
        <w:rPr>
          <w:rFonts w:hint="eastAsia"/>
        </w:rPr>
      </w:pPr>
    </w:p>
    <w:p w14:paraId="2D3D6D98">
      <w:pPr>
        <w:rPr>
          <w:rFonts w:hint="eastAsia"/>
        </w:rPr>
      </w:pPr>
      <w:r>
        <w:rPr>
          <w:rFonts w:hint="eastAsia"/>
        </w:rPr>
        <w:t>室内地面、墙面采用的天然花岗石石材和瓷质砖，必须查验放射性指标检测报告。当同种材料使用总面积超过200平方米时，应对不同产品、不同批次材料进行放射性指标抽查复验。</w:t>
      </w:r>
    </w:p>
    <w:p w14:paraId="56A332B3">
      <w:pPr>
        <w:rPr>
          <w:rFonts w:hint="eastAsia"/>
        </w:rPr>
      </w:pPr>
    </w:p>
    <w:p w14:paraId="520BD5B4">
      <w:pPr>
        <w:rPr>
          <w:rFonts w:hint="eastAsia"/>
        </w:rPr>
      </w:pPr>
      <w:r>
        <w:rPr>
          <w:rFonts w:hint="eastAsia"/>
        </w:rPr>
        <w:t>主要使用部位包括：门厅地面、卫生间墙面、公共区域地面。</w:t>
      </w:r>
    </w:p>
    <w:p w14:paraId="17CE62D1">
      <w:pPr>
        <w:rPr>
          <w:rFonts w:hint="eastAsia"/>
        </w:rPr>
      </w:pPr>
    </w:p>
    <w:p w14:paraId="29618211">
      <w:pPr>
        <w:rPr>
          <w:rFonts w:hint="eastAsia"/>
        </w:rPr>
      </w:pPr>
      <w:r>
        <w:rPr>
          <w:rFonts w:hint="eastAsia"/>
        </w:rPr>
        <w:t>壁纸和墙布</w:t>
      </w:r>
    </w:p>
    <w:p w14:paraId="1668BE28">
      <w:pPr>
        <w:rPr>
          <w:rFonts w:hint="eastAsia"/>
        </w:rPr>
      </w:pPr>
    </w:p>
    <w:p w14:paraId="70CFD16E">
      <w:pPr>
        <w:rPr>
          <w:rFonts w:hint="eastAsia"/>
        </w:rPr>
      </w:pPr>
      <w:r>
        <w:rPr>
          <w:rFonts w:hint="eastAsia"/>
        </w:rPr>
        <w:t>观众厅、休息厅、办公区等墙面采用的壁纸、墙布，必须查验同批次产品的游离甲醛含量检测报告，限量符合国家标准要求。</w:t>
      </w:r>
    </w:p>
    <w:p w14:paraId="7B31CCCF">
      <w:pPr>
        <w:rPr>
          <w:rFonts w:hint="eastAsia"/>
        </w:rPr>
      </w:pPr>
    </w:p>
    <w:p w14:paraId="558F95EB">
      <w:pPr>
        <w:rPr>
          <w:rFonts w:hint="eastAsia"/>
        </w:rPr>
      </w:pPr>
      <w:r>
        <w:rPr>
          <w:rFonts w:hint="eastAsia"/>
        </w:rPr>
        <w:t>主要使用部位包括：贵宾休息室、会议室、办公室墙面。</w:t>
      </w:r>
    </w:p>
    <w:p w14:paraId="5996E2B7">
      <w:pPr>
        <w:rPr>
          <w:rFonts w:hint="eastAsia"/>
        </w:rPr>
      </w:pPr>
    </w:p>
    <w:p w14:paraId="35D235E5">
      <w:pPr>
        <w:rPr>
          <w:rFonts w:hint="eastAsia"/>
        </w:rPr>
      </w:pPr>
      <w:r>
        <w:rPr>
          <w:rFonts w:hint="eastAsia"/>
        </w:rPr>
        <w:t>水性处理剂</w:t>
      </w:r>
    </w:p>
    <w:p w14:paraId="4D978534">
      <w:pPr>
        <w:rPr>
          <w:rFonts w:hint="eastAsia"/>
        </w:rPr>
      </w:pPr>
    </w:p>
    <w:p w14:paraId="26743B12">
      <w:pPr>
        <w:rPr>
          <w:rFonts w:hint="eastAsia"/>
        </w:rPr>
      </w:pPr>
      <w:r>
        <w:rPr>
          <w:rFonts w:hint="eastAsia"/>
        </w:rPr>
        <w:t>混凝土基层处理采用的界面剂、封闭底漆、防水剂等水性处理剂，必须查验同批次产品的游离甲醛含量检测报告。</w:t>
      </w:r>
    </w:p>
    <w:p w14:paraId="51C48D62">
      <w:pPr>
        <w:rPr>
          <w:rFonts w:hint="eastAsia"/>
        </w:rPr>
      </w:pPr>
    </w:p>
    <w:p w14:paraId="09B87F12">
      <w:pPr>
        <w:rPr>
          <w:rFonts w:hint="eastAsia"/>
        </w:rPr>
      </w:pPr>
      <w:r>
        <w:rPr>
          <w:rFonts w:hint="eastAsia"/>
        </w:rPr>
        <w:t>主要使用部位包括：墙面基层处理、地面基层处理。</w:t>
      </w:r>
    </w:p>
    <w:p w14:paraId="31E8E105">
      <w:pPr>
        <w:rPr>
          <w:rFonts w:hint="eastAsia"/>
        </w:rPr>
      </w:pPr>
    </w:p>
    <w:p w14:paraId="0AC9C129">
      <w:pPr>
        <w:rPr>
          <w:rFonts w:hint="eastAsia"/>
        </w:rPr>
      </w:pPr>
      <w:r>
        <w:rPr>
          <w:rFonts w:hint="eastAsia"/>
        </w:rPr>
        <w:t>无机非金属建筑材料</w:t>
      </w:r>
    </w:p>
    <w:p w14:paraId="204DBF96">
      <w:pPr>
        <w:rPr>
          <w:rFonts w:hint="eastAsia"/>
        </w:rPr>
      </w:pPr>
    </w:p>
    <w:p w14:paraId="2E7E5821">
      <w:pPr>
        <w:rPr>
          <w:rFonts w:hint="eastAsia"/>
        </w:rPr>
      </w:pPr>
      <w:r>
        <w:rPr>
          <w:rFonts w:hint="eastAsia"/>
        </w:rPr>
        <w:t>混凝土、砌块、水泥等主体结构用无机非金属材料，必须查验放射性指标检测报告。报告由材料生产厂家提供，确保材料放射性符合国家标准要求。</w:t>
      </w:r>
    </w:p>
    <w:p w14:paraId="005197CC">
      <w:pPr>
        <w:rPr>
          <w:rFonts w:hint="eastAsia"/>
        </w:rPr>
      </w:pPr>
    </w:p>
    <w:p w14:paraId="697791C8">
      <w:pPr>
        <w:rPr>
          <w:rFonts w:hint="eastAsia"/>
        </w:rPr>
      </w:pPr>
      <w:r>
        <w:rPr>
          <w:rFonts w:hint="eastAsia"/>
        </w:rPr>
        <w:t>四、装修材料用量说明</w:t>
      </w:r>
    </w:p>
    <w:p w14:paraId="6BED56E2">
      <w:pPr>
        <w:rPr>
          <w:rFonts w:hint="eastAsia"/>
        </w:rPr>
      </w:pPr>
    </w:p>
    <w:p w14:paraId="6399CA42">
      <w:pPr>
        <w:rPr>
          <w:rFonts w:hint="eastAsia"/>
        </w:rPr>
      </w:pPr>
      <w:r>
        <w:rPr>
          <w:rFonts w:hint="eastAsia"/>
        </w:rPr>
        <w:t>根据设计图纸统计，本工程主要装修材料用量如下：</w:t>
      </w:r>
    </w:p>
    <w:p w14:paraId="623BAF82">
      <w:pPr>
        <w:rPr>
          <w:rFonts w:hint="eastAsia"/>
        </w:rPr>
      </w:pPr>
    </w:p>
    <w:p w14:paraId="3FC6B2F1">
      <w:pPr>
        <w:rPr>
          <w:rFonts w:hint="eastAsia"/>
        </w:rPr>
      </w:pPr>
      <w:r>
        <w:rPr>
          <w:rFonts w:hint="eastAsia"/>
        </w:rPr>
        <w:t>人造木板及饰面人造板总用量约1200平方米，其中细木工板约400平方米，饰面板约500平方米，木地板约300平方米。各类涂料总用量约3500公斤，其中水性内墙涂料约2500公斤，水性木器漆约600公斤，溶剂型涂料约400公斤。胶粘剂总用量约800公斤，其中水性胶粘剂约500公斤，溶剂型胶粘剂约300公斤。石材及瓷质砖总用量约600平方米，其中天然花岗石约200平方米，瓷质砖约400平方米。壁纸墙布总用量约450平方米。</w:t>
      </w:r>
    </w:p>
    <w:p w14:paraId="74A9A053">
      <w:pPr>
        <w:rPr>
          <w:rFonts w:hint="eastAsia"/>
        </w:rPr>
      </w:pPr>
    </w:p>
    <w:p w14:paraId="2EC72977">
      <w:pPr>
        <w:rPr>
          <w:rFonts w:hint="eastAsia"/>
        </w:rPr>
      </w:pPr>
      <w:r>
        <w:rPr>
          <w:rFonts w:hint="eastAsia"/>
        </w:rPr>
        <w:t>上述材料中，人造木板使用面积超过500平方米，需按规范进行进场复验。天然花岗石使用面积达到200平方米，需进行放射性指标复验。其他材料虽未达到强制复验数量，但仍需严格查验产品检测报告，确保每批次材料符合环保要求。</w:t>
      </w:r>
    </w:p>
    <w:p w14:paraId="1B56736B">
      <w:pPr>
        <w:rPr>
          <w:rFonts w:hint="eastAsia"/>
        </w:rPr>
      </w:pPr>
    </w:p>
    <w:p w14:paraId="17BCD3E3">
      <w:pPr>
        <w:rPr>
          <w:rFonts w:hint="eastAsia"/>
        </w:rPr>
      </w:pPr>
      <w:r>
        <w:rPr>
          <w:rFonts w:hint="eastAsia"/>
        </w:rPr>
        <w:t>五、禁烟管理规定</w:t>
      </w:r>
    </w:p>
    <w:p w14:paraId="740206B6">
      <w:pPr>
        <w:rPr>
          <w:rFonts w:hint="eastAsia"/>
        </w:rPr>
      </w:pPr>
    </w:p>
    <w:p w14:paraId="60C78A91">
      <w:pPr>
        <w:rPr>
          <w:rFonts w:hint="eastAsia"/>
        </w:rPr>
      </w:pPr>
      <w:r>
        <w:rPr>
          <w:rFonts w:hint="eastAsia"/>
        </w:rPr>
        <w:t>为保障室内空气质量，保护观众及工作人员健康，本工程严格执行以下禁烟管理规定：</w:t>
      </w:r>
    </w:p>
    <w:p w14:paraId="28D38532">
      <w:pPr>
        <w:rPr>
          <w:rFonts w:hint="eastAsia"/>
        </w:rPr>
      </w:pPr>
    </w:p>
    <w:p w14:paraId="2FEBB946">
      <w:pPr>
        <w:rPr>
          <w:rFonts w:hint="eastAsia"/>
        </w:rPr>
      </w:pPr>
      <w:r>
        <w:rPr>
          <w:rFonts w:hint="eastAsia"/>
        </w:rPr>
        <w:t>建筑室内所有区域，包括观众厅、舞台、休息厅、门厅、化妆间、办公室、会议室、走廊、楼梯间、卫生间等，一律禁止吸烟。建筑主出入口外设置吸烟区，吸烟区位置远离出入口及通风口，避免烟雾倒灌室内。</w:t>
      </w:r>
    </w:p>
    <w:p w14:paraId="15173FC4">
      <w:pPr>
        <w:rPr>
          <w:rFonts w:hint="eastAsia"/>
        </w:rPr>
      </w:pPr>
    </w:p>
    <w:p w14:paraId="3487287F">
      <w:pPr>
        <w:rPr>
          <w:rFonts w:hint="eastAsia"/>
        </w:rPr>
      </w:pPr>
      <w:r>
        <w:rPr>
          <w:rFonts w:hint="eastAsia"/>
        </w:rPr>
        <w:t>在建筑主出入口、门厅、观众厅入口、休息厅、卫生间等醒目位置设置禁烟标志。禁烟标志采用国家标准图形，红底白字，尺寸不小于200毫米乘300毫米，安装高度距地面1.5米至1.8米，确保进入人员清晰可见。禁烟标志上注明“禁止吸烟”字样及违反规定的处罚措施。</w:t>
      </w:r>
    </w:p>
    <w:p w14:paraId="76A7B500">
      <w:pPr>
        <w:rPr>
          <w:rFonts w:hint="eastAsia"/>
        </w:rPr>
      </w:pPr>
    </w:p>
    <w:p w14:paraId="44BFC275">
      <w:pPr>
        <w:rPr>
          <w:rFonts w:hint="eastAsia"/>
        </w:rPr>
      </w:pPr>
      <w:r>
        <w:rPr>
          <w:rFonts w:hint="eastAsia"/>
        </w:rPr>
        <w:t>剧场运营期间，工作人员负责巡查禁烟执行情况，发现吸烟行为及时劝阻。消防控制室通过监控系统对公共区域进行实时监控。违反禁烟规定者，按公共场所控制吸烟条例予以处罚。</w:t>
      </w:r>
    </w:p>
    <w:p w14:paraId="3B01A62C">
      <w:pPr>
        <w:rPr>
          <w:rFonts w:hint="eastAsia"/>
        </w:rPr>
      </w:pPr>
    </w:p>
    <w:p w14:paraId="18F6145A">
      <w:pPr>
        <w:rPr>
          <w:rFonts w:hint="eastAsia"/>
        </w:rPr>
      </w:pPr>
      <w:r>
        <w:rPr>
          <w:rFonts w:hint="eastAsia"/>
        </w:rPr>
        <w:t>六、材料检测报告清单</w:t>
      </w:r>
    </w:p>
    <w:p w14:paraId="4881C20F">
      <w:pPr>
        <w:rPr>
          <w:rFonts w:hint="eastAsia"/>
        </w:rPr>
      </w:pPr>
    </w:p>
    <w:p w14:paraId="70F18061">
      <w:pPr>
        <w:rPr>
          <w:rFonts w:hint="eastAsia"/>
        </w:rPr>
      </w:pPr>
      <w:r>
        <w:rPr>
          <w:rFonts w:hint="eastAsia"/>
        </w:rPr>
        <w:t>工程竣工时，应提供以下主要装修材料的检测报告存档：</w:t>
      </w:r>
    </w:p>
    <w:p w14:paraId="7A7C816F">
      <w:pPr>
        <w:rPr>
          <w:rFonts w:hint="eastAsia"/>
        </w:rPr>
      </w:pPr>
    </w:p>
    <w:p w14:paraId="63F26B7C">
      <w:pPr>
        <w:rPr>
          <w:rFonts w:hint="eastAsia"/>
        </w:rPr>
      </w:pPr>
      <w:r>
        <w:rPr>
          <w:rFonts w:hint="eastAsia"/>
        </w:rPr>
        <w:t>人造木板及饰面人造板的游离甲醛释放量检测报告，覆盖所有品种和批次。水性涂料和溶剂的游离甲醛、VOC、苯系物含量检测报告。胶粘剂的游离甲醛、VOC、苯系物含量检测报告。天然花岗石和瓷质砖的放射性指标检测报告。壁纸墙布的游离甲醛含量检测报告。水性处理剂的游离甲醛含量检测报告。无机非金属建筑材料的放射性指标检测报告。</w:t>
      </w:r>
    </w:p>
    <w:p w14:paraId="470EF51C">
      <w:pPr>
        <w:rPr>
          <w:rFonts w:hint="eastAsia"/>
        </w:rPr>
      </w:pPr>
    </w:p>
    <w:p w14:paraId="164764BD">
      <w:pPr>
        <w:rPr>
          <w:rFonts w:hint="eastAsia"/>
        </w:rPr>
      </w:pPr>
      <w:r>
        <w:rPr>
          <w:rFonts w:hint="eastAsia"/>
        </w:rPr>
        <w:t>所有检测报告应由具备CMA资质的检测机构出具，报告内容完整、数据清晰，与进场材料批次一一对应。对于进行复验的材料，复验报告一并存档备查。</w:t>
      </w:r>
    </w:p>
    <w:p w14:paraId="48F8CDE8">
      <w:pPr>
        <w:rPr>
          <w:rFonts w:hint="eastAsia"/>
        </w:rPr>
      </w:pPr>
    </w:p>
    <w:p w14:paraId="63F7E1CB">
      <w:pPr>
        <w:rPr>
          <w:rFonts w:hint="eastAsia"/>
        </w:rPr>
      </w:pPr>
      <w:r>
        <w:rPr>
          <w:rFonts w:hint="eastAsia"/>
        </w:rPr>
        <w:t>七、结论</w:t>
      </w:r>
    </w:p>
    <w:p w14:paraId="51E07AAA">
      <w:pPr>
        <w:rPr>
          <w:rFonts w:hint="eastAsia"/>
        </w:rPr>
      </w:pPr>
    </w:p>
    <w:p w14:paraId="58D513E8">
      <w:pPr/>
      <w:r>
        <w:rPr>
          <w:rFonts w:hint="eastAsia"/>
        </w:rPr>
        <w:t>本工程严格按照国家现行标准控制室内空气质量，选用环保性能优良的装修材料，并建立完善的进场检验和复验制度。通过材料源头控制、施工过程管理和竣工检测验收，确保交付使用后室内空气中的氨、甲醛、苯、总挥发性有机物、氡等污染物浓度符合GB/T 18883要求，为观众和工作人员提供健康、舒适的室内环境。同时，通过严格的禁烟管理和醒目的禁烟标识，营造无烟剧场，保障公众健康。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2026-03-16T21:21:05Z</dcterms:created>
  <dc:creator>iPad</dc:creator>
  <cp:lastModifiedBy>iPad</cp:lastModifiedBy>
  <dcterms:modified xsi:type="dcterms:W3CDTF">2026-03-16T21:22:26Z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2052-12.41.0</vt:lpwstr>
  </property>
  <property fmtid="{D5CDD505-2E9C-101B-9397-08002B2CF9AE}" pid="3" name="ICV">
    <vt:lpwstr>BBCB30BC2117D797C103B869ED32A3A5_31</vt:lpwstr>
  </property>
</Properties>
</file>