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 w:bidi="ar"/>
        </w:rPr>
        <w:t>长春市力王宽和小区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 w:bidi="ar"/>
        </w:rPr>
        <w:t>幼儿园建设项目 建筑、暖通、给排水设计说明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一、设计总则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设计依据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本次建筑、暖通、给排水设计严格遵循现行强制性工程建设规范，确保项目符合环境宜居要求，主要依据如下：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（1）《建筑环境通用规范》GB 55016-2021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（2）《市容环卫工程项目规范》GB 55013-2021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（3）《园林绿化工程项目规范》GB 55014-2021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（4）《建筑给水排水与节水通用规范》GB 55020-2021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（5）《托儿所、幼儿园建筑设计规范》JGJ 39-2016（2019年版）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（6）《建筑设计防火规范》GB 50016-2014（2018年版）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（7）《民用建筑供暖通风与空气调节设计标准》GB 50736-2012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（8）《建筑给水排水设计标准》GB 50015-2019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（9）本项目用地规划许可证、建设工程规划许可证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（10）本项目工程地质勘察报告、环境影响报告表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（11）项目总平面图、建筑方案设计文件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设计原则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（1）合规性原则：严格遵循上述强制性规范，确保建筑、暖通、给排水设计全部符合现行标准，杜绝违规设计；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（2）宜居性原则：结合幼儿园幼儿生理特点，注重环境舒适度、安全性，打造通风良好、温度适宜、水质达标、环境整洁的校园环境；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（3）节能节水原则：采用节能型设备、节水型器具，优化系统设计，降低能源消耗和水资源浪费，符合绿色建筑要求；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（4）实用性原则：设计贴合幼儿园运营需求，兼顾功能完整性、施工可行性和后期运维便捷性，与项目整体设计协调统一；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（5）环保性原则：衔接环评报告环保要求，确保给排水、暖通系统排放达标，垃圾收集处理符合市容环卫规范，绿化设计符合园林绿化要求。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项目概况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为长春市英伦小镇D区配套幼儿园建设项目，位于长春市宽城区北凯旋路与通达路交叉口西南侧，用地面积7355㎡，建筑面积4000㎡，为2-3层框架结构低层民用建筑，规划6个教学班，容纳幼儿约180名，配套建设幼儿活动室、寝室、食堂、办公用房、保健室及户外活动场地等，总投资2000万元，建设周期6个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二、建筑设计说明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本次建筑设计严格遵循《建筑环境通用规范》GB 55016-2021、《托儿所、幼儿园建筑设计规范》JGJ 39-2016等规范要求，兼顾幼儿宜居性、安全性和实用性，具体设计如下：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总平面设计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场地布局：结合用地地形（地形平坦，高程215.3-217.8m），合理划分功能区域，主体建筑位于场地中部，户外活动场地位于南侧，办公及辅助用房位于北侧，功能分区明确，互不干扰；建筑与周边英伦小镇D区居民区、尚邻公园/青年公园保持合理距离，避免相互干扰，符合环境宜居要求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（2）绿化设计：严格遵循《园林绿化工程项目规范》GB 55014-2021，园区绿化覆盖率不低于30%（绿化面积≥2207㎡），选用垂柳、丁香、草坪等适宜长春市气候的乡土绿植，搭配花卉植被，打造四季有景、层次丰富的绿化环境；绿化布局兼顾遮阳、降噪功能，户外活动场地周边设置绿化隔离带，提升幼儿活动舒适度，同时衔接周边公园绿化，形成整体生态景观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3）交通组织：场地设置两个出入口，主出入口面向通达路，方便幼儿、教职工进出；设置专用停车场，划分机动车、非机动车停放区域，避免车辆进入幼儿活动区，保障幼儿安全；场地内道路硬化处理，坡度控制在3%以内，符合无障碍设计要求，便于幼儿及老年人通行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建筑单体设计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建筑布局：主体建筑采用行列式布局，南北朝向，确保各功能房间采光充足、通风良好，符合《建筑环境通用规范》中建筑采光、通风的强制性要求；幼儿活动室、寝室均设置外窗，窗地比不低于1:5，采光系数满足规范要求，避免眩光，保护幼儿视力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2）功能分区：建筑一层设置幼儿活动室、食堂、卫生间、保健室、门卫室；二层设置幼儿活动室、寝室、多功能厅；三层设置办公用房、储物间等；各功能区域独立设置，流线清晰，幼儿活动区与办公区、食堂区有效分隔，避免交叉干扰；幼儿活动室、寝室面积符合规范要求，人均使用面积不低于3.5㎡，空间宽敞明亮，适配幼儿活动需求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3）建筑构造：建筑采用框架结构，抗震设防烈度7度，设计基本地震加速度0.15g，符合《建筑抗震设计规范》要求；外墙采用保温节能材料，外墙保温层厚度符合节能规范，降低建筑能耗；屋面采用保温防水屋面，防水等级不低于Ⅱ级，避免渗漏；门窗采用断桥铝型材+Low-E中空玻璃，隔音、隔热、保温性能良好，有效降低室外交通噪声（北凯旋路、通达路）影响，符合声环境宜居要求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4）安全设计：建筑出入口设置无障碍坡道，坡道坡度不大于1:12，宽度不小于1.2m；幼儿活动区门窗设置防护栏，高度不低于1.2m，避免幼儿坠落；楼梯设置防滑踏步，扶手高度适合幼儿使用，间距不大于110mm，防止夹伤；建筑耐火等级不低于二级，设置完善的防火分区、疏散通道，疏散距离、疏散宽度符合规范要求，保障师生安全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市容环卫适配设计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严格遵循《市容环卫工程项目规范》GB 55013-2021，园区内设置分类垃圾收集点，划分可回收物、厨余垃圾、其他垃圾、有害垃圾收集区域，垃圾收集点选址隐蔽，远离幼儿活动区及食堂，设置通风、除臭设施，避免异味扩散；垃圾实行日产日清，交由长春市环卫部门统一清运处置，确保园区环境整洁，符合市容环卫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三、暖通设计说明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本次暖通设计严格遵循《建筑环境通用规范》GB 55016-2021、《民用建筑供暖通风与空气调节设计标准》GB 50736-2012等规范要求，结合幼儿园幼儿体质特点，打造温度适宜、通风良好、空气清新的室内环境，兼顾节能与环保，具体设计如下：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供暖系统设计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（1）供暖方式：采用市政集中供暖，接入长春市市政供暖管网，符合区域供暖规划；供暖系统采用热水循环供暖，供水温度95℃，回水温度70℃，系统压力稳定，供暖均匀。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2）供暖分区：根据建筑功能分区，分为幼儿活动区（活动室、寝室）、办公区、食堂区等供暖分区，可独立调节温度，满足不同区域使用需求；幼儿活动区室内设计温度控制在20-22℃，办公区18-20℃，食堂区16-18℃，符合《建筑环境通用规范》中室内热环境的强制性要求，保障幼儿舒适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3）散热设备：幼儿活动区、寝室采用壁挂式暖气片，安装高度不低于1.2m，避免幼儿触碰烫伤，暖气片表面做防护处理；办公区、食堂采用立式暖气片，散热效率高，便于维护；散热设备选用节能型产品，降低能源消耗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（4）保温措施：供暖管道采用聚氨酯保温材料，外包防潮层，减少热量损耗；管道布置合理，避开幼儿活动频繁区域，避免管道破损造成安全隐患。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通风系统设计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自然通风：各功能房间均设置可开启外窗，结合建筑南北朝向，形成良好的自然通风气流，及时排出室内污浊空气，引入新鲜空气，符合《建筑环境通用规范》中室内空气质量的要求；幼儿活动室、寝室外窗开启面积不小于窗面积的30%，确保通风量充足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2）机械通风：食堂、卫生间、储物间等区域设置机械通风系统，食堂设置排油烟系统，与环评报告中油烟治理措施衔接，油烟经油烟净化器（去除效率≥90%）处理后高空排放，符合《饮食业油烟排放标准》；卫生间设置排气扇，每日定时通风，及时排出异味，保持室内空气清新；通风设备选用低噪声产品，噪声值不超过55dB(A)，避免影响幼儿学习、休息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（3）空气净化：幼儿活动区、寝室通风入口设置空气过滤装置，过滤空气中的颗粒物、粉尘等污染物，改善室内空气质量；定期对通风设备、过滤装置进行清洁维护，确保通风效果。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节能与环保设计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节能措施：暖通系统采用变频控制技术，根据室内温度、室外环境温度自动调节供暖量、通风量，降低能源消耗；选用节能型供暖、通风设备，设备能效等级不低于2级；加强建筑围护结构保温，减少热量损耗，符合节能规范要求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2）环保措施：通风、排烟系统排放口避开周边居民区及敏感点，食堂油烟经处理后达标排放，避免对周边环境造成影响；定期对暖通设备进行维护保养，减少设备运行噪声及污染物排放，贴合环评报告环保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四、给排水设计说明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本次给排水设计严格遵循《建筑环境通用规范》GB 55016-2021、《建筑给水排水与节水通用规范》GB 55020-2021、《建筑给水排水设计标准》GB 50015-2019等规范要求，结合幼儿园用水特点，实现供水安全、排水达标、节水环保，具体设计如下：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给水系统设计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（1）供水来源：项目用水全部来自长春市市政供水管网，接入市政供水管网主管，供水压力稳定，满足项目用水需求；市政供水水质符合《生活饮用水卫生标准》GB 5749-2022，确保幼儿及教职工饮用水安全。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（2）给水分区：根据建筑层数（2-3层），采用市政直接供水方式，无需设置二次供水设备；给水系统分为生活给水、消防给水两个独立系统，互不干扰，确保供水安全。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（3）用水定额：严格遵循《建筑给水排水与节水通用规范》，幼儿用水定额按50-60L/人·d，教职工用水定额按80-100L/人·d，食堂用水按相关规范定额执行，项目日均用水量约21m³，符合节水要求。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4）节水措施：全部选用节水型器具，幼儿卫生间采用感应式水龙头、节水型马桶，食堂采用节水型洗菜盆、洗碗机等，减少水资源浪费；设置水表计量，按功能分区安装水表，便于水资源统计和管理；定期对给水管道进行检查维护，防止管道渗漏，杜绝水资源浪费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（5）饮用水设计：幼儿活动室、寝室、食堂设置专用饮用水设施，提供符合标准的直饮水，直饮水设备经过过滤、消毒处理，定期清洗维护，确保饮用水安全卫生；直饮水管道采用食品级管材，避免二次污染。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排水系统设计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（1）排水方式：采用雨污分流制，雨水、污水分别收集、排放，符合《建筑给水排水与节水通用规范》及长春市市政排水规划要求。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2）污水排放：项目产生的污水主要为幼儿及教职工生活污水、食堂废水，日均排放量约18m³/d；食堂废水经隔油池处理（去除油污）后，与生活污水一并进入化粪池预处理，预处理后达到长春市市政污水管网接入标准，排入市政污水管网，最终进入长春市宽城区污水处理厂处理，与环评报告排水措施完全衔接，无直接外排地表水体情况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3）雨水排放：场地内设置雨水收集系统，雨水经雨水口收集后，通过雨水管道排入市政雨水管网，或引入园区绿化区域进行渗透、浇灌，实现雨水资源化利用；雨水管道设置沉淀池，去除雨水中的泥沙等杂质，避免堵塞管道，符合市容环卫相关要求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4）管道设计：排水管道采用UPVC管、铸铁管等耐腐蚀、无渗漏管材，管道布置合理，避开建筑主体结构及幼儿活动区域；排水管道设置坡度，确保排水顺畅，避免积水；定期对排水管道、隔油池、化粪池进行清掏维护，防止堵塞、渗漏，避免造成环境污染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消防给水设计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（1）消防水源：采用市政消防给水，接入市政消防管网，消防供水压力满足规范要求；场地内设置室外消火栓，间距不大于120m，保护半径不大于150m，确保火灾时供水充足。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2）室内消防：建筑内设置室内消火栓系统、自动喷水灭火系统，幼儿活动区、寝室、食堂等区域设置灭火器，灭火器配置符合《建筑设计防火规范》要求；消火栓设置在明显、易取用的位置，标识清晰，便于火灾时使用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（3）消防排水：消防废水经排水管道收集后，排入市政污水管网，避免消防废水积聚造成安全隐患或环境污染。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五、设计总结与合规性说明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设计总结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建筑、暖通、给排水设计严格结合本项目幼儿园特点、场地条件，遵循现行强制性工程建设规范，围绕环境宜居、安全实用、节能节水、环保达标四大核心，完成各系统设计；设计内容与项目工程地质勘察报告、环境影响报告表完全衔接，兼顾施工可行性、后期运维便捷性，满足幼儿学习、生活及教职工办公需求，打造安全、舒适、环保、宜居的校园环境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合规性说明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本次设计严格符合《建筑环境通用规范》GB 55016-2021、《市容环卫工程项目规范》GB 55013-2021、《园林绿化工程项目规范》GB 55014-2021、《建筑给水排水与节水通用规范》GB 55020-2021等现行强制性规范要求，无违规设计内容；各系统设计均满足环境宜居相关技术要求，供水安全、排水达标、供暖通风适宜、绿化合规，垃圾处理符合市容环卫要求，完全适配项目报批及建设需求。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 w:bidi="ar"/>
        </w:rPr>
        <w:t>六、附件清单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建筑、暖通、给排水设计图纸（总平面图、各专业施工图）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相关规范条文节选（重点强制性条款）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节水、节能设备选型说明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绿化设计方案明细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设计单位资质证书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6. 设计人员资格证书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22202"/>
    <w:rsid w:val="6A52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2026-03-10T10:42:00Z</dcterms:created>
  <dc:creator>闪电皮皮</dc:creator>
  <cp:lastModifiedBy>闪电皮皮</cp:lastModifiedBy>
  <dcterms:modified xsi:type="dcterms:W3CDTF">2026-03-10T10:45:51Z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