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B9CA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8"/>
          <w:szCs w:val="28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8"/>
          <w:szCs w:val="28"/>
          <w:shd w:val="clear" w:fill="FFFFFF"/>
        </w:rPr>
        <w:t>洛驿火车站贸易中心</w:t>
      </w:r>
    </w:p>
    <w:p w14:paraId="29671ED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8"/>
          <w:szCs w:val="28"/>
          <w:shd w:val="clear" w:fill="FFFFFF"/>
        </w:rPr>
        <w:t>可变换功能空间采用灵活隔断的比例计算书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编制日期：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2025年12月29日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编制单位：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四川农业大学建筑与城乡规划学院</w:t>
      </w:r>
    </w:p>
    <w:p w14:paraId="4219BA4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1. 计算概述</w:t>
      </w:r>
    </w:p>
    <w:p w14:paraId="3C1B9D5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1.1 项目概况</w:t>
      </w:r>
    </w:p>
    <w:p w14:paraId="2F6CB21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洛驿火车站贸易中心项目位于四川省凉山州西昌市，总建筑面积10952㎡，地上2层，建筑高度18.0m。项目功能涵盖火车站进出站大厅、贸易市集、商业零售、餐饮休闲、办公及配套服务空间。建筑采用框架结构，为大空间灵活布局提供了良好基础。</w:t>
      </w:r>
    </w:p>
    <w:p w14:paraId="2F5D772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1.2 计算目的</w:t>
      </w:r>
    </w:p>
    <w:p w14:paraId="580AC8D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判断本项目是否满足《绿色建筑评价标准》GB/T 50378-2019第4.2.6条“采取提升建筑适变性的措施”中的相关要求，为绿色建筑三星级评价提供依据。</w:t>
      </w:r>
    </w:p>
    <w:p w14:paraId="15AFBAD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1.3 计算依据</w:t>
      </w:r>
    </w:p>
    <w:p w14:paraId="70445B8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《绿色建筑评价标准》GB/T 50378-2019</w:t>
      </w:r>
    </w:p>
    <w:p w14:paraId="12FB705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《绿色建筑评价技术细则》</w:t>
      </w:r>
    </w:p>
    <w:p w14:paraId="3A9CD6A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《民用建筑绿色性能计算标准》JGJ/T 449-2018</w:t>
      </w:r>
    </w:p>
    <w:p w14:paraId="7AA75A5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本项目建筑专业设计图纸及房间类型表</w:t>
      </w:r>
    </w:p>
    <w:p w14:paraId="7D8A00D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2. 计算分析</w:t>
      </w:r>
    </w:p>
    <w:p w14:paraId="6475781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2.1 可变换功能的室内空间</w:t>
      </w:r>
    </w:p>
    <w:p w14:paraId="4D62C37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可变换功能的室内空间是指除不可改变功能的室内空间（如走廊、楼梯、电梯井、卫生间、设备用房、公共管井、核心筒等）之外，可进行功能调整的室内空间。</w:t>
      </w:r>
    </w:p>
    <w:p w14:paraId="151F867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根据项目建筑设计图纸及房间类型表，本项目各楼层可变换功能空间面积计算如下：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2058"/>
        <w:gridCol w:w="3001"/>
        <w:gridCol w:w="2764"/>
      </w:tblGrid>
      <w:tr w14:paraId="2A705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3243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楼层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9804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建筑面积（㎡）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C13A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不可变换功能空间（㎡）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90F7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可变换功能空间（㎡）</w:t>
            </w:r>
          </w:p>
        </w:tc>
      </w:tr>
      <w:tr w14:paraId="19A0D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0FF4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B205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5069.58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89D4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9651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4019.58</w:t>
            </w:r>
          </w:p>
        </w:tc>
      </w:tr>
      <w:tr w14:paraId="6FC77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5C9B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8B99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5882.35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3043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D61A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4932.35</w:t>
            </w:r>
          </w:p>
        </w:tc>
      </w:tr>
      <w:tr w14:paraId="5AF74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2304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E4BE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10951.93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DDC3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DCCB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8951.93</w:t>
            </w:r>
          </w:p>
        </w:tc>
      </w:tr>
    </w:tbl>
    <w:p w14:paraId="2CF2594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不可变换功能空间说明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</w:p>
    <w:p w14:paraId="39A6739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走廊、楼梯间、电梯井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：根据建筑平面图统计，1层约450㎡，2层约400㎡。</w:t>
      </w:r>
    </w:p>
    <w:p w14:paraId="72B1A3A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卫生间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：1层设置6处卫生间，约300㎡；2层设置4处卫生间，约250㎡。</w:t>
      </w:r>
    </w:p>
    <w:p w14:paraId="004861B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设备间/管井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：设备间、强弱电间、空调机房、管道井等，1层约300㎡，2层约300㎡。</w:t>
      </w:r>
    </w:p>
    <w:p w14:paraId="7CE05C4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2.2 灵活隔断的室内空间</w:t>
      </w:r>
    </w:p>
    <w:p w14:paraId="6B33952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本项目为适应未来功能调整的需求，在以下区域采用了灵活隔断措施：</w:t>
      </w:r>
    </w:p>
    <w:p w14:paraId="7B050B3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大开间敞开式办公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：2层办公区、管理用房采用大开间设计，不设固定隔断。</w:t>
      </w:r>
    </w:p>
    <w:p w14:paraId="2946311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玻璃隔断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：会议室、部分商业店铺采用钢化玻璃隔断（可拆卸）。</w:t>
      </w:r>
    </w:p>
    <w:p w14:paraId="2B79919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移动隔断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：多功能厅、共享空间采用活动式隔断，可灵活划分空间。</w:t>
      </w:r>
    </w:p>
    <w:p w14:paraId="7A26686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轻质隔墙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：部分辅助用房采用轻钢龙骨石膏板隔墙，便于后期拆改。</w:t>
      </w:r>
    </w:p>
    <w:p w14:paraId="357C252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采用灵活隔断的室内空间面积统计如下：</w:t>
      </w:r>
    </w:p>
    <w:tbl>
      <w:tblPr>
        <w:tblW w:w="90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8"/>
        <w:gridCol w:w="1580"/>
        <w:gridCol w:w="6546"/>
      </w:tblGrid>
      <w:tr w14:paraId="0F014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96EA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楼层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7623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采用灵活隔断的空间（㎡）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8479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具体说明</w:t>
            </w:r>
          </w:p>
        </w:tc>
      </w:tr>
      <w:tr w14:paraId="5B150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C73E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7EAF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6C5A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市集（850.5㎡）、超市（40.5㎡）、休闲空间（部分）、办公室、服务中心、广播调度室等采用大开间或玻璃隔断</w:t>
            </w:r>
          </w:p>
        </w:tc>
      </w:tr>
      <w:tr w14:paraId="0A8A8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E51C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657B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1D3A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休闲空间（162.2㎡）、阅读区（162㎡）、后勤区（145.1㎡）、点餐台（81.4㎡）、活动健身区（81㎡）、酒吧茶座（多间）采用灵活隔断</w:t>
            </w:r>
          </w:p>
        </w:tc>
      </w:tr>
      <w:tr w14:paraId="60F33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ADAA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943D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AA98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2D89EB0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2.3 灵活隔断的面积比例</w:t>
      </w:r>
    </w:p>
    <w:p w14:paraId="224272E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灵活隔断的面积比例计算如下：</w:t>
      </w:r>
    </w:p>
    <w:p w14:paraId="06AA5B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灵活隔断比例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=采用灵活隔断的室内空间面积可变换功能空间总面积×100%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灵活隔断比例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=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可变换功能空间总面积采用灵活隔断的室内空间面积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​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×100%灵活隔断比例=61608951.93×100%≈68.8%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灵活隔断比例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=8951.936160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​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×100%≈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68.8%</w:t>
      </w:r>
    </w:p>
    <w:p w14:paraId="628AAC0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非灵活隔断的面积比例 = 1 - 68.8% = 31.2%。</w:t>
      </w:r>
    </w:p>
    <w:p w14:paraId="5230905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2.4 不同功能区域灵活隔断应用示例</w:t>
      </w:r>
    </w:p>
    <w:tbl>
      <w:tblPr>
        <w:tblW w:w="90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3"/>
        <w:gridCol w:w="2414"/>
        <w:gridCol w:w="4257"/>
      </w:tblGrid>
      <w:tr w14:paraId="72A87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F2ED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功能区域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2D7E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隔断类型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15D9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特点</w:t>
            </w:r>
          </w:p>
        </w:tc>
      </w:tr>
      <w:tr w14:paraId="11C4F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E91E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贸易市集（850.5㎡）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CB6D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大开间+移动货架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9E97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无固定隔墙，可根据商户需求灵活布置摊位</w:t>
            </w:r>
          </w:p>
        </w:tc>
      </w:tr>
      <w:tr w14:paraId="1258F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1DAF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办公室（多间）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10D6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玻璃隔断+可拆卸龙骨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0877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视线通透，便于后期合并或拆分</w:t>
            </w:r>
          </w:p>
        </w:tc>
      </w:tr>
      <w:tr w14:paraId="39B14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08B2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酒吧、茶座（多间）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EE90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轻质隔墙+活动隔断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434B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可根据营业需求调整空间大小</w:t>
            </w:r>
          </w:p>
        </w:tc>
      </w:tr>
      <w:tr w14:paraId="110F3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3251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阅读区/休闲区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4826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书架隔断+沙发围合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8A03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软性隔断，可随时调整布局</w:t>
            </w:r>
          </w:p>
        </w:tc>
      </w:tr>
      <w:tr w14:paraId="13ED5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6A44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会议室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7478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钢化玻璃隔断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AA87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隔音良好，通透美观，可拆卸</w:t>
            </w:r>
          </w:p>
        </w:tc>
      </w:tr>
    </w:tbl>
    <w:p w14:paraId="5B011BB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4" w:beforeAutospacing="0" w:after="384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</w:rPr>
      </w:pPr>
    </w:p>
    <w:p w14:paraId="6BBBAFE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3. 结论</w:t>
      </w:r>
    </w:p>
    <w:p w14:paraId="3F2B2E3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针对《绿色建筑评价标准》GB/T 50378-2019第4.2.6条“采取提升建筑适变性的措施”：</w:t>
      </w:r>
    </w:p>
    <w:tbl>
      <w:tblPr>
        <w:tblW w:w="90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86"/>
        <w:gridCol w:w="2972"/>
        <w:gridCol w:w="1766"/>
      </w:tblGrid>
      <w:tr w14:paraId="10E52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0B27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0" w:name="_GoBack" w:colFirst="0" w:colLast="2"/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评价内容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DCCC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本项目指标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6D24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得分判定</w:t>
            </w:r>
          </w:p>
        </w:tc>
      </w:tr>
      <w:tr w14:paraId="45742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C713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采取通用开放、灵活可变的使用空间设计，或采取建筑使用功能可变措施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0EB9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灵活隔断比例 68.8%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0328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满足第一点要求，得7分</w:t>
            </w:r>
          </w:p>
        </w:tc>
      </w:tr>
      <w:tr w14:paraId="19247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5915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采取与建筑功能相适应的弹性或可变使用空间设计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2875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大开间办公、移动隔断、玻璃隔断广泛应用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3AF8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满足要求</w:t>
            </w:r>
          </w:p>
        </w:tc>
      </w:tr>
      <w:tr w14:paraId="679C1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C511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采取非承重墙围护结构可拆改的设计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9373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采用轻质隔墙，便于后期改造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B61D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满足要求</w:t>
            </w:r>
          </w:p>
        </w:tc>
      </w:tr>
      <w:bookmarkEnd w:id="0"/>
    </w:tbl>
    <w:p w14:paraId="3C09161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结论：</w:t>
      </w:r>
    </w:p>
    <w:p w14:paraId="6BA8F17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本项目可变换功能空间总面积为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8951.93㎡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，其中采用灵活隔断的面积为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6160㎡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，灵活隔断比例达到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68.8%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，远高于《绿色建筑评价技术细则》中建议的30%基准值。</w:t>
      </w:r>
    </w:p>
    <w:p w14:paraId="2EFC636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本项目在建筑设计中充分考虑了功能的灵活性与可变性，通过大开间布局、玻璃隔断、移动隔断、轻质隔墙等措施，为未来功能调整和空间重组提供了便利条件。因此，本项目在《绿色建筑评价标准》GB/T 50378-2019第4.2.6条“采取提升建筑适变性的措施”中，可获得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7分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（满分7分）。</w:t>
      </w:r>
    </w:p>
    <w:p w14:paraId="1666E777">
      <w:pPr>
        <w:keepNext w:val="0"/>
        <w:keepLines w:val="0"/>
        <w:widowControl/>
        <w:suppressLineNumbers w:val="0"/>
        <w:jc w:val="left"/>
      </w:pPr>
    </w:p>
    <w:p w14:paraId="0DFEF4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KaTeX_Main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E72D3"/>
    <w:rsid w:val="789E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2026-03-25T17:25:00Z</dcterms:created>
  <dc:creator>HP</dc:creator>
  <cp:lastModifiedBy>HP</cp:lastModifiedBy>
  <dcterms:modified xsi:type="dcterms:W3CDTF">2026-03-25T17:28:59Z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F88F8ABEA1BF40B89B660381AB6DF507_11</vt:lpwstr>
  </property>
  <property fmtid="{D5CDD505-2E9C-101B-9397-08002B2CF9AE}" pid="4" name="KSOTemplateDocerSaveRecord">
    <vt:lpwstr>eyJoZGlkIjoiYWVhN2EwYjUzYzk2ZmEzZGYwZjVkZjNlMzc4NjAxYzciLCJ1c2VySWQiOiIxNDA5ODI2MDYwIn0=</vt:lpwstr>
  </property>
</Properties>
</file>