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8923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暖通设计说明</w:t>
      </w:r>
    </w:p>
    <w:p w14:paraId="3AD456A7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一、设计依据</w:t>
      </w:r>
    </w:p>
    <w:p w14:paraId="4506CDE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《民用建筑供暖通风与空气调节设计规范》（GB 50736-2012）</w:t>
      </w:r>
    </w:p>
    <w:p w14:paraId="56DD4DF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《建筑节能与可再生能源利用通用规范》（GB 55015-2021）</w:t>
      </w:r>
    </w:p>
    <w:p w14:paraId="079373C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《公共建筑节能设计标准》（GB 50189-2015）</w:t>
      </w:r>
    </w:p>
    <w:p w14:paraId="5BA9CA6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《四川省公共建筑节能设计标准》（DBJ51/143-2020）</w:t>
      </w:r>
    </w:p>
    <w:p w14:paraId="4107D8C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《近零能耗建筑技术标准》（GB/T 51366-2019）</w:t>
      </w:r>
    </w:p>
    <w:p w14:paraId="1DDCC26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《绿色建筑评价标准》（GB/T 50378-2019，2024年版）</w:t>
      </w:r>
    </w:p>
    <w:p w14:paraId="27DEA17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《建筑碳排放计算标准》（GB/T 51366-2019）</w:t>
      </w:r>
    </w:p>
    <w:p w14:paraId="6789B98B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二、项目概况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6"/>
        <w:gridCol w:w="5634"/>
      </w:tblGrid>
      <w:tr w14:paraId="0B796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4212B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1CBC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08ABB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1B9D0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建设地点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987A5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四川省绵阳市游仙区小枧片区</w:t>
            </w:r>
          </w:p>
        </w:tc>
      </w:tr>
      <w:tr w14:paraId="181B8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05063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00457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公共建筑（社区中心）</w:t>
            </w:r>
          </w:p>
        </w:tc>
      </w:tr>
      <w:tr w14:paraId="77DA2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E4AEE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AE666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13078 ㎡</w:t>
            </w:r>
          </w:p>
        </w:tc>
      </w:tr>
      <w:tr w14:paraId="36FA2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D06C3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建筑层数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9F3F0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地上5层，地下0层</w:t>
            </w:r>
          </w:p>
        </w:tc>
      </w:tr>
      <w:tr w14:paraId="42095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B4903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建筑高度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7EB8C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23.3 m</w:t>
            </w:r>
          </w:p>
        </w:tc>
      </w:tr>
      <w:tr w14:paraId="1DD5A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40D25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气候分区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CF69A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夏热冬冷A区</w:t>
            </w:r>
          </w:p>
        </w:tc>
      </w:tr>
      <w:tr w14:paraId="6BE62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BBD58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供冷期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1B4E1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5月15日～9月15日</w:t>
            </w:r>
          </w:p>
        </w:tc>
      </w:tr>
      <w:tr w14:paraId="62587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B1AE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供暖期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D4980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11月15日～3月15日</w:t>
            </w:r>
          </w:p>
        </w:tc>
      </w:tr>
    </w:tbl>
    <w:p w14:paraId="607DAB21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三、室内外设计参数</w:t>
      </w:r>
    </w:p>
    <w:p w14:paraId="1FBF84C3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（一）室外设计参数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48"/>
        <w:gridCol w:w="2021"/>
        <w:gridCol w:w="1651"/>
      </w:tblGrid>
      <w:tr w14:paraId="55D73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213CB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4FD9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夏季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B7F4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冬季</w:t>
            </w:r>
          </w:p>
        </w:tc>
      </w:tr>
      <w:tr w14:paraId="20456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66D55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空调室外计算干球温度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4FDE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35.6 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F6280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-3.3 ℃</w:t>
            </w:r>
          </w:p>
        </w:tc>
      </w:tr>
      <w:tr w14:paraId="1E747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45635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空调室外计算湿球温度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15A4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26.1 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8A524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700D1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C9B680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通风室外计算温度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B32C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32.0 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4073C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4.0 ℃</w:t>
            </w:r>
          </w:p>
        </w:tc>
      </w:tr>
      <w:tr w14:paraId="16BE6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29728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室外平均风速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FA85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1.5 m/s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0FC8A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1.2 m/s</w:t>
            </w:r>
          </w:p>
        </w:tc>
      </w:tr>
      <w:tr w14:paraId="2273A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0709E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大气压力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1E4A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96.5 kPa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58A83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96.8 kPa</w:t>
            </w:r>
          </w:p>
        </w:tc>
      </w:tr>
    </w:tbl>
    <w:p w14:paraId="3C53BF35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（二）室内设计参数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1370"/>
        <w:gridCol w:w="1370"/>
        <w:gridCol w:w="1343"/>
        <w:gridCol w:w="1580"/>
        <w:gridCol w:w="1582"/>
      </w:tblGrid>
      <w:tr w14:paraId="6F258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F2B0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房间类型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ADA2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夏季温度（℃）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046F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冬季温度（℃）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A606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相对湿度（%）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5FF4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新风量（m³/h·人）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2070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噪声要求（dB(A)）</w:t>
            </w:r>
          </w:p>
        </w:tc>
      </w:tr>
      <w:tr w14:paraId="5FCBE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03199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会议室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D630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20F0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747E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40～65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CE07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79CD6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≤45</w:t>
            </w:r>
          </w:p>
        </w:tc>
      </w:tr>
      <w:tr w14:paraId="7A9F8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4D168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00E6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071F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2730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40～65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4F1B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60ADD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≤45</w:t>
            </w:r>
          </w:p>
        </w:tc>
      </w:tr>
      <w:tr w14:paraId="2DD1C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6411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健身房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2C8C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191D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CDE8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40～65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EEE6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8138E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≤50</w:t>
            </w:r>
          </w:p>
        </w:tc>
      </w:tr>
      <w:tr w14:paraId="56307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FA36F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餐厅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2A44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F18B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ADBA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40～65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6F92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CCAEF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≤50</w:t>
            </w:r>
          </w:p>
        </w:tc>
      </w:tr>
      <w:tr w14:paraId="1048E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36E70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D248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D553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F179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40～65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E79B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5E2BB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≤50</w:t>
            </w:r>
          </w:p>
        </w:tc>
      </w:tr>
      <w:tr w14:paraId="3AA4D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8E7E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走廊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E05D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6ABA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11C2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82A8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40473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≤55</w:t>
            </w:r>
          </w:p>
        </w:tc>
      </w:tr>
    </w:tbl>
    <w:p w14:paraId="541D5C0F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四、冷热源系统设计</w:t>
      </w:r>
    </w:p>
    <w:p w14:paraId="18DC91CA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（一）多源复合热泵系统</w:t>
      </w:r>
    </w:p>
    <w:p w14:paraId="313ED273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本项目采用多源复合热泵系统作为主要冷热源，整合地源、水源与废热回收三种热源，实现高效、稳定的供暖与制冷。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7"/>
        <w:gridCol w:w="3542"/>
        <w:gridCol w:w="3181"/>
      </w:tblGrid>
      <w:tr w14:paraId="3D10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CE83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热源类型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6B362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系统配置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579F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设计参数</w:t>
            </w:r>
          </w:p>
        </w:tc>
      </w:tr>
      <w:tr w14:paraId="1169B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B181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地源端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4240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80口垂直U型地埋管换热器，深度120m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AC7F0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单孔换热量：夏季65W/m，冬季50W/m</w:t>
            </w:r>
          </w:p>
        </w:tc>
      </w:tr>
      <w:tr w14:paraId="7A4A3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13D71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水源端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B4DA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利用建筑内部中水回收系统作为辅助冷却/热源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F003A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回用水量约5m³/d</w:t>
            </w:r>
          </w:p>
        </w:tc>
      </w:tr>
      <w:tr w14:paraId="5F614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B55EA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废热端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77D5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全热回收机组回收建筑排风余热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5C764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全热回收效率：供冷期≥50%，供暖期≥55%</w:t>
            </w:r>
          </w:p>
        </w:tc>
      </w:tr>
    </w:tbl>
    <w:p w14:paraId="117A244E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（二）主机设备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0"/>
        <w:gridCol w:w="2660"/>
        <w:gridCol w:w="3054"/>
        <w:gridCol w:w="620"/>
      </w:tblGrid>
      <w:tr w14:paraId="68BA0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A6781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37B9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型号/参数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8042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性能指标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9A40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6E6F8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A9A7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变频螺杆式地源热泵机组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1FA0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额定制冷量500kW，制热量550kW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A1C7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制冷COP=5.0，制热COP=4.3，IPLV=7.2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6889B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2台</w:t>
            </w:r>
          </w:p>
        </w:tc>
      </w:tr>
      <w:tr w14:paraId="5DBBE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7DDE0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全热回收机组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73CD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回收排风热量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DC34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全热回收效率≥50%（冷）/55%（热）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1D354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2台</w:t>
            </w:r>
          </w:p>
        </w:tc>
      </w:tr>
    </w:tbl>
    <w:p w14:paraId="183132F2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（三）系统性能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4"/>
        <w:gridCol w:w="1115"/>
        <w:gridCol w:w="1576"/>
        <w:gridCol w:w="998"/>
      </w:tblGrid>
      <w:tr w14:paraId="3FEA9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9468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性能指标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8F71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5E97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对比基准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9164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提升比例</w:t>
            </w:r>
          </w:p>
        </w:tc>
      </w:tr>
      <w:tr w14:paraId="353E1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96C78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综合制冷季节能效比（ISEER）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5D70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5.8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861A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冷水机组SEER=5.0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CD79B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16%</w:t>
            </w:r>
          </w:p>
        </w:tc>
      </w:tr>
      <w:tr w14:paraId="54DCF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710C9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综合制热季节性能系数（HSPF）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2174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4.1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6D07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燃气锅炉η=88%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41C9E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节能率≥45%</w:t>
            </w:r>
          </w:p>
        </w:tc>
      </w:tr>
      <w:tr w14:paraId="2F7EB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71EB3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地源热泵系统COP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8A03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4.6（平均）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32CD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7ACB0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</w:tbl>
    <w:p w14:paraId="7ADFDF26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五、空调末端系统设计</w:t>
      </w:r>
    </w:p>
    <w:p w14:paraId="2C9A20C5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（一）系统分区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4"/>
        <w:gridCol w:w="2270"/>
        <w:gridCol w:w="1070"/>
        <w:gridCol w:w="1660"/>
      </w:tblGrid>
      <w:tr w14:paraId="35792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604DD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系统类型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4858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服务区域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FD57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面积（㎡）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9FBC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特点</w:t>
            </w:r>
          </w:p>
        </w:tc>
      </w:tr>
      <w:tr w14:paraId="1D24F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D2F3A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全空气系统（VAV）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5307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大厅、餐厅、会议室等大空间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AAB3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3926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00E742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变风量调节，分区控制</w:t>
            </w:r>
          </w:p>
        </w:tc>
      </w:tr>
      <w:tr w14:paraId="014A0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B9587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风机盘管系统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0805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办公室、活动室等小房间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CB03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3695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2BC43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独立控制，灵活调节</w:t>
            </w:r>
          </w:p>
        </w:tc>
      </w:tr>
      <w:tr w14:paraId="15FD8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0B149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多联机系统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E40A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设备间、部分办公室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9B78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CF184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独立控制，适应性强</w:t>
            </w:r>
          </w:p>
        </w:tc>
      </w:tr>
      <w:tr w14:paraId="589B9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E31D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单元式空调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D6AE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健身房、部分办公室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05DA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1367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AE37B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独立控制，备用保障</w:t>
            </w:r>
          </w:p>
        </w:tc>
      </w:tr>
    </w:tbl>
    <w:p w14:paraId="11ECCC62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（二）末端设备选型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0"/>
        <w:gridCol w:w="1863"/>
        <w:gridCol w:w="938"/>
        <w:gridCol w:w="1060"/>
      </w:tblGrid>
      <w:tr w14:paraId="66278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A01D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615F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选型参数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9CAA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82E3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安装位置</w:t>
            </w:r>
          </w:p>
        </w:tc>
      </w:tr>
      <w:tr w14:paraId="25ACE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94B72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变风量空调箱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DE76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风量5000～20000m³/h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5CC5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47E12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空调机房</w:t>
            </w:r>
          </w:p>
        </w:tc>
      </w:tr>
      <w:tr w14:paraId="7CE1C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93F76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风机盘管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FE98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风量340～2040m³/h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D144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约180台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71A1B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各房间吊顶内</w:t>
            </w:r>
          </w:p>
        </w:tc>
      </w:tr>
      <w:tr w14:paraId="2B507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3697C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多联机室内机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7A5A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风量500～2000m³/h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7CB8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约30台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6AFE4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各房间吊顶内</w:t>
            </w:r>
          </w:p>
        </w:tc>
      </w:tr>
      <w:tr w14:paraId="7E945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80D5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新风机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28DF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风量1000～5000m³/h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A499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73A98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新风机房</w:t>
            </w:r>
          </w:p>
        </w:tc>
      </w:tr>
    </w:tbl>
    <w:p w14:paraId="137B1A8B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六、通风系统设计</w:t>
      </w:r>
    </w:p>
    <w:p w14:paraId="72CCF07E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（一）新风系统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2929"/>
        <w:gridCol w:w="1370"/>
        <w:gridCol w:w="1810"/>
      </w:tblGrid>
      <w:tr w14:paraId="3EE8E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D1453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区域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FE24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新风系统形式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758B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新风量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C590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热回收</w:t>
            </w:r>
          </w:p>
        </w:tc>
      </w:tr>
      <w:tr w14:paraId="6C5BF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134A1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6B9D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独立新风系统（分体空调/多联机配套）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4A1A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 m³/h·人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159D1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全热回收（多联机区域）</w:t>
            </w:r>
          </w:p>
        </w:tc>
      </w:tr>
      <w:tr w14:paraId="44E73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E47F0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大空间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C120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全空气系统新风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2617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按人员密度计算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2952B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31447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42502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卫生间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E584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独立排风系统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7A8A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15次/h换气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71B79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6443C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1AD6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设备用房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BEDA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机械送排风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4DE2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6次/h换气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65A71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</w:tbl>
    <w:p w14:paraId="2EF6891B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（二）热回收系统</w:t>
      </w:r>
    </w:p>
    <w:p w14:paraId="60E5B40A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多联机系统配套全热回收装置，实现排风能量回收：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9"/>
        <w:gridCol w:w="3278"/>
        <w:gridCol w:w="2603"/>
      </w:tblGrid>
      <w:tr w14:paraId="51478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126AA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季节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D7A0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全热回收效率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A6C4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启动温差</w:t>
            </w:r>
          </w:p>
        </w:tc>
      </w:tr>
      <w:tr w14:paraId="2AB06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93FA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供冷期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9795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≥50%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1DBFD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焓差5 kJ/kg</w:t>
            </w:r>
          </w:p>
        </w:tc>
      </w:tr>
      <w:tr w14:paraId="3FBD6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6A360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供暖期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DAEF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≥55%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87C70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温差5℃</w:t>
            </w:r>
          </w:p>
        </w:tc>
      </w:tr>
    </w:tbl>
    <w:p w14:paraId="7FD35795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（三）过渡季自然通风</w:t>
      </w:r>
    </w:p>
    <w:p w14:paraId="16A1F13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可开启外窗面积比例≥30%，便于过渡季自然通风；</w:t>
      </w:r>
    </w:p>
    <w:p w14:paraId="174C8C5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全空气系统设置新排风比调节功能，过渡季可全新风运行；</w:t>
      </w:r>
    </w:p>
    <w:p w14:paraId="6981FD7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经CFD模拟，97.35%的可开启外窗内外表面风压差＞0.5Pa，自然通风条件良好。</w:t>
      </w:r>
    </w:p>
    <w:p w14:paraId="7181ACCE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七、供暖系统设计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0"/>
        <w:gridCol w:w="5990"/>
      </w:tblGrid>
      <w:tr w14:paraId="7AE83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E28C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785A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设计参数</w:t>
            </w:r>
          </w:p>
        </w:tc>
      </w:tr>
      <w:tr w14:paraId="588B1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E2A5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2C904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多源复合热泵系统（地源+水源+废热）</w:t>
            </w:r>
          </w:p>
        </w:tc>
      </w:tr>
      <w:tr w14:paraId="741C4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00704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供回水温度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0EAC9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45℃/40℃（地板辐射）/50℃/45℃（风机盘管）</w:t>
            </w:r>
          </w:p>
        </w:tc>
      </w:tr>
      <w:tr w14:paraId="0E3FE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A10E3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供暖末端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E2FE2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风机盘管（主要房间）+地板辐射（大厅部分区域）</w:t>
            </w:r>
          </w:p>
        </w:tc>
      </w:tr>
      <w:tr w14:paraId="2DFDF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5955E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热计量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441BC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分区设热计量表，远传计量系统</w:t>
            </w:r>
          </w:p>
        </w:tc>
      </w:tr>
    </w:tbl>
    <w:p w14:paraId="6B1056A0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八、空调水系统设计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2"/>
        <w:gridCol w:w="6008"/>
      </w:tblGrid>
      <w:tr w14:paraId="1C988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ACDEB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6EDF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设计参数</w:t>
            </w:r>
          </w:p>
        </w:tc>
      </w:tr>
      <w:tr w14:paraId="09E82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A140A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系统形式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84D91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一次泵变流量系统，两管制</w:t>
            </w:r>
          </w:p>
        </w:tc>
      </w:tr>
      <w:tr w14:paraId="74DC8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4DA7E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供回水温度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C11E2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供冷：7℃/12℃，供暖：45℃/40℃</w:t>
            </w:r>
          </w:p>
        </w:tc>
      </w:tr>
      <w:tr w14:paraId="1387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3C9F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水泵配置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3B74A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变频控制，冷冻水泵、冷却水泵各2台（一用一备）</w:t>
            </w:r>
          </w:p>
        </w:tc>
      </w:tr>
      <w:tr w14:paraId="6C7B7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1A670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水处理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F889F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设置自动加药装置及旁流水处理器</w:t>
            </w:r>
          </w:p>
        </w:tc>
      </w:tr>
    </w:tbl>
    <w:p w14:paraId="4B156ADA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九、自动控制与计量系统</w:t>
      </w:r>
    </w:p>
    <w:p w14:paraId="0C6945C7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（一）控制系统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4"/>
        <w:gridCol w:w="6116"/>
      </w:tblGrid>
      <w:tr w14:paraId="3F4BE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C6266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控制内容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B9ED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控制策略</w:t>
            </w:r>
          </w:p>
        </w:tc>
      </w:tr>
      <w:tr w14:paraId="33E93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437E9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主机群控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3A31A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根据负荷变化自动启停主机台数，优化运行效率</w:t>
            </w:r>
          </w:p>
        </w:tc>
      </w:tr>
      <w:tr w14:paraId="59FFF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9A6A0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水泵变频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1398E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根据供回水压差自动调节水泵频率</w:t>
            </w:r>
          </w:p>
        </w:tc>
      </w:tr>
      <w:tr w14:paraId="11566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172BF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风机变频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C2EED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根据室内温度及CO₂浓度调节送风量</w:t>
            </w:r>
          </w:p>
        </w:tc>
      </w:tr>
      <w:tr w14:paraId="1723E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0DB34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末端控制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31CDF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风机盘管设电动阀+三速开关，房间独立控制</w:t>
            </w:r>
          </w:p>
        </w:tc>
      </w:tr>
    </w:tbl>
    <w:p w14:paraId="0997A1C6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（二）能源计量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07"/>
        <w:gridCol w:w="3275"/>
        <w:gridCol w:w="1638"/>
      </w:tblGrid>
      <w:tr w14:paraId="6865C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D73E9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计量对象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871B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计量方式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0543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用途</w:t>
            </w:r>
          </w:p>
        </w:tc>
      </w:tr>
      <w:tr w14:paraId="13BB0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433C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总用电量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7835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远传电表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9AC4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能耗统计</w:t>
            </w:r>
          </w:p>
        </w:tc>
      </w:tr>
      <w:tr w14:paraId="59990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E9E1A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空调主机用电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2E00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独立电表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2C865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分项计量</w:t>
            </w:r>
          </w:p>
        </w:tc>
      </w:tr>
      <w:tr w14:paraId="72038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3625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水泵、风机用电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41D6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独立电表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3C727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分项计量</w:t>
            </w:r>
          </w:p>
        </w:tc>
      </w:tr>
      <w:tr w14:paraId="391C3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7902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供暖热量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F63A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热计量表（分区）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E7EB7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分项计量</w:t>
            </w:r>
          </w:p>
        </w:tc>
      </w:tr>
      <w:tr w14:paraId="17B12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E9180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地源侧进出水温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F8E2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温度传感器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02E3A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系统监控</w:t>
            </w:r>
          </w:p>
        </w:tc>
      </w:tr>
    </w:tbl>
    <w:p w14:paraId="4E9F3C88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十、节能与环保措施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8"/>
        <w:gridCol w:w="2894"/>
        <w:gridCol w:w="3258"/>
      </w:tblGrid>
      <w:tr w14:paraId="64F96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F206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5B05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设计内容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34A4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节能/环保效益</w:t>
            </w:r>
          </w:p>
        </w:tc>
      </w:tr>
      <w:tr w14:paraId="348E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16D96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多源热泵系统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DD18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整合地源、水源、废热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3BD0B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比传统系统节能45%以上</w:t>
            </w:r>
          </w:p>
        </w:tc>
      </w:tr>
      <w:tr w14:paraId="552C0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2DFA2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全热回收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6F5A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排风能量回收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33F58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新风负荷降低30%</w:t>
            </w:r>
          </w:p>
        </w:tc>
      </w:tr>
      <w:tr w14:paraId="16288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F0CD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变频技术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55AA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主机、水泵、风机变频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D2D60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部分负荷节能30%以上</w:t>
            </w:r>
          </w:p>
        </w:tc>
      </w:tr>
      <w:tr w14:paraId="3FC4F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A1650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过渡季全新风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FC20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全空气系统全新风运行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9D2CE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供冷期新风能耗降低50%</w:t>
            </w:r>
          </w:p>
        </w:tc>
      </w:tr>
      <w:tr w14:paraId="36865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136F3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高能效设备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D739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COP≥5.0（制冷），IPLV=7.2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F4CDA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优于节能标准</w:t>
            </w:r>
          </w:p>
        </w:tc>
      </w:tr>
      <w:tr w14:paraId="1C89D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A483B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地源热泵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E7F5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利用浅层地热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1C28F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替代化石能源，年减碳约4873 tCO₂</w:t>
            </w:r>
          </w:p>
        </w:tc>
      </w:tr>
    </w:tbl>
    <w:p w14:paraId="5F3221F1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十一、可再生能源利用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0"/>
        <w:gridCol w:w="1370"/>
        <w:gridCol w:w="3312"/>
        <w:gridCol w:w="2096"/>
      </w:tblGrid>
      <w:tr w14:paraId="6E528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BFCF2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可再生能源类型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3338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系统形式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D954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贡献量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7706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占比</w:t>
            </w:r>
          </w:p>
        </w:tc>
      </w:tr>
      <w:tr w14:paraId="4C9E0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3D555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浅层地热能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F9FC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地源热泵系统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F113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年供冷量468,529 kWh，供热量203,316 kWh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C3EE5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综合可再生能源利用率63.7%</w:t>
            </w:r>
          </w:p>
        </w:tc>
      </w:tr>
      <w:tr w14:paraId="039B9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3739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太阳能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217D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太阳能集热系统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0FA6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年供热水124,252 kWh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5A4BD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覆盖70%生活热水需求</w:t>
            </w:r>
          </w:p>
        </w:tc>
      </w:tr>
      <w:tr w14:paraId="09421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6966D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废热回收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50C5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全热回收系统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46CB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年节约制冷量30,403 kWh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1867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</w:tbl>
    <w:p w14:paraId="4471C089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十二、声学与振动控制</w:t>
      </w:r>
      <w:bookmarkStart w:id="0" w:name="_GoBack"/>
      <w:bookmarkEnd w:id="0"/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1"/>
        <w:gridCol w:w="2342"/>
        <w:gridCol w:w="4007"/>
      </w:tblGrid>
      <w:tr w14:paraId="41FFA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C8B6D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0F44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实施部位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1F68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设计指标</w:t>
            </w:r>
          </w:p>
        </w:tc>
      </w:tr>
      <w:tr w14:paraId="06A57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81D83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设备减振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0ACD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主机、水泵、风机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70625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弹簧减振器+惰性块，隔振效率≥95%</w:t>
            </w:r>
          </w:p>
        </w:tc>
      </w:tr>
      <w:tr w14:paraId="2E980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A082A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管道隔振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457B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空调水管、风管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DA88E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橡胶软接头、柔性风管连接</w:t>
            </w:r>
          </w:p>
        </w:tc>
      </w:tr>
      <w:tr w14:paraId="1570F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5FB73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机房隔声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2150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空调机房、水泵房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3C770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隔声门+吸声墙面，隔声量≥45dB</w:t>
            </w:r>
          </w:p>
        </w:tc>
      </w:tr>
      <w:tr w14:paraId="6986B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CE22B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风管消声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A2CF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空调送、回风管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426AC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消声器或消声弯头，消声量≥20dB</w:t>
            </w:r>
          </w:p>
        </w:tc>
      </w:tr>
    </w:tbl>
    <w:p w14:paraId="76A941E0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十三、结论</w:t>
      </w:r>
    </w:p>
    <w:p w14:paraId="250104FA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暖通空调系统设计以节能、环保、舒适为核心，采用多源复合热泵系统（地源+水源+废热）作为主要冷热源，系统综合能效优于常规系统，节能率不低于45%。空调末端根据房间功能合理配置全空气系统、风机盘管系统、多联机系统，满足不同区域的舒适性需求。通风系统设置全热回收装置，过渡季可实现全新风运行，有效降低空调能耗。自动控制系统实现主机、水泵、风机的变频调节和群控管理，能源计量系统完善。可再生能源利用率达到63.7%，满足绿色建筑设计要求。</w:t>
      </w:r>
    </w:p>
    <w:p w14:paraId="5EA9B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60ED"/>
    <w:rsid w:val="5585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Char"/>
    <w:link w:val="2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2026-03-26T16:47:22Z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