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49380">
      <w:pPr>
        <w:pStyle w:val="14"/>
        <w:widowControl/>
        <w:shd w:val="clear" w:fill="FFFFFF"/>
      </w:pPr>
      <w:r>
        <w:t>场地相关设计说明</w:t>
      </w:r>
    </w:p>
    <w:p w14:paraId="5CC13046">
      <w:pPr>
        <w:pStyle w:val="2"/>
        <w:widowControl/>
        <w:numPr>
          <w:ilvl w:val="0"/>
          <w:numId w:val="1"/>
        </w:numPr>
        <w:shd w:val="clear" w:fill="FFFFFF"/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设计原则</w:t>
      </w:r>
    </w:p>
    <w:p w14:paraId="65158FD7">
      <w:pPr>
        <w:pStyle w:val="11"/>
        <w:widowControl/>
        <w:rPr>
          <w:rFonts w:ascii="Times New Roman" w:hAnsi="Times New Roman" w:eastAsia="宋体" w:cs="Times New Roman"/>
          <w:i w:val="0"/>
          <w:color w:val="0F1115"/>
          <w:sz w:val="24"/>
          <w:szCs w:val="24"/>
        </w:rPr>
      </w:pPr>
      <w:r>
        <w:rPr>
          <w:rFonts w:ascii="Times New Roman" w:hAnsi="Times New Roman" w:eastAsia="宋体" w:cs="Times New Roman"/>
          <w:i w:val="0"/>
          <w:color w:val="0F1115"/>
          <w:sz w:val="24"/>
          <w:szCs w:val="24"/>
        </w:rPr>
        <w:t>本项目遵循“因地制宜、生态优先、人本宜居”的设计原则，充分尊重场地自然条件与地域特征，通过对地形地貌、水文气象、地质条件及周边环境的系统分析，合理布局建筑功能，优化场地微气候环境，实现建筑与场地的有机融合。</w:t>
      </w:r>
    </w:p>
    <w:p w14:paraId="502C28D9">
      <w:pPr>
        <w:pStyle w:val="2"/>
        <w:widowControl/>
        <w:numPr>
          <w:ilvl w:val="0"/>
          <w:numId w:val="1"/>
        </w:numPr>
        <w:shd w:val="clear" w:fill="FFFFFF"/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场地概况</w:t>
      </w:r>
    </w:p>
    <w:p w14:paraId="37E7B32F">
      <w:pPr>
        <w:pStyle w:val="11"/>
        <w:widowControl/>
        <w:rPr>
          <w:rFonts w:ascii="Times New Roman" w:hAnsi="Times New Roman" w:eastAsia="宋体" w:cs="Times New Roman"/>
          <w:i w:val="0"/>
          <w:color w:val="0F1115"/>
          <w:sz w:val="24"/>
          <w:szCs w:val="24"/>
        </w:rPr>
      </w:pPr>
      <w:r>
        <w:rPr>
          <w:rFonts w:ascii="Times New Roman" w:hAnsi="Times New Roman" w:eastAsia="宋体" w:cs="Times New Roman"/>
          <w:i w:val="0"/>
          <w:color w:val="0F1115"/>
          <w:sz w:val="24"/>
          <w:szCs w:val="24"/>
        </w:rPr>
        <w:t>项目选址于四川省绵阳市游仙区小枧片区，地处涪江阶地与丘陵地貌交接地带，地势整体较为平缓。场地用地面积约34002㎡，总建筑面积约13078㎡，集便民服务、文化交流、休闲活动于一体，形成三大功能单体及连接廊道的空间布局。</w:t>
      </w:r>
    </w:p>
    <w:p w14:paraId="6F6C848F">
      <w:pPr>
        <w:pStyle w:val="11"/>
        <w:widowControl/>
        <w:rPr>
          <w:rFonts w:ascii="Times New Roman" w:hAnsi="Times New Roman" w:eastAsia="宋体" w:cs="Times New Roman"/>
          <w:i w:val="0"/>
          <w:color w:val="0F1115"/>
          <w:sz w:val="24"/>
          <w:szCs w:val="24"/>
        </w:rPr>
      </w:pPr>
      <w:r>
        <w:rPr>
          <w:rStyle w:val="17"/>
          <w:rFonts w:ascii="Times New Roman" w:hAnsi="Times New Roman" w:eastAsia="宋体" w:cs="Times New Roman"/>
          <w:b/>
          <w:i w:val="0"/>
          <w:color w:val="0F1115"/>
          <w:sz w:val="24"/>
          <w:szCs w:val="24"/>
        </w:rPr>
        <w:t>场地自然条件如下：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6212"/>
      </w:tblGrid>
      <w:tr w14:paraId="285B1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B554B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6DDD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条件</w:t>
            </w:r>
          </w:p>
        </w:tc>
      </w:tr>
      <w:tr w14:paraId="4011E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B26B1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地貌类型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4784A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浅丘与侵蚀洼地地貌边缘，地形平坦</w:t>
            </w:r>
          </w:p>
        </w:tc>
      </w:tr>
      <w:tr w14:paraId="085A7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49691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地质条件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46E90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地基承载力良好，无不良地质作用</w:t>
            </w:r>
          </w:p>
        </w:tc>
      </w:tr>
      <w:tr w14:paraId="257BA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1108B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水文条件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54F44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场地无地下水分布，土体具微腐蚀性</w:t>
            </w:r>
          </w:p>
        </w:tc>
      </w:tr>
      <w:tr w14:paraId="6EC3A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13C2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抗震设防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57F7F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7度设防，设计地震分组第二组</w:t>
            </w:r>
          </w:p>
        </w:tc>
      </w:tr>
      <w:tr w14:paraId="4C99A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1F66E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气候特征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7791C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夏热冬冷A区，年降水量充沛，主导风向为东北风</w:t>
            </w:r>
          </w:p>
        </w:tc>
      </w:tr>
      <w:tr w14:paraId="4B0C4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51D90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周边环境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4408A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临近江景资源，交通便利，无工业污染源</w:t>
            </w:r>
          </w:p>
        </w:tc>
      </w:tr>
    </w:tbl>
    <w:p w14:paraId="6507B427">
      <w:pPr>
        <w:pStyle w:val="2"/>
        <w:widowControl/>
        <w:numPr>
          <w:ilvl w:val="0"/>
          <w:numId w:val="1"/>
        </w:numPr>
        <w:shd w:val="clear" w:fill="FFFFFF"/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场地规划与功能布局</w:t>
      </w:r>
    </w:p>
    <w:p w14:paraId="44B63C42">
      <w:pPr>
        <w:pStyle w:val="3"/>
        <w:widowControl/>
        <w:numPr>
          <w:ilvl w:val="0"/>
          <w:numId w:val="2"/>
        </w:numPr>
        <w:shd w:val="clear" w:fill="FFFFFF"/>
        <w:ind w:left="0" w:leftChars="0" w:firstLine="0" w:firstLineChars="0"/>
        <w:rPr>
          <w:b w:val="0"/>
          <w:bdr w:val="none" w:sz="0" w:space="0"/>
        </w:rPr>
      </w:pPr>
      <w:r>
        <w:t>功能分区</w:t>
      </w:r>
    </w:p>
    <w:p w14:paraId="1B883F3C">
      <w:pPr>
        <w:pStyle w:val="11"/>
        <w:widowControl/>
        <w:rPr>
          <w:rFonts w:ascii="Times New Roman" w:hAnsi="Times New Roman" w:eastAsia="宋体" w:cs="Times New Roman"/>
          <w:i w:val="0"/>
          <w:color w:val="0F1115"/>
          <w:sz w:val="24"/>
          <w:szCs w:val="24"/>
        </w:rPr>
      </w:pPr>
      <w:r>
        <w:rPr>
          <w:rFonts w:ascii="Times New Roman" w:hAnsi="Times New Roman" w:eastAsia="宋体" w:cs="Times New Roman"/>
          <w:i w:val="0"/>
          <w:color w:val="0F1115"/>
          <w:sz w:val="24"/>
          <w:szCs w:val="24"/>
        </w:rPr>
        <w:t>场地规划遵循动静分区原则，将三大功能单体沿用地边界合理布局，形成围合式庭院空间。便民服务功能体位于场地西侧，临近主要出入口；文化交流功能体居中布置，与中心庭院相连；休闲活动功能体位于东侧，与室外活动场地衔接。三大单体通过通透廊道连接，既保证功能独立，又实现便捷联动。</w:t>
      </w:r>
    </w:p>
    <w:p w14:paraId="1BDAEA72">
      <w:pPr>
        <w:pStyle w:val="3"/>
        <w:widowControl/>
        <w:numPr>
          <w:ilvl w:val="0"/>
          <w:numId w:val="2"/>
        </w:numPr>
        <w:shd w:val="clear" w:fill="FFFFFF"/>
        <w:ind w:left="0" w:leftChars="0" w:firstLine="0" w:firstLineChars="0"/>
        <w:rPr>
          <w:b w:val="0"/>
          <w:bdr w:val="none" w:sz="0" w:space="0"/>
        </w:rPr>
      </w:pPr>
      <w:r>
        <w:t>交通组织</w:t>
      </w:r>
    </w:p>
    <w:p w14:paraId="49288CEE">
      <w:pPr>
        <w:pStyle w:val="11"/>
        <w:widowControl/>
        <w:rPr>
          <w:rFonts w:ascii="Times New Roman" w:hAnsi="Times New Roman" w:eastAsia="宋体" w:cs="Times New Roman"/>
          <w:i w:val="0"/>
          <w:color w:val="0F1115"/>
          <w:sz w:val="24"/>
          <w:szCs w:val="24"/>
        </w:rPr>
      </w:pPr>
      <w:r>
        <w:rPr>
          <w:rFonts w:ascii="Times New Roman" w:hAnsi="Times New Roman" w:eastAsia="宋体" w:cs="Times New Roman"/>
          <w:i w:val="0"/>
          <w:color w:val="0F1115"/>
          <w:sz w:val="24"/>
          <w:szCs w:val="24"/>
        </w:rPr>
        <w:t>场地主出入口设于西侧市政道路，次出入口设于北侧。内部交通采用人车分流设计，机动车流线沿场地外围布置，集中设置地下停车区域，减少对步行空间的干扰。人行流线通过广场、庭院及廊道组织，形成安全、舒适的步行网络。</w:t>
      </w:r>
    </w:p>
    <w:p w14:paraId="2B2741E0">
      <w:pPr>
        <w:pStyle w:val="3"/>
        <w:widowControl/>
        <w:numPr>
          <w:ilvl w:val="0"/>
          <w:numId w:val="2"/>
        </w:numPr>
        <w:shd w:val="clear" w:fill="FFFFFF"/>
        <w:ind w:left="0" w:leftChars="0" w:firstLine="0" w:firstLineChars="0"/>
        <w:rPr>
          <w:b w:val="0"/>
          <w:bdr w:val="none" w:sz="0" w:space="0"/>
        </w:rPr>
      </w:pPr>
      <w:r>
        <w:t>景观体系</w:t>
      </w:r>
    </w:p>
    <w:p w14:paraId="607CE655">
      <w:pPr>
        <w:pStyle w:val="11"/>
        <w:widowControl/>
        <w:rPr>
          <w:rFonts w:ascii="Times New Roman" w:hAnsi="Times New Roman" w:eastAsia="宋体" w:cs="Times New Roman"/>
          <w:i w:val="0"/>
          <w:color w:val="0F1115"/>
          <w:sz w:val="24"/>
          <w:szCs w:val="24"/>
        </w:rPr>
      </w:pPr>
      <w:r>
        <w:rPr>
          <w:rFonts w:ascii="Times New Roman" w:hAnsi="Times New Roman" w:eastAsia="宋体" w:cs="Times New Roman"/>
          <w:i w:val="0"/>
          <w:color w:val="0F1115"/>
          <w:sz w:val="24"/>
          <w:szCs w:val="24"/>
        </w:rPr>
        <w:t>景观设计以“江州绿竹”为主题，构建“一心两轴多节点”的景观结构。中心庭院作为核心景观区，布置休闲绿地、休息座椅与活动场地；东西向景观轴连接三大单体，南北向景观轴贯通场地南北两端。沿建筑周边布置乔木林带，形成生态缓冲带，有效隔离外部交通噪声。</w:t>
      </w:r>
      <w:bookmarkStart w:id="0" w:name="_GoBack"/>
      <w:bookmarkEnd w:id="0"/>
    </w:p>
    <w:p w14:paraId="28C42E1C">
      <w:pPr>
        <w:pStyle w:val="2"/>
        <w:widowControl/>
        <w:numPr>
          <w:ilvl w:val="0"/>
          <w:numId w:val="1"/>
        </w:numPr>
        <w:shd w:val="clear" w:fill="FFFFFF"/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场地生态环境设计</w:t>
      </w:r>
    </w:p>
    <w:p w14:paraId="41C8F614">
      <w:pPr>
        <w:pStyle w:val="3"/>
        <w:widowControl/>
        <w:numPr>
          <w:ilvl w:val="0"/>
          <w:numId w:val="3"/>
        </w:numPr>
        <w:shd w:val="clear" w:fill="FFFFFF"/>
        <w:ind w:left="0" w:leftChars="0" w:firstLine="0" w:firstLineChars="0"/>
        <w:rPr>
          <w:b w:val="0"/>
          <w:bdr w:val="none" w:sz="0" w:space="0"/>
        </w:rPr>
      </w:pPr>
      <w:r>
        <w:t>海绵城市与雨水管理</w:t>
      </w:r>
    </w:p>
    <w:p w14:paraId="6EF398D0">
      <w:pPr>
        <w:pStyle w:val="11"/>
        <w:widowControl/>
        <w:rPr>
          <w:rFonts w:ascii="Times New Roman" w:hAnsi="Times New Roman" w:eastAsia="宋体" w:cs="Times New Roman"/>
          <w:i w:val="0"/>
          <w:color w:val="0F1115"/>
          <w:sz w:val="24"/>
          <w:szCs w:val="24"/>
        </w:rPr>
      </w:pPr>
      <w:r>
        <w:rPr>
          <w:rFonts w:ascii="Times New Roman" w:hAnsi="Times New Roman" w:eastAsia="宋体" w:cs="Times New Roman"/>
          <w:i w:val="0"/>
          <w:color w:val="0F1115"/>
          <w:sz w:val="24"/>
          <w:szCs w:val="24"/>
        </w:rPr>
        <w:t>场地采用海绵城市设计理念，结合绵阳地区降水特征，构建“渗、滞、蓄、净、用、排”相结合的雨水管理系统：</w:t>
      </w:r>
    </w:p>
    <w:p w14:paraId="50C8DB6B">
      <w:pPr>
        <w:pStyle w:val="11"/>
        <w:widowControl/>
        <w:rPr>
          <w:rFonts w:ascii="Times New Roman" w:hAnsi="Times New Roman" w:eastAsia="宋体" w:cs="Times New Roman"/>
          <w:sz w:val="24"/>
          <w:szCs w:val="24"/>
        </w:rPr>
      </w:pPr>
      <w:r>
        <w:rPr>
          <w:rStyle w:val="17"/>
          <w:rFonts w:ascii="Times New Roman" w:hAnsi="Times New Roman" w:eastAsia="宋体" w:cs="Times New Roman"/>
          <w:b/>
          <w:i w:val="0"/>
          <w:color w:val="0F1115"/>
          <w:sz w:val="24"/>
          <w:szCs w:val="24"/>
        </w:rPr>
        <w:t>透水铺装</w:t>
      </w:r>
      <w:r>
        <w:rPr>
          <w:rFonts w:ascii="Times New Roman" w:hAnsi="Times New Roman" w:eastAsia="宋体" w:cs="Times New Roman"/>
          <w:i w:val="0"/>
          <w:color w:val="0F1115"/>
          <w:sz w:val="24"/>
          <w:szCs w:val="24"/>
        </w:rPr>
        <w:t>：人行道、广场及停车位采用透水砖铺装，总面积约6800㎡，有效降低地表径流系数。</w:t>
      </w:r>
    </w:p>
    <w:p w14:paraId="5AF2EC5F">
      <w:pPr>
        <w:pStyle w:val="11"/>
        <w:widowControl/>
        <w:rPr>
          <w:rFonts w:ascii="Times New Roman" w:hAnsi="Times New Roman" w:eastAsia="宋体" w:cs="Times New Roman"/>
          <w:sz w:val="24"/>
          <w:szCs w:val="24"/>
        </w:rPr>
      </w:pPr>
      <w:r>
        <w:rPr>
          <w:rStyle w:val="17"/>
          <w:rFonts w:ascii="Times New Roman" w:hAnsi="Times New Roman" w:eastAsia="宋体" w:cs="Times New Roman"/>
          <w:b/>
          <w:i w:val="0"/>
          <w:color w:val="0F1115"/>
          <w:sz w:val="24"/>
          <w:szCs w:val="24"/>
        </w:rPr>
        <w:t>下沉式绿地</w:t>
      </w:r>
      <w:r>
        <w:rPr>
          <w:rFonts w:ascii="Times New Roman" w:hAnsi="Times New Roman" w:eastAsia="宋体" w:cs="Times New Roman"/>
          <w:i w:val="0"/>
          <w:color w:val="0F1115"/>
          <w:sz w:val="24"/>
          <w:szCs w:val="24"/>
        </w:rPr>
        <w:t>：结合景观地形，设置下沉式绿地约1200㎡，用于收集周边屋面及硬质铺装雨水。</w:t>
      </w:r>
    </w:p>
    <w:p w14:paraId="7AA2BAF8">
      <w:pPr>
        <w:pStyle w:val="11"/>
        <w:widowControl/>
        <w:rPr>
          <w:rFonts w:ascii="Times New Roman" w:hAnsi="Times New Roman" w:eastAsia="宋体" w:cs="Times New Roman"/>
          <w:sz w:val="24"/>
          <w:szCs w:val="24"/>
        </w:rPr>
      </w:pPr>
      <w:r>
        <w:rPr>
          <w:rStyle w:val="17"/>
          <w:rFonts w:ascii="Times New Roman" w:hAnsi="Times New Roman" w:eastAsia="宋体" w:cs="Times New Roman"/>
          <w:b/>
          <w:i w:val="0"/>
          <w:color w:val="0F1115"/>
          <w:sz w:val="24"/>
          <w:szCs w:val="24"/>
        </w:rPr>
        <w:t>雨水花园</w:t>
      </w:r>
      <w:r>
        <w:rPr>
          <w:rFonts w:ascii="Times New Roman" w:hAnsi="Times New Roman" w:eastAsia="宋体" w:cs="Times New Roman"/>
          <w:i w:val="0"/>
          <w:color w:val="0F1115"/>
          <w:sz w:val="24"/>
          <w:szCs w:val="24"/>
        </w:rPr>
        <w:t>：中心庭院设置雨水花园，种植本土水生植物，兼具景观与调蓄功能。</w:t>
      </w:r>
    </w:p>
    <w:p w14:paraId="27040691">
      <w:pPr>
        <w:pStyle w:val="11"/>
        <w:widowControl/>
        <w:rPr>
          <w:rFonts w:ascii="Times New Roman" w:hAnsi="Times New Roman" w:eastAsia="宋体" w:cs="Times New Roman"/>
          <w:sz w:val="24"/>
          <w:szCs w:val="24"/>
        </w:rPr>
      </w:pPr>
      <w:r>
        <w:rPr>
          <w:rStyle w:val="17"/>
          <w:rFonts w:ascii="Times New Roman" w:hAnsi="Times New Roman" w:eastAsia="宋体" w:cs="Times New Roman"/>
          <w:b/>
          <w:i w:val="0"/>
          <w:color w:val="0F1115"/>
          <w:sz w:val="24"/>
          <w:szCs w:val="24"/>
        </w:rPr>
        <w:t>雨水回用</w:t>
      </w:r>
      <w:r>
        <w:rPr>
          <w:rFonts w:ascii="Times New Roman" w:hAnsi="Times New Roman" w:eastAsia="宋体" w:cs="Times New Roman"/>
          <w:i w:val="0"/>
          <w:color w:val="0F1115"/>
          <w:sz w:val="24"/>
          <w:szCs w:val="24"/>
        </w:rPr>
        <w:t>：经初期雨水弃流后，收集雨水用于绿化浇灌与场地冲洗，年雨水回用量约800m³。</w:t>
      </w:r>
    </w:p>
    <w:p w14:paraId="4C443C4C">
      <w:pPr>
        <w:pStyle w:val="3"/>
        <w:widowControl/>
        <w:numPr>
          <w:ilvl w:val="0"/>
          <w:numId w:val="3"/>
        </w:numPr>
        <w:shd w:val="clear" w:fill="FFFFFF"/>
        <w:ind w:left="0" w:leftChars="0" w:firstLine="0" w:firstLineChars="0"/>
      </w:pPr>
      <w:r>
        <w:t>场地微气候优化</w:t>
      </w:r>
    </w:p>
    <w:p w14:paraId="4E48F50B">
      <w:pPr>
        <w:pStyle w:val="11"/>
        <w:widowControl/>
        <w:rPr>
          <w:rFonts w:ascii="Times New Roman" w:hAnsi="Times New Roman" w:eastAsia="宋体" w:cs="Times New Roman"/>
          <w:sz w:val="24"/>
          <w:szCs w:val="24"/>
        </w:rPr>
      </w:pPr>
      <w:r>
        <w:rPr>
          <w:rStyle w:val="17"/>
          <w:rFonts w:ascii="Times New Roman" w:hAnsi="Times New Roman" w:eastAsia="宋体" w:cs="Times New Roman"/>
          <w:b/>
          <w:i w:val="0"/>
          <w:color w:val="0F1115"/>
          <w:sz w:val="24"/>
          <w:szCs w:val="24"/>
        </w:rPr>
        <w:t>冬季防风</w:t>
      </w:r>
      <w:r>
        <w:rPr>
          <w:rFonts w:ascii="Times New Roman" w:hAnsi="Times New Roman" w:eastAsia="宋体" w:cs="Times New Roman"/>
          <w:i w:val="0"/>
          <w:color w:val="0F1115"/>
          <w:sz w:val="24"/>
          <w:szCs w:val="24"/>
        </w:rPr>
        <w:t>：根据绵阳冬季主导风向（东北风），将较高建筑单体布置于场地东北侧，作为防风屏障，降低冬季人行区风速。经CFD风环境模拟，冬季人行区1.5m高度处最大风速为2.85m/s，小于5m/s限值，户外休息区风速小于2m/s。</w:t>
      </w:r>
    </w:p>
    <w:p w14:paraId="14201CB9">
      <w:pPr>
        <w:pStyle w:val="11"/>
        <w:widowControl/>
        <w:rPr>
          <w:rFonts w:ascii="Times New Roman" w:hAnsi="Times New Roman" w:eastAsia="宋体" w:cs="Times New Roman"/>
          <w:sz w:val="24"/>
          <w:szCs w:val="24"/>
        </w:rPr>
      </w:pPr>
      <w:r>
        <w:rPr>
          <w:rStyle w:val="17"/>
          <w:rFonts w:ascii="Times New Roman" w:hAnsi="Times New Roman" w:eastAsia="宋体" w:cs="Times New Roman"/>
          <w:b/>
          <w:i w:val="0"/>
          <w:color w:val="0F1115"/>
          <w:sz w:val="24"/>
          <w:szCs w:val="24"/>
        </w:rPr>
        <w:t>夏季通风</w:t>
      </w:r>
      <w:r>
        <w:rPr>
          <w:rFonts w:ascii="Times New Roman" w:hAnsi="Times New Roman" w:eastAsia="宋体" w:cs="Times New Roman"/>
          <w:i w:val="0"/>
          <w:color w:val="0F1115"/>
          <w:sz w:val="24"/>
          <w:szCs w:val="24"/>
        </w:rPr>
        <w:t>：建筑布局与场地开口方向顺应夏季主导风向（东北风），形成通风廊道，引导自然风进入场地内部。场地开口处不设置高大障碍物，保障空气流通。夏季工况下，97.35%的可开启外窗内外表面风压差大于0.5Pa，具备良好的自然通风条件。</w:t>
      </w:r>
    </w:p>
    <w:p w14:paraId="1B511170">
      <w:pPr>
        <w:pStyle w:val="11"/>
        <w:widowControl/>
        <w:rPr>
          <w:rFonts w:ascii="Times New Roman" w:hAnsi="Times New Roman" w:eastAsia="宋体" w:cs="Times New Roman"/>
          <w:sz w:val="24"/>
          <w:szCs w:val="24"/>
        </w:rPr>
      </w:pPr>
      <w:r>
        <w:rPr>
          <w:rStyle w:val="17"/>
          <w:rFonts w:ascii="Times New Roman" w:hAnsi="Times New Roman" w:eastAsia="宋体" w:cs="Times New Roman"/>
          <w:b/>
          <w:i w:val="0"/>
          <w:color w:val="0F1115"/>
          <w:sz w:val="24"/>
          <w:szCs w:val="24"/>
        </w:rPr>
        <w:t>热环境改善</w:t>
      </w:r>
      <w:r>
        <w:rPr>
          <w:rFonts w:ascii="Times New Roman" w:hAnsi="Times New Roman" w:eastAsia="宋体" w:cs="Times New Roman"/>
          <w:i w:val="0"/>
          <w:color w:val="0F1115"/>
          <w:sz w:val="24"/>
          <w:szCs w:val="24"/>
        </w:rPr>
        <w:t>：场地内绿化覆盖率不低于35%，结合水体景观，形成冷岛效应，有效缓解城市热岛。屋顶绿化与垂直绿化进一步降低建筑表面温度，改善场地热环境。</w:t>
      </w:r>
    </w:p>
    <w:p w14:paraId="4C5C4D9F">
      <w:pPr>
        <w:pStyle w:val="3"/>
        <w:widowControl/>
        <w:numPr>
          <w:ilvl w:val="0"/>
          <w:numId w:val="3"/>
        </w:numPr>
        <w:shd w:val="clear" w:fill="FFFFFF"/>
        <w:ind w:left="0" w:leftChars="0" w:firstLine="0" w:firstLineChars="0"/>
        <w:rPr>
          <w:b w:val="0"/>
          <w:bdr w:val="none" w:sz="0" w:space="0"/>
        </w:rPr>
      </w:pPr>
      <w:r>
        <w:t>声环境优化</w:t>
      </w:r>
    </w:p>
    <w:p w14:paraId="204CF702">
      <w:pPr>
        <w:pStyle w:val="11"/>
        <w:widowControl/>
        <w:rPr>
          <w:rFonts w:ascii="Times New Roman" w:hAnsi="Times New Roman" w:eastAsia="宋体" w:cs="Times New Roman"/>
          <w:i w:val="0"/>
          <w:color w:val="0F1115"/>
          <w:sz w:val="24"/>
          <w:szCs w:val="24"/>
        </w:rPr>
      </w:pPr>
      <w:r>
        <w:rPr>
          <w:rFonts w:ascii="Times New Roman" w:hAnsi="Times New Roman" w:eastAsia="宋体" w:cs="Times New Roman"/>
          <w:i w:val="0"/>
          <w:color w:val="0F1115"/>
          <w:sz w:val="24"/>
          <w:szCs w:val="24"/>
        </w:rPr>
        <w:t>根据噪声模拟分析，场地昼间噪声最大值58dB(A)，夜间52dB(A)，满足3类声环境功能区标准。为进一步提升声环境品质，采取以下措施：</w:t>
      </w:r>
    </w:p>
    <w:p w14:paraId="6880CCA8">
      <w:pPr>
        <w:pStyle w:val="11"/>
        <w:widowControl/>
      </w:pPr>
      <w:r>
        <w:rPr>
          <w:rFonts w:ascii="Times New Roman" w:hAnsi="Times New Roman" w:eastAsia="宋体" w:cs="Times New Roman"/>
          <w:i w:val="0"/>
          <w:color w:val="0F1115"/>
          <w:sz w:val="24"/>
          <w:szCs w:val="24"/>
        </w:rPr>
        <w:t>临路一侧布置非敏感功能或设置绿化隔离带；</w:t>
      </w:r>
    </w:p>
    <w:p w14:paraId="5FAF06F7">
      <w:pPr>
        <w:pStyle w:val="11"/>
        <w:widowControl/>
      </w:pPr>
      <w:r>
        <w:rPr>
          <w:rFonts w:ascii="Times New Roman" w:hAnsi="Times New Roman" w:eastAsia="宋体" w:cs="Times New Roman"/>
          <w:i w:val="0"/>
          <w:color w:val="0F1115"/>
          <w:sz w:val="24"/>
          <w:szCs w:val="24"/>
        </w:rPr>
        <w:t>建筑外窗采用三银Low-E中空玻璃，隔声性能良好；</w:t>
      </w:r>
    </w:p>
    <w:p w14:paraId="149CEB77">
      <w:pPr>
        <w:pStyle w:val="11"/>
        <w:widowControl/>
      </w:pPr>
      <w:r>
        <w:rPr>
          <w:rFonts w:ascii="Times New Roman" w:hAnsi="Times New Roman" w:eastAsia="宋体" w:cs="Times New Roman"/>
          <w:i w:val="0"/>
          <w:color w:val="0F1115"/>
          <w:sz w:val="24"/>
          <w:szCs w:val="24"/>
        </w:rPr>
        <w:t>场地内设置地形绿化屏障，有效阻隔外部交通噪声。</w:t>
      </w:r>
    </w:p>
    <w:p w14:paraId="0596BE28">
      <w:pPr>
        <w:pStyle w:val="2"/>
        <w:widowControl/>
        <w:numPr>
          <w:ilvl w:val="0"/>
          <w:numId w:val="1"/>
        </w:numPr>
        <w:shd w:val="clear" w:fill="FFFFFF"/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场地与建筑一体化设计</w:t>
      </w:r>
    </w:p>
    <w:p w14:paraId="20833873">
      <w:pPr>
        <w:pStyle w:val="3"/>
        <w:widowControl/>
        <w:numPr>
          <w:ilvl w:val="0"/>
          <w:numId w:val="4"/>
        </w:numPr>
        <w:shd w:val="clear" w:fill="FFFFFF"/>
        <w:ind w:left="0" w:leftChars="0" w:firstLine="0" w:firstLineChars="0"/>
        <w:rPr>
          <w:b w:val="0"/>
          <w:bdr w:val="none" w:sz="0" w:space="0"/>
        </w:rPr>
      </w:pPr>
      <w:r>
        <w:t>地源热泵系统与场地利用</w:t>
      </w:r>
    </w:p>
    <w:p w14:paraId="6250A8F1">
      <w:pPr>
        <w:pStyle w:val="11"/>
        <w:widowControl/>
        <w:rPr>
          <w:rFonts w:ascii="Times New Roman" w:hAnsi="Times New Roman" w:eastAsia="宋体" w:cs="Times New Roman"/>
          <w:i w:val="0"/>
          <w:color w:val="0F1115"/>
          <w:sz w:val="24"/>
          <w:szCs w:val="24"/>
        </w:rPr>
      </w:pPr>
      <w:r>
        <w:rPr>
          <w:rFonts w:ascii="Times New Roman" w:hAnsi="Times New Roman" w:eastAsia="宋体" w:cs="Times New Roman"/>
          <w:i w:val="0"/>
          <w:color w:val="0F1115"/>
          <w:sz w:val="24"/>
          <w:szCs w:val="24"/>
        </w:rPr>
        <w:t>基于场地地质条件（岩土导热性能良好），在建筑地下及室外绿地设置地埋管换热器，共80口垂直U型埋管，深度120米，总换热面积约2400㎡。地源热泵机房集中布置于地下，不占用地面空间，实现能源系统与场地的有机结合。</w:t>
      </w:r>
    </w:p>
    <w:p w14:paraId="653A7174">
      <w:pPr>
        <w:pStyle w:val="3"/>
        <w:widowControl/>
        <w:numPr>
          <w:ilvl w:val="0"/>
          <w:numId w:val="4"/>
        </w:numPr>
        <w:shd w:val="clear" w:fill="FFFFFF"/>
        <w:ind w:left="0" w:leftChars="0" w:firstLine="0" w:firstLineChars="0"/>
        <w:rPr>
          <w:b w:val="0"/>
          <w:bdr w:val="none" w:sz="0" w:space="0"/>
        </w:rPr>
      </w:pPr>
      <w:r>
        <w:t>光伏系统与景观一体化</w:t>
      </w:r>
    </w:p>
    <w:p w14:paraId="71003B82">
      <w:pPr>
        <w:pStyle w:val="11"/>
        <w:widowControl/>
        <w:rPr>
          <w:rFonts w:ascii="Times New Roman" w:hAnsi="Times New Roman" w:eastAsia="宋体" w:cs="Times New Roman"/>
          <w:i w:val="0"/>
          <w:color w:val="0F1115"/>
          <w:sz w:val="24"/>
          <w:szCs w:val="24"/>
        </w:rPr>
      </w:pPr>
      <w:r>
        <w:rPr>
          <w:rFonts w:ascii="Times New Roman" w:hAnsi="Times New Roman" w:eastAsia="宋体" w:cs="Times New Roman"/>
          <w:i w:val="0"/>
          <w:color w:val="0F1115"/>
          <w:sz w:val="24"/>
          <w:szCs w:val="24"/>
        </w:rPr>
        <w:t>光伏发电系统采用屋顶光伏与南立面光伏幕墙相结合的方式，总装机容量206.7 kWp。屋顶光伏板与景观棚架一体化设计，棚架贴合建筑轮廓，既满足发电需求，又形成遮阳构架，优化城市天际线，不遮挡江景资源。</w:t>
      </w:r>
    </w:p>
    <w:p w14:paraId="77356607">
      <w:pPr>
        <w:pStyle w:val="3"/>
        <w:widowControl/>
        <w:numPr>
          <w:ilvl w:val="0"/>
          <w:numId w:val="4"/>
        </w:numPr>
        <w:shd w:val="clear" w:fill="FFFFFF"/>
        <w:ind w:left="0" w:leftChars="0" w:firstLine="0" w:firstLineChars="0"/>
        <w:rPr>
          <w:b w:val="0"/>
          <w:bdr w:val="none" w:sz="0" w:space="0"/>
        </w:rPr>
      </w:pPr>
      <w:r>
        <w:t>绿色中庭与场地呼应</w:t>
      </w:r>
    </w:p>
    <w:p w14:paraId="3FB03F56">
      <w:pPr>
        <w:pStyle w:val="11"/>
        <w:widowControl/>
        <w:rPr>
          <w:rFonts w:ascii="Times New Roman" w:hAnsi="Times New Roman" w:eastAsia="宋体" w:cs="Times New Roman"/>
          <w:i w:val="0"/>
          <w:color w:val="0F1115"/>
          <w:sz w:val="24"/>
          <w:szCs w:val="24"/>
        </w:rPr>
      </w:pPr>
      <w:r>
        <w:rPr>
          <w:rFonts w:ascii="Times New Roman" w:hAnsi="Times New Roman" w:eastAsia="宋体" w:cs="Times New Roman"/>
          <w:i w:val="0"/>
          <w:color w:val="0F1115"/>
          <w:sz w:val="24"/>
          <w:szCs w:val="24"/>
        </w:rPr>
        <w:t>三大单体各配独立绿色中庭，中庭顶部采用通透式采光顶，引入自然光与自然风。中庭与场地庭院形成视觉与空间的连续性，改善室内微气候，增强建筑与场地的互动关系。</w:t>
      </w:r>
    </w:p>
    <w:p w14:paraId="617D8910">
      <w:pPr>
        <w:pStyle w:val="2"/>
        <w:widowControl/>
        <w:numPr>
          <w:ilvl w:val="0"/>
          <w:numId w:val="1"/>
        </w:numPr>
        <w:shd w:val="clear" w:fill="FFFFFF"/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场地生态效益分析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44"/>
        <w:gridCol w:w="2019"/>
        <w:gridCol w:w="1757"/>
      </w:tblGrid>
      <w:tr w14:paraId="6CA6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065EE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015B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目标值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4CFD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设计值</w:t>
            </w:r>
          </w:p>
        </w:tc>
      </w:tr>
      <w:tr w14:paraId="02089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73E3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绿化覆盖率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CE52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≥35%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E32F6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38.6%</w:t>
            </w:r>
          </w:p>
        </w:tc>
      </w:tr>
      <w:tr w14:paraId="0CE04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26BC5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透水铺装率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252A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≥50%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75F64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68%</w:t>
            </w:r>
          </w:p>
        </w:tc>
      </w:tr>
      <w:tr w14:paraId="62853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4D01B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年径流总量控制率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1886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≥70%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36BC0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82%</w:t>
            </w:r>
          </w:p>
        </w:tc>
      </w:tr>
      <w:tr w14:paraId="6045E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F28AE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室外噪声昼间/夜间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5803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65/55 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4D6F1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58/52 dB</w:t>
            </w:r>
          </w:p>
        </w:tc>
      </w:tr>
      <w:tr w14:paraId="3BD44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4E2BC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冬季人行区最大风速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D7A2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&lt;5m/s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C26AE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2.85m/s</w:t>
            </w:r>
          </w:p>
        </w:tc>
      </w:tr>
      <w:tr w14:paraId="2E2A8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B2EB7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夏季无风区面积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F696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86BA0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95DC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56B7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绿色建材应用比例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49A1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≥10%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41791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12.5%</w:t>
            </w:r>
          </w:p>
        </w:tc>
      </w:tr>
    </w:tbl>
    <w:p w14:paraId="6C89CEE3">
      <w:pPr>
        <w:pStyle w:val="2"/>
        <w:widowControl/>
        <w:numPr>
          <w:ilvl w:val="0"/>
          <w:numId w:val="1"/>
        </w:numPr>
        <w:shd w:val="clear" w:fill="FFFFFF"/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结论</w:t>
      </w:r>
    </w:p>
    <w:p w14:paraId="6244F793">
      <w:pPr>
        <w:pStyle w:val="11"/>
        <w:widowControl/>
        <w:rPr>
          <w:rFonts w:ascii="Times New Roman" w:hAnsi="Times New Roman" w:eastAsia="宋体" w:cs="Times New Roman"/>
          <w:i w:val="0"/>
          <w:color w:val="0F1115"/>
          <w:sz w:val="24"/>
          <w:szCs w:val="24"/>
        </w:rPr>
      </w:pPr>
      <w:r>
        <w:rPr>
          <w:rFonts w:ascii="Times New Roman" w:hAnsi="Times New Roman" w:eastAsia="宋体" w:cs="Times New Roman"/>
          <w:i w:val="0"/>
          <w:color w:val="0F1115"/>
          <w:sz w:val="24"/>
          <w:szCs w:val="24"/>
        </w:rPr>
        <w:t>本项目的场地设计以绿色低碳、生态宜居为目标，充分利用场地自然条件，通过合理的功能布局、交通组织与景观设计，结合海绵城市、微气候优化、噪声控制等技术措施，构建了良好的场地生态环境。同时，通过地源热泵、光伏发电、绿色中庭等一体化设计，实现了建筑与场地的深度融合，为绿色建筑目标的实现奠定了坚实基础。</w:t>
      </w:r>
    </w:p>
    <w:p w14:paraId="5EA9B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4F764A-C9E6-4549-A75F-1B4B1E4678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F205E67-9DEB-469E-BC28-FFF2191687A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5643B0"/>
    <w:multiLevelType w:val="singleLevel"/>
    <w:tmpl w:val="E05643B0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2D858E53"/>
    <w:multiLevelType w:val="singleLevel"/>
    <w:tmpl w:val="2D858E53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2">
    <w:nsid w:val="525C2E53"/>
    <w:multiLevelType w:val="singleLevel"/>
    <w:tmpl w:val="525C2E53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3">
    <w:nsid w:val="53D6B1C4"/>
    <w:multiLevelType w:val="singleLevel"/>
    <w:tmpl w:val="53D6B1C4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60ED"/>
    <w:rsid w:val="76B7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6">
    <w:name w:val="Default Paragraph Font"/>
    <w:semiHidden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Normal (Web)"/>
    <w:basedOn w:val="1"/>
    <w:uiPriority w:val="0"/>
    <w:rPr>
      <w:sz w:val="24"/>
    </w:rPr>
  </w:style>
  <w:style w:type="paragraph" w:styleId="14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7">
    <w:name w:val="Strong"/>
    <w:basedOn w:val="16"/>
    <w:qFormat/>
    <w:uiPriority w:val="0"/>
    <w:rPr>
      <w:b/>
    </w:rPr>
  </w:style>
  <w:style w:type="character" w:customStyle="1" w:styleId="18">
    <w:name w:val="标题 2 Char"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2026-03-26T14:30:08Z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