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B5430">
      <w:pPr>
        <w:pStyle w:val="53"/>
      </w:pPr>
    </w:p>
    <w:p w14:paraId="026E550F">
      <w:pPr>
        <w:pStyle w:val="53"/>
      </w:pPr>
    </w:p>
    <w:p w14:paraId="6B9AB4FC">
      <w:pPr>
        <w:pStyle w:val="53"/>
        <w:jc w:val="distribute"/>
        <w:rPr>
          <w:b/>
          <w:sz w:val="72"/>
          <w:szCs w:val="72"/>
        </w:rPr>
      </w:pPr>
      <w:r>
        <w:rPr>
          <w:rFonts w:hint="eastAsia"/>
          <w:b/>
          <w:sz w:val="72"/>
          <w:szCs w:val="72"/>
        </w:rPr>
        <w:t>室外风环境模拟分析报告</w:t>
      </w:r>
    </w:p>
    <w:p w14:paraId="4F9982BD">
      <w:pPr>
        <w:pStyle w:val="57"/>
        <w:spacing w:line="400" w:lineRule="exact"/>
      </w:pPr>
    </w:p>
    <w:p w14:paraId="282026C1">
      <w:pPr>
        <w:pStyle w:val="57"/>
        <w:rPr>
          <w:b/>
        </w:rPr>
      </w:pPr>
      <w:bookmarkStart w:id="0" w:name="项目名称"/>
    </w:p>
    <w:p w14:paraId="3FBC6FD9">
      <w:pPr>
        <w:pStyle w:val="57"/>
        <w:rPr>
          <w:b/>
        </w:rPr>
      </w:pPr>
      <w:r>
        <w:rPr>
          <w:rFonts w:hint="eastAsia"/>
          <w:b/>
        </w:rPr>
        <w:t>设计编号：</w:t>
      </w:r>
      <w:bookmarkStart w:id="1" w:name="设计编号"/>
    </w:p>
    <w:p w14:paraId="18143233">
      <w:pPr>
        <w:pStyle w:val="57"/>
        <w:rPr>
          <w:b/>
        </w:rPr>
      </w:pPr>
    </w:p>
    <w:p w14:paraId="290FE447">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41B7BEE2">
      <w:pPr>
        <w:pStyle w:val="53"/>
        <w:jc w:val="center"/>
      </w:pPr>
    </w:p>
    <w:p w14:paraId="405451F9">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2E7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2B2B8C">
            <w:pPr>
              <w:pStyle w:val="53"/>
              <w:spacing w:line="240" w:lineRule="auto"/>
              <w:jc w:val="distribute"/>
            </w:pPr>
            <w:r>
              <w:rPr>
                <w:rFonts w:hint="eastAsia"/>
              </w:rPr>
              <w:t>工程地点</w:t>
            </w:r>
          </w:p>
        </w:tc>
        <w:tc>
          <w:tcPr>
            <w:tcW w:w="475" w:type="dxa"/>
            <w:vAlign w:val="center"/>
          </w:tcPr>
          <w:p w14:paraId="640A53B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12247E1">
            <w:pPr>
              <w:pStyle w:val="53"/>
              <w:spacing w:line="240" w:lineRule="auto"/>
              <w:jc w:val="center"/>
            </w:pPr>
            <w:bookmarkStart w:id="3" w:name="工程地点"/>
            <w:bookmarkStart w:id="4" w:name="项目地点"/>
            <w:r>
              <w:t>郑州</w:t>
            </w:r>
          </w:p>
        </w:tc>
      </w:tr>
      <w:tr w14:paraId="3C50F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E2763C">
            <w:pPr>
              <w:pStyle w:val="53"/>
              <w:spacing w:line="240" w:lineRule="auto"/>
              <w:jc w:val="distribute"/>
            </w:pPr>
            <w:r>
              <w:rPr>
                <w:rFonts w:hint="eastAsia"/>
              </w:rPr>
              <w:t>建设单位</w:t>
            </w:r>
          </w:p>
        </w:tc>
        <w:tc>
          <w:tcPr>
            <w:tcW w:w="475" w:type="dxa"/>
            <w:vAlign w:val="center"/>
          </w:tcPr>
          <w:p w14:paraId="5CDE983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F63462A">
            <w:pPr>
              <w:pStyle w:val="53"/>
              <w:spacing w:line="240" w:lineRule="auto"/>
              <w:jc w:val="center"/>
            </w:pPr>
            <w:bookmarkStart w:id="5" w:name="建设单位"/>
          </w:p>
        </w:tc>
      </w:tr>
      <w:tr w14:paraId="0F29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D931A3">
            <w:pPr>
              <w:pStyle w:val="53"/>
              <w:spacing w:line="240" w:lineRule="auto"/>
              <w:jc w:val="distribute"/>
            </w:pPr>
            <w:r>
              <w:rPr>
                <w:rFonts w:hint="eastAsia"/>
              </w:rPr>
              <w:t>设计单位</w:t>
            </w:r>
          </w:p>
        </w:tc>
        <w:tc>
          <w:tcPr>
            <w:tcW w:w="475" w:type="dxa"/>
            <w:vAlign w:val="center"/>
          </w:tcPr>
          <w:p w14:paraId="3D9CE7A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1BE3925">
            <w:pPr>
              <w:pStyle w:val="53"/>
              <w:spacing w:line="240" w:lineRule="auto"/>
              <w:jc w:val="center"/>
            </w:pPr>
            <w:bookmarkStart w:id="6" w:name="设计单位"/>
          </w:p>
        </w:tc>
      </w:tr>
      <w:tr w14:paraId="45A07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E3A4F6">
            <w:pPr>
              <w:pStyle w:val="53"/>
              <w:spacing w:line="240" w:lineRule="auto"/>
              <w:jc w:val="distribute"/>
            </w:pPr>
            <w:r>
              <w:rPr>
                <w:rFonts w:hint="eastAsia"/>
              </w:rPr>
              <w:t>设计人</w:t>
            </w:r>
          </w:p>
        </w:tc>
        <w:tc>
          <w:tcPr>
            <w:tcW w:w="475" w:type="dxa"/>
            <w:vAlign w:val="center"/>
          </w:tcPr>
          <w:p w14:paraId="34DF5BB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118F68A">
            <w:pPr>
              <w:pStyle w:val="53"/>
              <w:spacing w:line="240" w:lineRule="auto"/>
              <w:jc w:val="center"/>
            </w:pPr>
          </w:p>
        </w:tc>
      </w:tr>
      <w:tr w14:paraId="61D5F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B2DF29">
            <w:pPr>
              <w:pStyle w:val="53"/>
              <w:spacing w:line="240" w:lineRule="auto"/>
              <w:jc w:val="distribute"/>
            </w:pPr>
            <w:r>
              <w:rPr>
                <w:rFonts w:hint="eastAsia"/>
              </w:rPr>
              <w:t>校对人</w:t>
            </w:r>
          </w:p>
        </w:tc>
        <w:tc>
          <w:tcPr>
            <w:tcW w:w="475" w:type="dxa"/>
            <w:vAlign w:val="center"/>
          </w:tcPr>
          <w:p w14:paraId="57DA0E6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BD2E46F">
            <w:pPr>
              <w:pStyle w:val="53"/>
              <w:spacing w:line="240" w:lineRule="auto"/>
              <w:jc w:val="center"/>
            </w:pPr>
          </w:p>
        </w:tc>
      </w:tr>
      <w:tr w14:paraId="7F277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111CC5">
            <w:pPr>
              <w:pStyle w:val="53"/>
              <w:spacing w:line="240" w:lineRule="auto"/>
              <w:jc w:val="distribute"/>
            </w:pPr>
            <w:r>
              <w:rPr>
                <w:rFonts w:hint="eastAsia"/>
              </w:rPr>
              <w:t>审定人</w:t>
            </w:r>
          </w:p>
        </w:tc>
        <w:tc>
          <w:tcPr>
            <w:tcW w:w="475" w:type="dxa"/>
            <w:vAlign w:val="center"/>
          </w:tcPr>
          <w:p w14:paraId="41CEB48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490662D">
            <w:pPr>
              <w:pStyle w:val="53"/>
              <w:spacing w:line="240" w:lineRule="auto"/>
              <w:jc w:val="center"/>
            </w:pPr>
          </w:p>
        </w:tc>
      </w:tr>
      <w:tr w14:paraId="5DA1A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D52A52">
            <w:pPr>
              <w:pStyle w:val="53"/>
              <w:spacing w:line="240" w:lineRule="auto"/>
              <w:jc w:val="distribute"/>
            </w:pPr>
            <w:r>
              <w:rPr>
                <w:rFonts w:hint="eastAsia"/>
              </w:rPr>
              <w:t>报告日期</w:t>
            </w:r>
          </w:p>
        </w:tc>
        <w:tc>
          <w:tcPr>
            <w:tcW w:w="475" w:type="dxa"/>
            <w:vAlign w:val="center"/>
          </w:tcPr>
          <w:p w14:paraId="5D721AC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5F024D0">
            <w:pPr>
              <w:pStyle w:val="53"/>
              <w:spacing w:line="240" w:lineRule="auto"/>
              <w:jc w:val="center"/>
            </w:pPr>
            <w:bookmarkStart w:id="7" w:name="报告日期"/>
            <w:r>
              <w:t>2025年12月29日</w:t>
            </w:r>
          </w:p>
        </w:tc>
      </w:tr>
    </w:tbl>
    <w:p w14:paraId="02707F6F"/>
    <w:p w14:paraId="5F24EFFA">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A4C34E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6EEEA8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5AC0425">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02101C4">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D27F3C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43B9BD">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6CFB0AD4">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2E85078">
            <w:pPr>
              <w:spacing w:line="360" w:lineRule="exact"/>
              <w:ind w:firstLine="360"/>
              <w:rPr>
                <w:sz w:val="18"/>
                <w:szCs w:val="18"/>
              </w:rPr>
            </w:pPr>
          </w:p>
        </w:tc>
      </w:tr>
      <w:tr w14:paraId="7787CC2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DD7167">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5DBF9830">
            <w:pPr>
              <w:pStyle w:val="55"/>
              <w:rPr>
                <w:szCs w:val="18"/>
              </w:rPr>
            </w:pPr>
            <w:r>
              <w:rPr>
                <w:rFonts w:hint="eastAsia"/>
                <w:szCs w:val="18"/>
              </w:rPr>
              <w:t xml:space="preserve">: </w:t>
            </w:r>
            <w:bookmarkStart w:id="10" w:name="加密锁号"/>
            <w:r>
              <w:rPr>
                <w:rFonts w:hint="eastAsia"/>
                <w:szCs w:val="18"/>
              </w:rPr>
              <w:t>T15517117083</w:t>
            </w:r>
          </w:p>
        </w:tc>
        <w:tc>
          <w:tcPr>
            <w:tcW w:w="3958" w:type="dxa"/>
            <w:vMerge w:val="continue"/>
            <w:tcBorders>
              <w:top w:val="single" w:color="auto" w:sz="2" w:space="0"/>
              <w:left w:val="nil"/>
              <w:bottom w:val="nil"/>
              <w:right w:val="nil"/>
            </w:tcBorders>
            <w:vAlign w:val="center"/>
          </w:tcPr>
          <w:p w14:paraId="377925B7">
            <w:pPr>
              <w:spacing w:line="360" w:lineRule="exact"/>
              <w:ind w:firstLine="360"/>
              <w:rPr>
                <w:sz w:val="18"/>
                <w:szCs w:val="18"/>
              </w:rPr>
            </w:pPr>
          </w:p>
        </w:tc>
      </w:tr>
      <w:tr w14:paraId="1B48DE2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2560E6">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F0B174B">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67C747A">
            <w:pPr>
              <w:spacing w:line="360" w:lineRule="exact"/>
              <w:ind w:firstLine="360"/>
              <w:rPr>
                <w:sz w:val="18"/>
                <w:szCs w:val="18"/>
              </w:rPr>
            </w:pPr>
          </w:p>
        </w:tc>
      </w:tr>
    </w:tbl>
    <w:p w14:paraId="373461AC">
      <w:pPr>
        <w:jc w:val="center"/>
        <w:rPr>
          <w:b/>
          <w:bCs/>
          <w:sz w:val="32"/>
          <w:szCs w:val="32"/>
        </w:rPr>
      </w:pPr>
      <w:r>
        <w:rPr>
          <w:b/>
          <w:bCs/>
          <w:sz w:val="28"/>
          <w:szCs w:val="32"/>
        </w:rPr>
        <w:br w:type="page"/>
      </w:r>
      <w:r>
        <w:rPr>
          <w:rFonts w:hint="eastAsia"/>
          <w:b/>
          <w:bCs/>
          <w:sz w:val="28"/>
          <w:szCs w:val="32"/>
        </w:rPr>
        <w:t>目  录</w:t>
      </w:r>
    </w:p>
    <w:p w14:paraId="7102D8EF">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_Toc17939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_Toc17939 \h </w:instrText>
      </w:r>
      <w:r>
        <w:fldChar w:fldCharType="separate"/>
      </w:r>
      <w:r>
        <w:t>3</w:t>
      </w:r>
      <w:r>
        <w:fldChar w:fldCharType="end"/>
      </w:r>
      <w:r>
        <w:rPr>
          <w:rFonts w:ascii="微软雅黑" w:hAnsi="微软雅黑"/>
          <w:caps/>
        </w:rPr>
        <w:fldChar w:fldCharType="end"/>
      </w:r>
    </w:p>
    <w:p w14:paraId="44033766">
      <w:pPr>
        <w:pStyle w:val="25"/>
        <w:tabs>
          <w:tab w:val="right" w:leader="dot" w:pos="8306"/>
        </w:tabs>
      </w:pPr>
      <w:r>
        <w:rPr>
          <w:rFonts w:ascii="微软雅黑" w:hAnsi="微软雅黑"/>
          <w:caps/>
        </w:rPr>
        <w:fldChar w:fldCharType="begin"/>
      </w:r>
      <w:r>
        <w:rPr>
          <w:rFonts w:ascii="微软雅黑" w:hAnsi="微软雅黑"/>
          <w:caps/>
        </w:rPr>
        <w:instrText xml:space="preserve"> HYPERLINK \l _Toc1475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_Toc1475 \h </w:instrText>
      </w:r>
      <w:r>
        <w:fldChar w:fldCharType="separate"/>
      </w:r>
      <w:r>
        <w:t>3</w:t>
      </w:r>
      <w:r>
        <w:fldChar w:fldCharType="end"/>
      </w:r>
      <w:r>
        <w:rPr>
          <w:rFonts w:ascii="微软雅黑" w:hAnsi="微软雅黑"/>
          <w:caps/>
        </w:rPr>
        <w:fldChar w:fldCharType="end"/>
      </w:r>
    </w:p>
    <w:p w14:paraId="5E7B0CA4">
      <w:pPr>
        <w:pStyle w:val="25"/>
        <w:tabs>
          <w:tab w:val="right" w:leader="dot" w:pos="8306"/>
        </w:tabs>
      </w:pPr>
      <w:r>
        <w:rPr>
          <w:rFonts w:ascii="微软雅黑" w:hAnsi="微软雅黑"/>
          <w:caps/>
        </w:rPr>
        <w:fldChar w:fldCharType="begin"/>
      </w:r>
      <w:r>
        <w:rPr>
          <w:rFonts w:ascii="微软雅黑" w:hAnsi="微软雅黑"/>
          <w:caps/>
        </w:rPr>
        <w:instrText xml:space="preserve"> HYPERLINK \l _Toc29388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_Toc29388 \h </w:instrText>
      </w:r>
      <w:r>
        <w:fldChar w:fldCharType="separate"/>
      </w:r>
      <w:r>
        <w:t>3</w:t>
      </w:r>
      <w:r>
        <w:fldChar w:fldCharType="end"/>
      </w:r>
      <w:r>
        <w:rPr>
          <w:rFonts w:ascii="微软雅黑" w:hAnsi="微软雅黑"/>
          <w:caps/>
        </w:rPr>
        <w:fldChar w:fldCharType="end"/>
      </w:r>
    </w:p>
    <w:p w14:paraId="2264CF05">
      <w:pPr>
        <w:pStyle w:val="22"/>
        <w:tabs>
          <w:tab w:val="right" w:leader="dot" w:pos="8306"/>
        </w:tabs>
      </w:pPr>
      <w:r>
        <w:rPr>
          <w:rFonts w:ascii="微软雅黑" w:hAnsi="微软雅黑"/>
          <w:caps/>
        </w:rPr>
        <w:fldChar w:fldCharType="begin"/>
      </w:r>
      <w:r>
        <w:rPr>
          <w:rFonts w:ascii="微软雅黑" w:hAnsi="微软雅黑"/>
          <w:caps/>
        </w:rPr>
        <w:instrText xml:space="preserve"> HYPERLINK \l _Toc23962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_Toc23962 \h </w:instrText>
      </w:r>
      <w:r>
        <w:fldChar w:fldCharType="separate"/>
      </w:r>
      <w:r>
        <w:t>4</w:t>
      </w:r>
      <w:r>
        <w:fldChar w:fldCharType="end"/>
      </w:r>
      <w:r>
        <w:rPr>
          <w:rFonts w:ascii="微软雅黑" w:hAnsi="微软雅黑"/>
          <w:caps/>
        </w:rPr>
        <w:fldChar w:fldCharType="end"/>
      </w:r>
    </w:p>
    <w:p w14:paraId="4BCDCF4F">
      <w:pPr>
        <w:pStyle w:val="22"/>
        <w:tabs>
          <w:tab w:val="right" w:leader="dot" w:pos="8306"/>
        </w:tabs>
      </w:pPr>
      <w:r>
        <w:rPr>
          <w:rFonts w:ascii="微软雅黑" w:hAnsi="微软雅黑"/>
          <w:caps/>
        </w:rPr>
        <w:fldChar w:fldCharType="begin"/>
      </w:r>
      <w:r>
        <w:rPr>
          <w:rFonts w:ascii="微软雅黑" w:hAnsi="微软雅黑"/>
          <w:caps/>
        </w:rPr>
        <w:instrText xml:space="preserve"> HYPERLINK \l _Toc9445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_Toc9445 \h </w:instrText>
      </w:r>
      <w:r>
        <w:fldChar w:fldCharType="separate"/>
      </w:r>
      <w:r>
        <w:t>4</w:t>
      </w:r>
      <w:r>
        <w:fldChar w:fldCharType="end"/>
      </w:r>
      <w:r>
        <w:rPr>
          <w:rFonts w:ascii="微软雅黑" w:hAnsi="微软雅黑"/>
          <w:caps/>
        </w:rPr>
        <w:fldChar w:fldCharType="end"/>
      </w:r>
    </w:p>
    <w:p w14:paraId="447C802E">
      <w:pPr>
        <w:pStyle w:val="22"/>
        <w:tabs>
          <w:tab w:val="right" w:leader="dot" w:pos="8306"/>
        </w:tabs>
      </w:pPr>
      <w:r>
        <w:rPr>
          <w:rFonts w:ascii="微软雅黑" w:hAnsi="微软雅黑"/>
          <w:caps/>
        </w:rPr>
        <w:fldChar w:fldCharType="begin"/>
      </w:r>
      <w:r>
        <w:rPr>
          <w:rFonts w:ascii="微软雅黑" w:hAnsi="微软雅黑"/>
          <w:caps/>
        </w:rPr>
        <w:instrText xml:space="preserve"> HYPERLINK \l _Toc8080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_Toc8080 \h </w:instrText>
      </w:r>
      <w:r>
        <w:fldChar w:fldCharType="separate"/>
      </w:r>
      <w:r>
        <w:t>5</w:t>
      </w:r>
      <w:r>
        <w:fldChar w:fldCharType="end"/>
      </w:r>
      <w:r>
        <w:rPr>
          <w:rFonts w:ascii="微软雅黑" w:hAnsi="微软雅黑"/>
          <w:caps/>
        </w:rPr>
        <w:fldChar w:fldCharType="end"/>
      </w:r>
    </w:p>
    <w:p w14:paraId="68F8D71D">
      <w:pPr>
        <w:pStyle w:val="25"/>
        <w:tabs>
          <w:tab w:val="right" w:leader="dot" w:pos="8306"/>
        </w:tabs>
      </w:pPr>
      <w:r>
        <w:rPr>
          <w:rFonts w:ascii="微软雅黑" w:hAnsi="微软雅黑"/>
          <w:caps/>
        </w:rPr>
        <w:fldChar w:fldCharType="begin"/>
      </w:r>
      <w:r>
        <w:rPr>
          <w:rFonts w:ascii="微软雅黑" w:hAnsi="微软雅黑"/>
          <w:caps/>
        </w:rPr>
        <w:instrText xml:space="preserve"> HYPERLINK \l _Toc18134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_Toc18134 \h </w:instrText>
      </w:r>
      <w:r>
        <w:fldChar w:fldCharType="separate"/>
      </w:r>
      <w:r>
        <w:t>5</w:t>
      </w:r>
      <w:r>
        <w:fldChar w:fldCharType="end"/>
      </w:r>
      <w:r>
        <w:rPr>
          <w:rFonts w:ascii="微软雅黑" w:hAnsi="微软雅黑"/>
          <w:caps/>
        </w:rPr>
        <w:fldChar w:fldCharType="end"/>
      </w:r>
    </w:p>
    <w:p w14:paraId="3EFC4F04">
      <w:pPr>
        <w:pStyle w:val="25"/>
        <w:tabs>
          <w:tab w:val="right" w:leader="dot" w:pos="8306"/>
        </w:tabs>
      </w:pPr>
      <w:r>
        <w:rPr>
          <w:rFonts w:ascii="微软雅黑" w:hAnsi="微软雅黑"/>
          <w:caps/>
        </w:rPr>
        <w:fldChar w:fldCharType="begin"/>
      </w:r>
      <w:r>
        <w:rPr>
          <w:rFonts w:ascii="微软雅黑" w:hAnsi="微软雅黑"/>
          <w:caps/>
        </w:rPr>
        <w:instrText xml:space="preserve"> HYPERLINK \l _Toc12382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_Toc12382 \h </w:instrText>
      </w:r>
      <w:r>
        <w:fldChar w:fldCharType="separate"/>
      </w:r>
      <w:r>
        <w:t>6</w:t>
      </w:r>
      <w:r>
        <w:fldChar w:fldCharType="end"/>
      </w:r>
      <w:r>
        <w:rPr>
          <w:rFonts w:ascii="微软雅黑" w:hAnsi="微软雅黑"/>
          <w:caps/>
        </w:rPr>
        <w:fldChar w:fldCharType="end"/>
      </w:r>
    </w:p>
    <w:p w14:paraId="6A5A5CF2">
      <w:pPr>
        <w:pStyle w:val="25"/>
        <w:tabs>
          <w:tab w:val="right" w:leader="dot" w:pos="8306"/>
        </w:tabs>
      </w:pPr>
      <w:r>
        <w:rPr>
          <w:rFonts w:ascii="微软雅黑" w:hAnsi="微软雅黑"/>
          <w:caps/>
        </w:rPr>
        <w:fldChar w:fldCharType="begin"/>
      </w:r>
      <w:r>
        <w:rPr>
          <w:rFonts w:ascii="微软雅黑" w:hAnsi="微软雅黑"/>
          <w:caps/>
        </w:rPr>
        <w:instrText xml:space="preserve"> HYPERLINK \l _Toc9771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_Toc9771 \h </w:instrText>
      </w:r>
      <w:r>
        <w:fldChar w:fldCharType="separate"/>
      </w:r>
      <w:r>
        <w:t>9</w:t>
      </w:r>
      <w:r>
        <w:fldChar w:fldCharType="end"/>
      </w:r>
      <w:r>
        <w:rPr>
          <w:rFonts w:ascii="微软雅黑" w:hAnsi="微软雅黑"/>
          <w:caps/>
        </w:rPr>
        <w:fldChar w:fldCharType="end"/>
      </w:r>
    </w:p>
    <w:p w14:paraId="13B7E7A6">
      <w:pPr>
        <w:pStyle w:val="25"/>
        <w:tabs>
          <w:tab w:val="right" w:leader="dot" w:pos="8306"/>
        </w:tabs>
      </w:pPr>
      <w:r>
        <w:rPr>
          <w:rFonts w:ascii="微软雅黑" w:hAnsi="微软雅黑"/>
          <w:caps/>
        </w:rPr>
        <w:fldChar w:fldCharType="begin"/>
      </w:r>
      <w:r>
        <w:rPr>
          <w:rFonts w:ascii="微软雅黑" w:hAnsi="微软雅黑"/>
          <w:caps/>
        </w:rPr>
        <w:instrText xml:space="preserve"> HYPERLINK \l _Toc31816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_Toc31816 \h </w:instrText>
      </w:r>
      <w:r>
        <w:fldChar w:fldCharType="separate"/>
      </w:r>
      <w:r>
        <w:t>11</w:t>
      </w:r>
      <w:r>
        <w:fldChar w:fldCharType="end"/>
      </w:r>
      <w:r>
        <w:rPr>
          <w:rFonts w:ascii="微软雅黑" w:hAnsi="微软雅黑"/>
          <w:caps/>
        </w:rPr>
        <w:fldChar w:fldCharType="end"/>
      </w:r>
    </w:p>
    <w:p w14:paraId="00AEE43B">
      <w:pPr>
        <w:pStyle w:val="25"/>
        <w:tabs>
          <w:tab w:val="right" w:leader="dot" w:pos="8306"/>
        </w:tabs>
      </w:pPr>
      <w:r>
        <w:rPr>
          <w:rFonts w:ascii="微软雅黑" w:hAnsi="微软雅黑"/>
          <w:caps/>
        </w:rPr>
        <w:fldChar w:fldCharType="begin"/>
      </w:r>
      <w:r>
        <w:rPr>
          <w:rFonts w:ascii="微软雅黑" w:hAnsi="微软雅黑"/>
          <w:caps/>
        </w:rPr>
        <w:instrText xml:space="preserve"> HYPERLINK \l _Toc10069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_Toc10069 \h </w:instrText>
      </w:r>
      <w:r>
        <w:fldChar w:fldCharType="separate"/>
      </w:r>
      <w:r>
        <w:t>11</w:t>
      </w:r>
      <w:r>
        <w:fldChar w:fldCharType="end"/>
      </w:r>
      <w:r>
        <w:rPr>
          <w:rFonts w:ascii="微软雅黑" w:hAnsi="微软雅黑"/>
          <w:caps/>
        </w:rPr>
        <w:fldChar w:fldCharType="end"/>
      </w:r>
    </w:p>
    <w:p w14:paraId="0777B9B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_Toc25138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_Toc25138 \h </w:instrText>
      </w:r>
      <w:r>
        <w:fldChar w:fldCharType="separate"/>
      </w:r>
      <w:r>
        <w:t>12</w:t>
      </w:r>
      <w:r>
        <w:fldChar w:fldCharType="end"/>
      </w:r>
      <w:r>
        <w:rPr>
          <w:rFonts w:ascii="微软雅黑" w:hAnsi="微软雅黑"/>
          <w:caps/>
        </w:rPr>
        <w:fldChar w:fldCharType="end"/>
      </w:r>
    </w:p>
    <w:p w14:paraId="6E301AC3">
      <w:pPr>
        <w:pStyle w:val="22"/>
        <w:tabs>
          <w:tab w:val="right" w:leader="dot" w:pos="8306"/>
        </w:tabs>
      </w:pPr>
      <w:r>
        <w:rPr>
          <w:rFonts w:ascii="微软雅黑" w:hAnsi="微软雅黑"/>
          <w:caps/>
        </w:rPr>
        <w:fldChar w:fldCharType="begin"/>
      </w:r>
      <w:r>
        <w:rPr>
          <w:rFonts w:ascii="微软雅黑" w:hAnsi="微软雅黑"/>
          <w:caps/>
        </w:rPr>
        <w:instrText xml:space="preserve"> HYPERLINK \l _Toc28921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_Toc28921 \h </w:instrText>
      </w:r>
      <w:r>
        <w:fldChar w:fldCharType="separate"/>
      </w:r>
      <w:r>
        <w:t>13</w:t>
      </w:r>
      <w:r>
        <w:fldChar w:fldCharType="end"/>
      </w:r>
      <w:r>
        <w:rPr>
          <w:rFonts w:ascii="微软雅黑" w:hAnsi="微软雅黑"/>
          <w:caps/>
        </w:rPr>
        <w:fldChar w:fldCharType="end"/>
      </w:r>
    </w:p>
    <w:p w14:paraId="1D83457C">
      <w:pPr>
        <w:pStyle w:val="25"/>
        <w:tabs>
          <w:tab w:val="right" w:leader="dot" w:pos="8306"/>
        </w:tabs>
      </w:pPr>
      <w:r>
        <w:rPr>
          <w:rFonts w:ascii="微软雅黑" w:hAnsi="微软雅黑"/>
          <w:caps/>
        </w:rPr>
        <w:fldChar w:fldCharType="begin"/>
      </w:r>
      <w:r>
        <w:rPr>
          <w:rFonts w:ascii="微软雅黑" w:hAnsi="微软雅黑"/>
          <w:caps/>
        </w:rPr>
        <w:instrText xml:space="preserve"> HYPERLINK \l _Toc27708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_Toc27708 \h </w:instrText>
      </w:r>
      <w:r>
        <w:fldChar w:fldCharType="separate"/>
      </w:r>
      <w:r>
        <w:t>13</w:t>
      </w:r>
      <w:r>
        <w:fldChar w:fldCharType="end"/>
      </w:r>
      <w:r>
        <w:rPr>
          <w:rFonts w:ascii="微软雅黑" w:hAnsi="微软雅黑"/>
          <w:caps/>
        </w:rPr>
        <w:fldChar w:fldCharType="end"/>
      </w:r>
    </w:p>
    <w:p w14:paraId="41C5358C">
      <w:pPr>
        <w:pStyle w:val="25"/>
        <w:tabs>
          <w:tab w:val="right" w:leader="dot" w:pos="8306"/>
        </w:tabs>
      </w:pPr>
      <w:r>
        <w:rPr>
          <w:rFonts w:ascii="微软雅黑" w:hAnsi="微软雅黑"/>
          <w:caps/>
        </w:rPr>
        <w:fldChar w:fldCharType="begin"/>
      </w:r>
      <w:r>
        <w:rPr>
          <w:rFonts w:ascii="微软雅黑" w:hAnsi="微软雅黑"/>
          <w:caps/>
        </w:rPr>
        <w:instrText xml:space="preserve"> HYPERLINK \l _Toc4766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_Toc4766 \h </w:instrText>
      </w:r>
      <w:r>
        <w:fldChar w:fldCharType="separate"/>
      </w:r>
      <w:r>
        <w:t>13</w:t>
      </w:r>
      <w:r>
        <w:fldChar w:fldCharType="end"/>
      </w:r>
      <w:r>
        <w:rPr>
          <w:rFonts w:ascii="微软雅黑" w:hAnsi="微软雅黑"/>
          <w:caps/>
        </w:rPr>
        <w:fldChar w:fldCharType="end"/>
      </w:r>
    </w:p>
    <w:p w14:paraId="7606F503">
      <w:pPr>
        <w:pStyle w:val="25"/>
        <w:tabs>
          <w:tab w:val="right" w:leader="dot" w:pos="8306"/>
        </w:tabs>
      </w:pPr>
      <w:r>
        <w:rPr>
          <w:rFonts w:ascii="微软雅黑" w:hAnsi="微软雅黑"/>
          <w:caps/>
        </w:rPr>
        <w:fldChar w:fldCharType="begin"/>
      </w:r>
      <w:r>
        <w:rPr>
          <w:rFonts w:ascii="微软雅黑" w:hAnsi="微软雅黑"/>
          <w:caps/>
        </w:rPr>
        <w:instrText xml:space="preserve"> HYPERLINK \l _Toc27175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_Toc27175 \h </w:instrText>
      </w:r>
      <w:r>
        <w:fldChar w:fldCharType="separate"/>
      </w:r>
      <w:r>
        <w:t>19</w:t>
      </w:r>
      <w:r>
        <w:fldChar w:fldCharType="end"/>
      </w:r>
      <w:r>
        <w:rPr>
          <w:rFonts w:ascii="微软雅黑" w:hAnsi="微软雅黑"/>
          <w:caps/>
        </w:rPr>
        <w:fldChar w:fldCharType="end"/>
      </w:r>
    </w:p>
    <w:p w14:paraId="37DD9569">
      <w:pPr>
        <w:pStyle w:val="22"/>
        <w:tabs>
          <w:tab w:val="right" w:leader="dot" w:pos="8306"/>
        </w:tabs>
      </w:pPr>
      <w:r>
        <w:rPr>
          <w:rFonts w:ascii="微软雅黑" w:hAnsi="微软雅黑"/>
          <w:caps/>
        </w:rPr>
        <w:fldChar w:fldCharType="begin"/>
      </w:r>
      <w:r>
        <w:rPr>
          <w:rFonts w:ascii="微软雅黑" w:hAnsi="微软雅黑"/>
          <w:caps/>
        </w:rPr>
        <w:instrText xml:space="preserve"> HYPERLINK \l _Toc2542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_Toc2542 \h </w:instrText>
      </w:r>
      <w:r>
        <w:fldChar w:fldCharType="separate"/>
      </w:r>
      <w:r>
        <w:t>23</w:t>
      </w:r>
      <w:r>
        <w:fldChar w:fldCharType="end"/>
      </w:r>
      <w:r>
        <w:rPr>
          <w:rFonts w:ascii="微软雅黑" w:hAnsi="微软雅黑"/>
          <w:caps/>
        </w:rPr>
        <w:fldChar w:fldCharType="end"/>
      </w:r>
    </w:p>
    <w:p w14:paraId="3C67DD1F">
      <w:pPr>
        <w:pStyle w:val="25"/>
        <w:tabs>
          <w:tab w:val="right" w:leader="dot" w:pos="8306"/>
        </w:tabs>
      </w:pPr>
      <w:r>
        <w:rPr>
          <w:rFonts w:ascii="微软雅黑" w:hAnsi="微软雅黑"/>
          <w:caps/>
        </w:rPr>
        <w:fldChar w:fldCharType="begin"/>
      </w:r>
      <w:r>
        <w:rPr>
          <w:rFonts w:ascii="微软雅黑" w:hAnsi="微软雅黑"/>
          <w:caps/>
        </w:rPr>
        <w:instrText xml:space="preserve"> HYPERLINK \l _Toc25632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_Toc25632 \h </w:instrText>
      </w:r>
      <w:r>
        <w:fldChar w:fldCharType="separate"/>
      </w:r>
      <w:r>
        <w:t>23</w:t>
      </w:r>
      <w:r>
        <w:fldChar w:fldCharType="end"/>
      </w:r>
      <w:r>
        <w:rPr>
          <w:rFonts w:ascii="微软雅黑" w:hAnsi="微软雅黑"/>
          <w:caps/>
        </w:rPr>
        <w:fldChar w:fldCharType="end"/>
      </w:r>
    </w:p>
    <w:p w14:paraId="1057AC80">
      <w:pPr>
        <w:pStyle w:val="25"/>
        <w:tabs>
          <w:tab w:val="right" w:leader="dot" w:pos="8306"/>
        </w:tabs>
      </w:pPr>
      <w:r>
        <w:rPr>
          <w:rFonts w:ascii="微软雅黑" w:hAnsi="微软雅黑"/>
          <w:caps/>
        </w:rPr>
        <w:fldChar w:fldCharType="begin"/>
      </w:r>
      <w:r>
        <w:rPr>
          <w:rFonts w:ascii="微软雅黑" w:hAnsi="微软雅黑"/>
          <w:caps/>
        </w:rPr>
        <w:instrText xml:space="preserve"> HYPERLINK \l _Toc25322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_Toc25322 \h </w:instrText>
      </w:r>
      <w:r>
        <w:fldChar w:fldCharType="separate"/>
      </w:r>
      <w:r>
        <w:t>23</w:t>
      </w:r>
      <w:r>
        <w:fldChar w:fldCharType="end"/>
      </w:r>
      <w:r>
        <w:rPr>
          <w:rFonts w:ascii="微软雅黑" w:hAnsi="微软雅黑"/>
          <w:caps/>
        </w:rPr>
        <w:fldChar w:fldCharType="end"/>
      </w:r>
    </w:p>
    <w:p w14:paraId="03698880">
      <w:pPr>
        <w:pStyle w:val="22"/>
        <w:tabs>
          <w:tab w:val="right" w:leader="dot" w:pos="8306"/>
        </w:tabs>
      </w:pPr>
      <w:r>
        <w:rPr>
          <w:rFonts w:ascii="微软雅黑" w:hAnsi="微软雅黑"/>
          <w:caps/>
        </w:rPr>
        <w:fldChar w:fldCharType="begin"/>
      </w:r>
      <w:r>
        <w:rPr>
          <w:rFonts w:ascii="微软雅黑" w:hAnsi="微软雅黑"/>
          <w:caps/>
        </w:rPr>
        <w:instrText xml:space="preserve"> HYPERLINK \l _Toc20637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_Toc20637 \h </w:instrText>
      </w:r>
      <w:r>
        <w:fldChar w:fldCharType="separate"/>
      </w:r>
      <w:r>
        <w:t>24</w:t>
      </w:r>
      <w:r>
        <w:fldChar w:fldCharType="end"/>
      </w:r>
      <w:r>
        <w:rPr>
          <w:rFonts w:ascii="微软雅黑" w:hAnsi="微软雅黑"/>
          <w:caps/>
        </w:rPr>
        <w:fldChar w:fldCharType="end"/>
      </w:r>
    </w:p>
    <w:p w14:paraId="6FA2AF22">
      <w:pPr>
        <w:pStyle w:val="25"/>
        <w:tabs>
          <w:tab w:val="right" w:leader="dot" w:pos="8306"/>
        </w:tabs>
      </w:pPr>
      <w:r>
        <w:rPr>
          <w:rFonts w:ascii="微软雅黑" w:hAnsi="微软雅黑"/>
          <w:caps/>
        </w:rPr>
        <w:fldChar w:fldCharType="begin"/>
      </w:r>
      <w:r>
        <w:rPr>
          <w:rFonts w:ascii="微软雅黑" w:hAnsi="微软雅黑"/>
          <w:caps/>
        </w:rPr>
        <w:instrText xml:space="preserve"> HYPERLINK \l _Toc21177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_Toc21177 \h </w:instrText>
      </w:r>
      <w:r>
        <w:fldChar w:fldCharType="separate"/>
      </w:r>
      <w:r>
        <w:t>24</w:t>
      </w:r>
      <w:r>
        <w:fldChar w:fldCharType="end"/>
      </w:r>
      <w:r>
        <w:rPr>
          <w:rFonts w:ascii="微软雅黑" w:hAnsi="微软雅黑"/>
          <w:caps/>
        </w:rPr>
        <w:fldChar w:fldCharType="end"/>
      </w:r>
    </w:p>
    <w:p w14:paraId="5F55B8FF">
      <w:pPr>
        <w:pStyle w:val="25"/>
        <w:tabs>
          <w:tab w:val="right" w:leader="dot" w:pos="8306"/>
        </w:tabs>
      </w:pPr>
      <w:r>
        <w:rPr>
          <w:rFonts w:ascii="微软雅黑" w:hAnsi="微软雅黑"/>
          <w:caps/>
        </w:rPr>
        <w:fldChar w:fldCharType="begin"/>
      </w:r>
      <w:r>
        <w:rPr>
          <w:rFonts w:ascii="微软雅黑" w:hAnsi="微软雅黑"/>
          <w:caps/>
        </w:rPr>
        <w:instrText xml:space="preserve"> HYPERLINK \l _Toc3702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_Toc3702 \h </w:instrText>
      </w:r>
      <w:r>
        <w:fldChar w:fldCharType="separate"/>
      </w:r>
      <w:r>
        <w:t>24</w:t>
      </w:r>
      <w:r>
        <w:fldChar w:fldCharType="end"/>
      </w:r>
      <w:r>
        <w:rPr>
          <w:rFonts w:ascii="微软雅黑" w:hAnsi="微软雅黑"/>
          <w:caps/>
        </w:rPr>
        <w:fldChar w:fldCharType="end"/>
      </w:r>
    </w:p>
    <w:p w14:paraId="705E9FD0">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6CC8F2BA">
      <w:pPr>
        <w:pStyle w:val="2"/>
      </w:pPr>
      <w:bookmarkStart w:id="12" w:name="_Toc452108759"/>
      <w:bookmarkStart w:id="13" w:name="_Toc17939"/>
      <w:r>
        <w:rPr>
          <w:rFonts w:hint="eastAsia"/>
        </w:rPr>
        <w:t>项目概况</w:t>
      </w:r>
      <w:bookmarkEnd w:id="12"/>
      <w:bookmarkEnd w:id="13"/>
    </w:p>
    <w:p w14:paraId="19196258">
      <w:pPr>
        <w:pStyle w:val="3"/>
        <w:ind w:firstLine="420"/>
        <w:rPr>
          <w:rFonts w:ascii="微软雅黑" w:hAnsi="微软雅黑" w:eastAsia="微软雅黑"/>
          <w:lang w:val="en-US"/>
        </w:rPr>
      </w:pPr>
      <w:bookmarkStart w:id="14" w:name="项目概况"/>
      <w:bookmarkEnd w:id="14"/>
    </w:p>
    <w:p w14:paraId="047FDD49">
      <w:pPr>
        <w:pStyle w:val="4"/>
      </w:pPr>
      <w:bookmarkStart w:id="15" w:name="_Toc147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6E5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B68C93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6175B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4A058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93DB3C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B450C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26B4C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B5D3A2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5E524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858E11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4006A1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855E6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21D4D2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AA6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62A20B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15259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201C6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FAE7F1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E0239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7CFFE8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90AC7B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8C696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0060A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06EB13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7C295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A5A10A1">
      <w:pPr>
        <w:pStyle w:val="3"/>
        <w:ind w:firstLine="0" w:firstLineChars="0"/>
        <w:jc w:val="center"/>
        <w:rPr>
          <w:rFonts w:ascii="微软雅黑" w:hAnsi="微软雅黑" w:eastAsia="微软雅黑"/>
          <w:lang w:val="en-US"/>
        </w:rPr>
      </w:pPr>
    </w:p>
    <w:p w14:paraId="20593EE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0129BDAF">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3D372B1">
      <w:pPr>
        <w:pStyle w:val="3"/>
        <w:ind w:firstLine="420"/>
        <w:rPr>
          <w:rFonts w:ascii="微软雅黑" w:hAnsi="微软雅黑" w:eastAsia="微软雅黑"/>
          <w:lang w:val="en-US"/>
        </w:rPr>
      </w:pPr>
    </w:p>
    <w:p w14:paraId="0E8E3CA1">
      <w:pPr>
        <w:pStyle w:val="4"/>
      </w:pPr>
      <w:bookmarkStart w:id="18" w:name="_Toc452108761"/>
      <w:bookmarkStart w:id="19" w:name="_Toc29388"/>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BA5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3BEE09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43264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04CC5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87F0B0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7C0D97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617146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E01BD3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2FEB7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3E95F3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27421B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FA5AEC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FD2EFC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5B6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2824EE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717E9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1A7D1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7FDE0C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4C639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14F9F4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AA05E1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E9BAC1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740B0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00FF21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83B42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422011E">
      <w:pPr>
        <w:pStyle w:val="3"/>
        <w:ind w:firstLine="0" w:firstLineChars="0"/>
        <w:jc w:val="center"/>
        <w:rPr>
          <w:rFonts w:ascii="微软雅黑" w:hAnsi="微软雅黑" w:eastAsia="微软雅黑"/>
          <w:lang w:val="en-US"/>
        </w:rPr>
      </w:pPr>
    </w:p>
    <w:p w14:paraId="6202261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AB2FC6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8B105EF">
      <w:pPr>
        <w:pStyle w:val="3"/>
        <w:ind w:firstLine="0" w:firstLineChars="0"/>
        <w:rPr>
          <w:rFonts w:ascii="微软雅黑" w:hAnsi="微软雅黑" w:eastAsia="微软雅黑"/>
          <w:lang w:val="en-US"/>
        </w:rPr>
      </w:pPr>
    </w:p>
    <w:p w14:paraId="1794558B">
      <w:pPr>
        <w:pStyle w:val="2"/>
      </w:pPr>
      <w:bookmarkStart w:id="21" w:name="TitleFormat"/>
      <w:bookmarkStart w:id="22" w:name="_Toc452108762"/>
      <w:bookmarkStart w:id="23" w:name="_Toc23962"/>
      <w:r>
        <w:rPr>
          <w:rFonts w:hint="eastAsia"/>
        </w:rPr>
        <w:t>计算</w:t>
      </w:r>
      <w:r>
        <w:t>依据</w:t>
      </w:r>
      <w:bookmarkEnd w:id="21"/>
      <w:bookmarkEnd w:id="22"/>
      <w:bookmarkEnd w:id="23"/>
    </w:p>
    <w:p w14:paraId="22E314E6">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844D9A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河南省《绿色建筑评价标准》DBJ41/T 109-2020</w:t>
      </w:r>
      <w:bookmarkEnd w:id="24"/>
    </w:p>
    <w:p w14:paraId="1EF28C0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85F29F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DCEAB6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6EF8580">
      <w:pPr>
        <w:pStyle w:val="2"/>
      </w:pPr>
      <w:bookmarkStart w:id="25" w:name="_Toc9445"/>
      <w:bookmarkStart w:id="26" w:name="_Toc452108763"/>
      <w:r>
        <w:rPr>
          <w:rFonts w:hint="eastAsia"/>
        </w:rPr>
        <w:t>参考</w:t>
      </w:r>
      <w:r>
        <w:t>标准</w:t>
      </w:r>
      <w:bookmarkEnd w:id="25"/>
    </w:p>
    <w:p w14:paraId="1EE8D71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河南省《绿色建筑评价标准》DBJ41/T 109-2020</w:t>
      </w:r>
      <w:bookmarkEnd w:id="27"/>
      <w:r>
        <w:rPr>
          <w:rFonts w:hint="eastAsia" w:ascii="微软雅黑" w:hAnsi="微软雅黑" w:eastAsia="微软雅黑"/>
          <w:lang w:val="en-US"/>
        </w:rPr>
        <w:t>中有关室外风环境的条目要求。具体要求如下：</w:t>
      </w:r>
    </w:p>
    <w:p w14:paraId="219D1200">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7CB0978">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2D38286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952CC14">
      <w:pPr>
        <w:pStyle w:val="2"/>
      </w:pPr>
      <w:bookmarkStart w:id="35" w:name="_Toc8080"/>
      <w:r>
        <w:rPr>
          <w:rFonts w:hint="eastAsia"/>
        </w:rPr>
        <w:t>计算原理</w:t>
      </w:r>
      <w:bookmarkEnd w:id="28"/>
      <w:bookmarkEnd w:id="29"/>
      <w:bookmarkEnd w:id="35"/>
    </w:p>
    <w:p w14:paraId="6AC06434">
      <w:pPr>
        <w:pStyle w:val="4"/>
        <w:numPr>
          <w:ilvl w:val="1"/>
          <w:numId w:val="3"/>
        </w:numPr>
      </w:pPr>
      <w:bookmarkStart w:id="36" w:name="_Toc509844740"/>
      <w:bookmarkStart w:id="37" w:name="_Toc18134"/>
      <w:bookmarkStart w:id="38" w:name="_Toc452108765"/>
      <w:bookmarkStart w:id="39" w:name="_Toc451698937"/>
      <w:r>
        <w:rPr>
          <w:rFonts w:hint="eastAsia"/>
        </w:rPr>
        <w:t>风场计算域</w:t>
      </w:r>
      <w:bookmarkEnd w:id="36"/>
      <w:bookmarkEnd w:id="37"/>
    </w:p>
    <w:p w14:paraId="22233475">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926338D">
      <w:pPr>
        <w:pStyle w:val="59"/>
      </w:pPr>
    </w:p>
    <w:p w14:paraId="6C2B3BCA">
      <w:pPr>
        <w:pStyle w:val="5"/>
        <w:numPr>
          <w:ilvl w:val="2"/>
          <w:numId w:val="4"/>
        </w:numPr>
      </w:pPr>
      <w:bookmarkStart w:id="40" w:name="季节1"/>
      <w:r>
        <w:rPr>
          <w:rFonts w:hint="eastAsia"/>
        </w:rPr>
        <w:t>冬季</w:t>
      </w:r>
      <w:bookmarkEnd w:id="40"/>
      <w:r>
        <w:rPr>
          <w:rFonts w:hint="eastAsia"/>
        </w:rPr>
        <w:t>工况风场计算域</w:t>
      </w:r>
    </w:p>
    <w:p w14:paraId="2896E849">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E34F47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51BDC77">
            <w:pPr>
              <w:jc w:val="center"/>
              <w:rPr>
                <w:sz w:val="18"/>
                <w:szCs w:val="18"/>
              </w:rPr>
            </w:pPr>
            <w:r>
              <w:rPr>
                <w:rFonts w:hint="eastAsia"/>
                <w:sz w:val="18"/>
                <w:szCs w:val="18"/>
              </w:rPr>
              <w:t>顺风方向（m）</w:t>
            </w:r>
          </w:p>
        </w:tc>
        <w:tc>
          <w:tcPr>
            <w:tcW w:w="2765" w:type="dxa"/>
            <w:shd w:val="clear" w:color="auto" w:fill="D8D8D8" w:themeFill="background1" w:themeFillShade="D9"/>
          </w:tcPr>
          <w:p w14:paraId="4414933E">
            <w:pPr>
              <w:jc w:val="center"/>
              <w:rPr>
                <w:sz w:val="18"/>
                <w:szCs w:val="18"/>
              </w:rPr>
            </w:pPr>
            <w:r>
              <w:rPr>
                <w:rFonts w:hint="eastAsia"/>
                <w:sz w:val="18"/>
                <w:szCs w:val="18"/>
              </w:rPr>
              <w:t>宽度方向（m）</w:t>
            </w:r>
          </w:p>
        </w:tc>
        <w:tc>
          <w:tcPr>
            <w:tcW w:w="2766" w:type="dxa"/>
            <w:shd w:val="clear" w:color="auto" w:fill="D8D8D8" w:themeFill="background1" w:themeFillShade="D9"/>
          </w:tcPr>
          <w:p w14:paraId="18BC0F88">
            <w:pPr>
              <w:jc w:val="center"/>
              <w:rPr>
                <w:sz w:val="18"/>
                <w:szCs w:val="18"/>
              </w:rPr>
            </w:pPr>
            <w:r>
              <w:rPr>
                <w:rFonts w:hint="eastAsia"/>
                <w:sz w:val="18"/>
                <w:szCs w:val="18"/>
              </w:rPr>
              <w:t>高度方向（m）</w:t>
            </w:r>
          </w:p>
        </w:tc>
      </w:tr>
      <w:tr w14:paraId="03344B3B">
        <w:tblPrEx>
          <w:tblCellMar>
            <w:top w:w="0" w:type="dxa"/>
            <w:left w:w="108" w:type="dxa"/>
            <w:bottom w:w="0" w:type="dxa"/>
            <w:right w:w="108" w:type="dxa"/>
          </w:tblCellMar>
        </w:tblPrEx>
        <w:trPr>
          <w:jc w:val="center"/>
        </w:trPr>
        <w:tc>
          <w:tcPr>
            <w:tcW w:w="2765" w:type="dxa"/>
          </w:tcPr>
          <w:p w14:paraId="718430B5">
            <w:pPr>
              <w:jc w:val="center"/>
              <w:rPr>
                <w:sz w:val="18"/>
                <w:szCs w:val="18"/>
              </w:rPr>
            </w:pPr>
            <w:bookmarkStart w:id="42" w:name="冬季风场X尺寸"/>
            <w:r>
              <w:t>472</w:t>
            </w:r>
            <w:bookmarkEnd w:id="42"/>
          </w:p>
        </w:tc>
        <w:tc>
          <w:tcPr>
            <w:tcW w:w="2765" w:type="dxa"/>
          </w:tcPr>
          <w:p w14:paraId="79C6E979">
            <w:pPr>
              <w:jc w:val="center"/>
              <w:rPr>
                <w:sz w:val="18"/>
                <w:szCs w:val="18"/>
              </w:rPr>
            </w:pPr>
            <w:bookmarkStart w:id="43" w:name="冬季风场Y尺寸"/>
            <w:r>
              <w:t>423</w:t>
            </w:r>
            <w:bookmarkEnd w:id="43"/>
          </w:p>
        </w:tc>
        <w:tc>
          <w:tcPr>
            <w:tcW w:w="2766" w:type="dxa"/>
          </w:tcPr>
          <w:p w14:paraId="130DA872">
            <w:pPr>
              <w:jc w:val="center"/>
              <w:rPr>
                <w:sz w:val="18"/>
                <w:szCs w:val="18"/>
              </w:rPr>
            </w:pPr>
            <w:bookmarkStart w:id="44" w:name="冬季风场Z尺寸"/>
            <w:r>
              <w:t>114</w:t>
            </w:r>
            <w:bookmarkEnd w:id="44"/>
          </w:p>
        </w:tc>
      </w:tr>
    </w:tbl>
    <w:p w14:paraId="3A4B59DF">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2601CE89">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3A83C68A">
      <w:pPr>
        <w:pStyle w:val="5"/>
        <w:numPr>
          <w:ilvl w:val="2"/>
          <w:numId w:val="4"/>
        </w:numPr>
      </w:pPr>
      <w:r>
        <w:rPr>
          <w:rFonts w:hint="eastAsia"/>
        </w:rPr>
        <w:t>夏季工况风场计算域</w:t>
      </w:r>
    </w:p>
    <w:p w14:paraId="4E1EC189">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89614A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5C96D63">
            <w:pPr>
              <w:jc w:val="center"/>
              <w:rPr>
                <w:sz w:val="18"/>
                <w:szCs w:val="18"/>
              </w:rPr>
            </w:pPr>
            <w:r>
              <w:rPr>
                <w:rFonts w:hint="eastAsia"/>
                <w:sz w:val="18"/>
                <w:szCs w:val="18"/>
              </w:rPr>
              <w:t>顺风方向（m）</w:t>
            </w:r>
          </w:p>
        </w:tc>
        <w:tc>
          <w:tcPr>
            <w:tcW w:w="2765" w:type="dxa"/>
            <w:shd w:val="clear" w:color="auto" w:fill="D8D8D8" w:themeFill="background1" w:themeFillShade="D9"/>
          </w:tcPr>
          <w:p w14:paraId="1359C9A8">
            <w:pPr>
              <w:jc w:val="center"/>
              <w:rPr>
                <w:sz w:val="18"/>
                <w:szCs w:val="18"/>
              </w:rPr>
            </w:pPr>
            <w:r>
              <w:rPr>
                <w:rFonts w:hint="eastAsia"/>
                <w:sz w:val="18"/>
                <w:szCs w:val="18"/>
              </w:rPr>
              <w:t>宽度方向（m）</w:t>
            </w:r>
          </w:p>
        </w:tc>
        <w:tc>
          <w:tcPr>
            <w:tcW w:w="2766" w:type="dxa"/>
            <w:shd w:val="clear" w:color="auto" w:fill="D8D8D8" w:themeFill="background1" w:themeFillShade="D9"/>
          </w:tcPr>
          <w:p w14:paraId="2D7A63C6">
            <w:pPr>
              <w:jc w:val="center"/>
              <w:rPr>
                <w:sz w:val="18"/>
                <w:szCs w:val="18"/>
              </w:rPr>
            </w:pPr>
            <w:r>
              <w:rPr>
                <w:rFonts w:hint="eastAsia"/>
                <w:sz w:val="18"/>
                <w:szCs w:val="18"/>
              </w:rPr>
              <w:t>高度方向（m）</w:t>
            </w:r>
          </w:p>
        </w:tc>
      </w:tr>
      <w:tr w14:paraId="3CEC0023">
        <w:tblPrEx>
          <w:tblCellMar>
            <w:top w:w="0" w:type="dxa"/>
            <w:left w:w="108" w:type="dxa"/>
            <w:bottom w:w="0" w:type="dxa"/>
            <w:right w:w="108" w:type="dxa"/>
          </w:tblCellMar>
        </w:tblPrEx>
        <w:trPr>
          <w:jc w:val="center"/>
        </w:trPr>
        <w:tc>
          <w:tcPr>
            <w:tcW w:w="2765" w:type="dxa"/>
          </w:tcPr>
          <w:p w14:paraId="464C52ED">
            <w:pPr>
              <w:jc w:val="center"/>
              <w:rPr>
                <w:sz w:val="18"/>
                <w:szCs w:val="18"/>
              </w:rPr>
            </w:pPr>
            <w:r>
              <w:t>340</w:t>
            </w:r>
          </w:p>
        </w:tc>
        <w:tc>
          <w:tcPr>
            <w:tcW w:w="2765" w:type="dxa"/>
          </w:tcPr>
          <w:p w14:paraId="079919A7">
            <w:pPr>
              <w:jc w:val="center"/>
              <w:rPr>
                <w:sz w:val="18"/>
                <w:szCs w:val="18"/>
              </w:rPr>
            </w:pPr>
            <w:r>
              <w:t>432</w:t>
            </w:r>
          </w:p>
        </w:tc>
        <w:tc>
          <w:tcPr>
            <w:tcW w:w="2766" w:type="dxa"/>
          </w:tcPr>
          <w:p w14:paraId="7D076008">
            <w:pPr>
              <w:jc w:val="center"/>
              <w:rPr>
                <w:sz w:val="18"/>
                <w:szCs w:val="18"/>
              </w:rPr>
            </w:pPr>
            <w:r>
              <w:t>114</w:t>
            </w:r>
          </w:p>
        </w:tc>
      </w:tr>
    </w:tbl>
    <w:p w14:paraId="614F6170">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685DF35">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A3C7A0F">
      <w:pPr>
        <w:pStyle w:val="59"/>
      </w:pPr>
      <w:bookmarkStart w:id="47" w:name="计算域"/>
      <w:bookmarkEnd w:id="47"/>
    </w:p>
    <w:p w14:paraId="2C0A577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33D9A11">
      <w:pPr>
        <w:pStyle w:val="4"/>
      </w:pPr>
      <w:bookmarkStart w:id="48" w:name="_Toc12382"/>
      <w:bookmarkStart w:id="49" w:name="_Toc509844741"/>
      <w:r>
        <w:rPr>
          <w:rFonts w:hint="eastAsia"/>
        </w:rPr>
        <w:t>网格划分</w:t>
      </w:r>
      <w:bookmarkEnd w:id="48"/>
    </w:p>
    <w:p w14:paraId="3E25B029">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A65A1CB">
      <w:pPr>
        <w:pStyle w:val="13"/>
        <w:spacing w:before="156"/>
        <w:ind w:left="426" w:firstLine="0"/>
        <w:rPr>
          <w:rFonts w:ascii="微软雅黑"/>
        </w:rPr>
      </w:pPr>
      <w:r>
        <w:rPr>
          <w:rFonts w:hint="eastAsia" w:ascii="微软雅黑"/>
        </w:rPr>
        <w:t>1）一般网格：指除靠近地面和建筑以外的网格，通常不需要特别加密处理</w:t>
      </w:r>
    </w:p>
    <w:p w14:paraId="6FF5EC63">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E1C3280">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AEBD146">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E5B201B">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7E0058A">
      <w:pPr>
        <w:pStyle w:val="13"/>
        <w:spacing w:before="156"/>
        <w:ind w:left="0" w:firstLine="315" w:firstLineChars="150"/>
        <w:rPr>
          <w:rFonts w:ascii="微软雅黑"/>
        </w:rPr>
      </w:pPr>
      <w:r>
        <w:rPr>
          <w:rFonts w:hint="eastAsia" w:ascii="微软雅黑"/>
        </w:rPr>
        <w:t>2）地面网格</w:t>
      </w:r>
    </w:p>
    <w:p w14:paraId="0F14AD67">
      <w:pPr>
        <w:pStyle w:val="13"/>
        <w:spacing w:before="156"/>
        <w:ind w:firstLine="315" w:firstLineChars="150"/>
        <w:rPr>
          <w:rFonts w:ascii="微软雅黑"/>
        </w:rPr>
      </w:pPr>
      <w:r>
        <w:rPr>
          <w:rFonts w:hint="eastAsia" w:ascii="微软雅黑"/>
        </w:rPr>
        <w:t>靠近建筑物的区域称为近场，远离建筑物的区域称为远场。</w:t>
      </w:r>
    </w:p>
    <w:p w14:paraId="23CF6723">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2FEE51E1">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08217E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7A743C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CF564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DC886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34264D">
            <w:pPr>
              <w:jc w:val="center"/>
              <w:rPr>
                <w:sz w:val="18"/>
                <w:szCs w:val="18"/>
              </w:rPr>
            </w:pPr>
            <w:r>
              <w:rPr>
                <w:rFonts w:hint="eastAsia"/>
                <w:sz w:val="18"/>
                <w:szCs w:val="18"/>
              </w:rPr>
              <w:t>网格尺寸</w:t>
            </w:r>
          </w:p>
        </w:tc>
      </w:tr>
      <w:tr w14:paraId="00715B0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95712CD">
            <w:pPr>
              <w:jc w:val="center"/>
              <w:rPr>
                <w:sz w:val="18"/>
                <w:szCs w:val="18"/>
              </w:rPr>
            </w:pPr>
            <w:bookmarkStart w:id="51" w:name="冬季网格总数"/>
            <w:r>
              <w:t>852200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18D22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0D22E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4FC9350">
            <w:pPr>
              <w:jc w:val="center"/>
              <w:rPr>
                <w:sz w:val="18"/>
                <w:szCs w:val="18"/>
              </w:rPr>
            </w:pPr>
            <w:bookmarkStart w:id="52" w:name="冬季分弧精度"/>
            <w:r>
              <w:t>0.18</w:t>
            </w:r>
            <w:bookmarkEnd w:id="52"/>
          </w:p>
        </w:tc>
      </w:tr>
      <w:tr w14:paraId="366F5E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9F728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36253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4F554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93774A">
            <w:pPr>
              <w:jc w:val="center"/>
              <w:rPr>
                <w:sz w:val="18"/>
                <w:szCs w:val="18"/>
              </w:rPr>
            </w:pPr>
            <w:bookmarkStart w:id="53" w:name="最大网格尺寸"/>
            <w:r>
              <w:t>16.0</w:t>
            </w:r>
            <w:bookmarkEnd w:id="53"/>
          </w:p>
        </w:tc>
      </w:tr>
      <w:tr w14:paraId="7FA0BE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A6426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92E7D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D201A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BC1FF3">
            <w:pPr>
              <w:jc w:val="center"/>
              <w:rPr>
                <w:sz w:val="18"/>
                <w:szCs w:val="18"/>
              </w:rPr>
            </w:pPr>
            <w:bookmarkStart w:id="54" w:name="最小网格尺寸"/>
            <w:r>
              <w:t>2.0</w:t>
            </w:r>
            <w:bookmarkEnd w:id="54"/>
          </w:p>
        </w:tc>
      </w:tr>
      <w:tr w14:paraId="6EEFA70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F155E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41370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5121C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87C982B">
            <w:pPr>
              <w:jc w:val="center"/>
              <w:rPr>
                <w:sz w:val="18"/>
                <w:szCs w:val="18"/>
              </w:rPr>
            </w:pPr>
            <w:bookmarkStart w:id="55" w:name="建筑表面细分层厚度"/>
            <w:r>
              <w:t>4.0</w:t>
            </w:r>
            <w:bookmarkEnd w:id="55"/>
          </w:p>
        </w:tc>
      </w:tr>
      <w:tr w14:paraId="05E56CB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B487E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70A24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40889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F34906">
            <w:pPr>
              <w:jc w:val="center"/>
              <w:rPr>
                <w:sz w:val="18"/>
                <w:szCs w:val="18"/>
              </w:rPr>
            </w:pPr>
            <w:bookmarkStart w:id="56" w:name="远场网格尺寸"/>
            <w:r>
              <w:t>4.0</w:t>
            </w:r>
            <w:bookmarkEnd w:id="56"/>
          </w:p>
        </w:tc>
      </w:tr>
      <w:tr w14:paraId="5350DF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BE9C5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BAF47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4B4DB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DBE75D9">
            <w:pPr>
              <w:jc w:val="center"/>
              <w:rPr>
                <w:sz w:val="18"/>
                <w:szCs w:val="18"/>
              </w:rPr>
            </w:pPr>
            <w:bookmarkStart w:id="57" w:name="近场网格尺寸"/>
            <w:r>
              <w:t>2.0</w:t>
            </w:r>
            <w:bookmarkEnd w:id="57"/>
          </w:p>
        </w:tc>
      </w:tr>
    </w:tbl>
    <w:p w14:paraId="53C498E2">
      <w:pPr>
        <w:spacing w:line="400" w:lineRule="exact"/>
        <w:rPr>
          <w:sz w:val="18"/>
          <w:szCs w:val="18"/>
          <w:lang w:val="en-US"/>
        </w:rPr>
      </w:pPr>
    </w:p>
    <w:p w14:paraId="145B3F37">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5D02CA6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773C5B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4CA7D3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CA62B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1C553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EF06E8">
            <w:pPr>
              <w:jc w:val="center"/>
              <w:rPr>
                <w:sz w:val="18"/>
                <w:szCs w:val="18"/>
              </w:rPr>
            </w:pPr>
            <w:r>
              <w:rPr>
                <w:rFonts w:hint="eastAsia"/>
                <w:sz w:val="18"/>
                <w:szCs w:val="18"/>
              </w:rPr>
              <w:t>网格尺寸</w:t>
            </w:r>
          </w:p>
        </w:tc>
      </w:tr>
      <w:tr w14:paraId="4DC5BA3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19251DA">
            <w:pPr>
              <w:jc w:val="center"/>
              <w:rPr>
                <w:sz w:val="18"/>
                <w:szCs w:val="18"/>
              </w:rPr>
            </w:pPr>
            <w:r>
              <w:t>235277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666AC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E9283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9E4F8EA">
            <w:pPr>
              <w:jc w:val="center"/>
              <w:rPr>
                <w:sz w:val="18"/>
                <w:szCs w:val="18"/>
              </w:rPr>
            </w:pPr>
            <w:r>
              <w:t>0.24</w:t>
            </w:r>
          </w:p>
        </w:tc>
      </w:tr>
      <w:tr w14:paraId="7077046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0BAEC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C9A5D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111BE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F8C75E">
            <w:pPr>
              <w:jc w:val="center"/>
              <w:rPr>
                <w:sz w:val="18"/>
                <w:szCs w:val="18"/>
              </w:rPr>
            </w:pPr>
            <w:r>
              <w:t>16.0</w:t>
            </w:r>
            <w:bookmarkEnd w:id="6"/>
          </w:p>
        </w:tc>
      </w:tr>
      <w:tr w14:paraId="38A26E1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A0B86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9252A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03CD4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69CC33">
            <w:pPr>
              <w:jc w:val="center"/>
              <w:rPr>
                <w:sz w:val="18"/>
                <w:szCs w:val="18"/>
              </w:rPr>
            </w:pPr>
            <w:r>
              <w:t>4.0</w:t>
            </w:r>
            <w:bookmarkEnd w:id="7"/>
          </w:p>
        </w:tc>
      </w:tr>
      <w:tr w14:paraId="510AE3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07F35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098EA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16CB3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EE20CDB">
            <w:pPr>
              <w:jc w:val="center"/>
              <w:rPr>
                <w:sz w:val="18"/>
                <w:szCs w:val="18"/>
              </w:rPr>
            </w:pPr>
            <w:r>
              <w:t>4.0</w:t>
            </w:r>
            <w:bookmarkEnd w:id="8"/>
          </w:p>
        </w:tc>
      </w:tr>
      <w:tr w14:paraId="54AF09C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F8963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3343F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162BF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09C057">
            <w:pPr>
              <w:jc w:val="center"/>
              <w:rPr>
                <w:sz w:val="18"/>
                <w:szCs w:val="18"/>
              </w:rPr>
            </w:pPr>
            <w:r>
              <w:t>8.0</w:t>
            </w:r>
            <w:bookmarkEnd w:id="9"/>
          </w:p>
        </w:tc>
      </w:tr>
      <w:tr w14:paraId="50B05A8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25E95C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CC7D9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B7B2B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21C4F77">
            <w:pPr>
              <w:jc w:val="center"/>
              <w:rPr>
                <w:sz w:val="18"/>
                <w:szCs w:val="18"/>
              </w:rPr>
            </w:pPr>
            <w:r>
              <w:t>4.0</w:t>
            </w:r>
            <w:bookmarkEnd w:id="10"/>
          </w:p>
        </w:tc>
      </w:tr>
    </w:tbl>
    <w:p w14:paraId="44114149">
      <w:pPr>
        <w:spacing w:line="400" w:lineRule="exact"/>
        <w:rPr>
          <w:sz w:val="18"/>
          <w:szCs w:val="18"/>
          <w:lang w:val="en-US"/>
        </w:rPr>
      </w:pPr>
    </w:p>
    <w:p w14:paraId="4AB6EAB7">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A85C29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AA74375">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4BFBF2A5">
      <w:pPr>
        <w:pStyle w:val="3"/>
        <w:ind w:firstLine="0" w:firstLineChars="0"/>
        <w:rPr>
          <w:rFonts w:ascii="微软雅黑" w:hAnsi="微软雅黑" w:eastAsia="微软雅黑"/>
          <w:szCs w:val="20"/>
          <w:lang w:val="en-US"/>
        </w:rPr>
      </w:pPr>
    </w:p>
    <w:p w14:paraId="4A2C1D05">
      <w:pPr>
        <w:pStyle w:val="4"/>
        <w:numPr>
          <w:ilvl w:val="1"/>
          <w:numId w:val="3"/>
        </w:numPr>
      </w:pPr>
      <w:bookmarkStart w:id="61" w:name="_Toc509844742"/>
      <w:bookmarkStart w:id="62" w:name="_Toc9771"/>
      <w:r>
        <w:rPr>
          <w:rFonts w:hint="eastAsia"/>
        </w:rPr>
        <w:t>边界条件</w:t>
      </w:r>
      <w:bookmarkEnd w:id="61"/>
      <w:bookmarkEnd w:id="62"/>
    </w:p>
    <w:p w14:paraId="15D9DEC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4492DC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C8DA11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B292A34">
      <w:pPr>
        <w:pStyle w:val="5"/>
      </w:pPr>
      <w:bookmarkStart w:id="63" w:name="_Toc509844743"/>
      <w:r>
        <w:rPr>
          <w:rFonts w:hint="eastAsia"/>
        </w:rPr>
        <w:t>入口与出口边界条件</w:t>
      </w:r>
      <w:bookmarkEnd w:id="63"/>
    </w:p>
    <w:p w14:paraId="5472ABAD">
      <w:r>
        <w:rPr>
          <w:rFonts w:hint="eastAsia"/>
        </w:rPr>
        <w:t>1）入口风速梯度</w:t>
      </w:r>
    </w:p>
    <w:p w14:paraId="01D4DE2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35F987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B4D9776">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5EAA8DA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8697CC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6EC62E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0.16</w:t>
      </w:r>
      <w:bookmarkEnd w:id="64"/>
      <w:r>
        <w:rPr>
          <w:rFonts w:hint="eastAsia" w:ascii="微软雅黑" w:hAnsi="微软雅黑" w:eastAsia="微软雅黑"/>
          <w:lang w:val="en-US"/>
        </w:rPr>
        <w:t>；</w:t>
      </w:r>
    </w:p>
    <w:p w14:paraId="108685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E7C1D8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2132CB0">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C5A1BDB">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6512F2A5">
            <w:pPr>
              <w:pStyle w:val="59"/>
              <w:rPr>
                <w:b/>
              </w:rPr>
            </w:pPr>
            <w:r>
              <w:rPr>
                <w:rFonts w:hint="eastAsia"/>
                <w:b/>
              </w:rPr>
              <w:t>地面粗糙度指数</w:t>
            </w:r>
          </w:p>
        </w:tc>
      </w:tr>
      <w:tr w14:paraId="6DEBBD4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B7C6515">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B1EC511">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209467C">
            <w:pPr>
              <w:pStyle w:val="59"/>
            </w:pPr>
            <w:r>
              <w:rPr>
                <w:rFonts w:hint="eastAsia"/>
              </w:rPr>
              <w:t>0.14</w:t>
            </w:r>
          </w:p>
        </w:tc>
      </w:tr>
      <w:tr w14:paraId="5F9D23B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DB62C1C">
            <w:pPr>
              <w:pStyle w:val="59"/>
              <w:rPr>
                <w:b/>
              </w:rPr>
            </w:pPr>
          </w:p>
        </w:tc>
        <w:tc>
          <w:tcPr>
            <w:tcW w:w="2948" w:type="dxa"/>
            <w:tcBorders>
              <w:top w:val="single" w:color="auto" w:sz="4" w:space="0"/>
              <w:left w:val="nil"/>
              <w:bottom w:val="single" w:color="auto" w:sz="4" w:space="0"/>
              <w:right w:val="single" w:color="auto" w:sz="4" w:space="0"/>
            </w:tcBorders>
            <w:vAlign w:val="center"/>
          </w:tcPr>
          <w:p w14:paraId="15E7E884">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CB60DF9">
            <w:pPr>
              <w:pStyle w:val="59"/>
            </w:pPr>
            <w:r>
              <w:rPr>
                <w:rFonts w:hint="eastAsia"/>
              </w:rPr>
              <w:t>0.22</w:t>
            </w:r>
          </w:p>
        </w:tc>
      </w:tr>
      <w:tr w14:paraId="7A6C480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A350C22">
            <w:pPr>
              <w:pStyle w:val="59"/>
              <w:rPr>
                <w:b/>
              </w:rPr>
            </w:pPr>
          </w:p>
        </w:tc>
        <w:tc>
          <w:tcPr>
            <w:tcW w:w="2948" w:type="dxa"/>
            <w:tcBorders>
              <w:top w:val="single" w:color="auto" w:sz="4" w:space="0"/>
              <w:left w:val="nil"/>
              <w:bottom w:val="single" w:color="auto" w:sz="4" w:space="0"/>
              <w:right w:val="single" w:color="auto" w:sz="4" w:space="0"/>
            </w:tcBorders>
            <w:vAlign w:val="center"/>
          </w:tcPr>
          <w:p w14:paraId="25CCEDE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BC5077D">
            <w:pPr>
              <w:pStyle w:val="59"/>
            </w:pPr>
            <w:r>
              <w:rPr>
                <w:rFonts w:hint="eastAsia"/>
              </w:rPr>
              <w:t>0.28</w:t>
            </w:r>
          </w:p>
        </w:tc>
      </w:tr>
    </w:tbl>
    <w:p w14:paraId="5690C32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60AEC44">
      <w:pPr>
        <w:spacing w:before="156" w:beforeLines="50"/>
      </w:pPr>
      <w:r>
        <w:t>2）出口边界</w:t>
      </w:r>
      <w:r>
        <w:rPr>
          <w:rFonts w:hint="eastAsia"/>
        </w:rPr>
        <w:t>条件</w:t>
      </w:r>
    </w:p>
    <w:p w14:paraId="6E4DE3B4">
      <w:pPr>
        <w:spacing w:before="156" w:beforeLines="50"/>
        <w:ind w:firstLine="420"/>
      </w:pPr>
      <w:r>
        <w:rPr>
          <w:rFonts w:hint="eastAsia"/>
          <w:lang w:val="en-US"/>
        </w:rPr>
        <w:t>本项目采用自由出流作为出口边界条件。</w:t>
      </w:r>
    </w:p>
    <w:p w14:paraId="027CEBC6">
      <w:pPr>
        <w:pStyle w:val="5"/>
      </w:pPr>
      <w:bookmarkStart w:id="65" w:name="_Toc509844744"/>
      <w:r>
        <w:rPr>
          <w:rFonts w:hint="eastAsia"/>
        </w:rPr>
        <w:t>壁面边界条件</w:t>
      </w:r>
      <w:bookmarkEnd w:id="65"/>
    </w:p>
    <w:p w14:paraId="03DE7B2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6C991D6">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5EF0ECC">
      <w:pPr>
        <w:pStyle w:val="4"/>
        <w:numPr>
          <w:ilvl w:val="1"/>
          <w:numId w:val="3"/>
        </w:numPr>
      </w:pPr>
      <w:bookmarkStart w:id="66" w:name="_Toc31816"/>
      <w:r>
        <w:rPr>
          <w:rFonts w:hint="eastAsia"/>
        </w:rPr>
        <w:t>湍流模型</w:t>
      </w:r>
      <w:bookmarkEnd w:id="38"/>
      <w:bookmarkEnd w:id="39"/>
      <w:bookmarkEnd w:id="66"/>
    </w:p>
    <w:p w14:paraId="2CF71B50">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898E8E3">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EBE905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867E7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29C1C4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1103007">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66A53BF2">
            <w:pPr>
              <w:pStyle w:val="59"/>
            </w:pPr>
            <w:r>
              <w:rPr>
                <w:rFonts w:hint="eastAsia"/>
              </w:rPr>
              <w:t>特点和适用工况</w:t>
            </w:r>
          </w:p>
        </w:tc>
      </w:tr>
      <w:tr w14:paraId="1A4D6FC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5AE3A1A">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D8C422D">
            <w:pPr>
              <w:pStyle w:val="59"/>
            </w:pPr>
            <w:r>
              <w:rPr>
                <w:rFonts w:hint="eastAsia"/>
              </w:rPr>
              <w:t>简单的工业流场和热交换模拟，无较大压力梯度、分离、强曲率流，适用于初始的参数研究</w:t>
            </w:r>
          </w:p>
        </w:tc>
      </w:tr>
      <w:tr w14:paraId="1FE02866">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6F5C29C">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12C62FE">
            <w:pPr>
              <w:pStyle w:val="59"/>
            </w:pPr>
            <w:r>
              <w:rPr>
                <w:rFonts w:hint="eastAsia"/>
              </w:rPr>
              <w:t>适合包括快速应变的复杂剪切流、中等旋涡流动、局部转捩流如边界层分离、钝体尾迹涡、大角度失速、房间通风、室外空气流动</w:t>
            </w:r>
          </w:p>
        </w:tc>
      </w:tr>
      <w:tr w14:paraId="39A02DA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B837B2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9BCECE9">
            <w:pPr>
              <w:pStyle w:val="59"/>
            </w:pPr>
            <w:r>
              <w:rPr>
                <w:rFonts w:hint="eastAsia"/>
              </w:rPr>
              <w:t>旋转流动、强逆压梯度的边界层流动、流动分离和二次流，类似于RNG</w:t>
            </w:r>
          </w:p>
        </w:tc>
      </w:tr>
    </w:tbl>
    <w:p w14:paraId="6A06A13B">
      <w:pPr>
        <w:pStyle w:val="4"/>
        <w:numPr>
          <w:ilvl w:val="1"/>
          <w:numId w:val="3"/>
        </w:numPr>
      </w:pPr>
      <w:bookmarkStart w:id="69" w:name="_Toc10069"/>
      <w:r>
        <w:rPr>
          <w:rFonts w:hint="eastAsia"/>
        </w:rPr>
        <w:t>求解计算</w:t>
      </w:r>
      <w:bookmarkEnd w:id="67"/>
      <w:bookmarkEnd w:id="68"/>
      <w:bookmarkEnd w:id="69"/>
    </w:p>
    <w:p w14:paraId="37E3D112">
      <w:pPr>
        <w:pStyle w:val="5"/>
      </w:pPr>
      <w:r>
        <w:rPr>
          <w:rFonts w:hint="eastAsia"/>
        </w:rPr>
        <w:t>数学模型</w:t>
      </w:r>
    </w:p>
    <w:p w14:paraId="3778CA8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40801A2">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BE8E77B">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F7BF063">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8A62D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66B983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4A7DB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6AAEBE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1C9FFA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AF6D2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BC5ED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EA343BC">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44B7030">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64C969D">
            <w:pPr>
              <w:widowControl w:val="0"/>
              <w:jc w:val="both"/>
              <w:rPr>
                <w:rFonts w:cs="Calibri"/>
                <w:kern w:val="2"/>
                <w:sz w:val="18"/>
                <w:szCs w:val="18"/>
              </w:rPr>
            </w:pPr>
            <w:r>
              <w:rPr>
                <w:sz w:val="18"/>
                <w:szCs w:val="18"/>
              </w:rPr>
              <w:t>0</w:t>
            </w:r>
          </w:p>
        </w:tc>
      </w:tr>
      <w:tr w14:paraId="5B5A50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4B293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041DCD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CB825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93BB6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1A563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E842C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A749F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501E2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ED7B0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59D3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52B8A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5C54A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752D8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38949F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3F0BA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6D26CD">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A141AD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07F9C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7C6AE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35118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4FCA4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93FDC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D54A6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E5E6A1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705CF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1E77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BEF972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DFA31F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CE8291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B199D43">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401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BFA79E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19E3FE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F4AC6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0CA126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C7F2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0A8914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A2475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D708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68A682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1D06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B37A11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D3069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AB24806">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7F42C0A">
            <w:pPr>
              <w:pStyle w:val="3"/>
              <w:spacing w:line="240" w:lineRule="atLeast"/>
              <w:ind w:firstLine="0" w:firstLineChars="0"/>
              <w:jc w:val="left"/>
              <w:rPr>
                <w:rFonts w:ascii="微软雅黑" w:hAnsi="微软雅黑" w:eastAsia="微软雅黑"/>
                <w:sz w:val="18"/>
                <w:szCs w:val="18"/>
                <w:lang w:val="en-US"/>
              </w:rPr>
            </w:pPr>
          </w:p>
        </w:tc>
      </w:tr>
      <w:tr w14:paraId="38697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F844BA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16A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D0B7FC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1577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A316A2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4FBCEA7">
      <w:pPr>
        <w:pStyle w:val="3"/>
        <w:ind w:firstLine="525" w:firstLineChars="250"/>
        <w:rPr>
          <w:rFonts w:ascii="微软雅黑" w:hAnsi="微软雅黑" w:eastAsia="微软雅黑"/>
        </w:rPr>
      </w:pPr>
    </w:p>
    <w:p w14:paraId="0188C547">
      <w:pPr>
        <w:pStyle w:val="5"/>
      </w:pPr>
      <w:r>
        <w:rPr>
          <w:rFonts w:hint="eastAsia"/>
        </w:rPr>
        <w:t>算法说明</w:t>
      </w:r>
    </w:p>
    <w:p w14:paraId="3167E01B">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50F02A8">
      <w:pPr>
        <w:pStyle w:val="4"/>
      </w:pPr>
      <w:bookmarkStart w:id="72" w:name="_Toc509844747"/>
      <w:bookmarkStart w:id="73" w:name="_Toc25138"/>
      <w:r>
        <w:rPr>
          <w:rFonts w:hint="eastAsia"/>
        </w:rPr>
        <w:t>风速放大系数计算</w:t>
      </w:r>
      <w:bookmarkEnd w:id="72"/>
      <w:bookmarkEnd w:id="73"/>
    </w:p>
    <w:p w14:paraId="452F34CE">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E85B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2E8B8DD">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EC0663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C54D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8F2F254">
            <w:pPr>
              <w:spacing w:line="360" w:lineRule="exact"/>
              <w:rPr>
                <w:lang w:val="en-US"/>
              </w:rPr>
            </w:pPr>
          </w:p>
        </w:tc>
        <w:tc>
          <w:tcPr>
            <w:tcW w:w="1832" w:type="dxa"/>
            <w:vAlign w:val="center"/>
          </w:tcPr>
          <w:p w14:paraId="0A9F781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44686D2">
      <w:pPr>
        <w:pStyle w:val="3"/>
        <w:ind w:firstLine="420"/>
        <w:rPr>
          <w:rFonts w:ascii="微软雅黑" w:hAnsi="微软雅黑" w:eastAsia="微软雅黑"/>
          <w:lang w:val="en-US"/>
        </w:rPr>
      </w:pPr>
      <w:r>
        <w:rPr>
          <w:rFonts w:hint="eastAsia" w:ascii="微软雅黑" w:hAnsi="微软雅黑" w:eastAsia="微软雅黑"/>
          <w:lang w:val="en-US"/>
        </w:rPr>
        <w:t>其中：</w:t>
      </w:r>
    </w:p>
    <w:p w14:paraId="1A752B4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1E8242F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C989A1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5FEC96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0884EE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0.16</w:t>
      </w:r>
      <w:bookmarkEnd w:id="74"/>
      <w:r>
        <w:rPr>
          <w:rFonts w:hint="eastAsia" w:ascii="微软雅黑" w:hAnsi="微软雅黑" w:eastAsia="微软雅黑"/>
          <w:lang w:val="en-US"/>
        </w:rPr>
        <w:t>；</w:t>
      </w:r>
    </w:p>
    <w:p w14:paraId="16B4F214"/>
    <w:p w14:paraId="387FDED6">
      <w:pPr>
        <w:pStyle w:val="2"/>
      </w:pPr>
      <w:bookmarkStart w:id="75" w:name="_Toc452108768"/>
      <w:bookmarkStart w:id="76" w:name="_Toc28921"/>
      <w:r>
        <w:rPr>
          <w:rFonts w:hint="eastAsia"/>
        </w:rPr>
        <w:t>结果</w:t>
      </w:r>
      <w:r>
        <w:t>分析</w:t>
      </w:r>
      <w:bookmarkEnd w:id="75"/>
      <w:bookmarkEnd w:id="76"/>
    </w:p>
    <w:p w14:paraId="5D350A57">
      <w:pPr>
        <w:pStyle w:val="4"/>
      </w:pPr>
      <w:bookmarkStart w:id="77" w:name="_Toc27708"/>
      <w:r>
        <w:rPr>
          <w:rFonts w:hint="eastAsia"/>
        </w:rPr>
        <w:t>工况</w:t>
      </w:r>
      <w:r>
        <w:t>表</w:t>
      </w:r>
      <w:bookmarkEnd w:id="77"/>
    </w:p>
    <w:p w14:paraId="1EF13FF1">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5EB9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B10F3BF">
            <w:pPr>
              <w:pStyle w:val="59"/>
            </w:pPr>
            <w:bookmarkStart w:id="78" w:name="计算工况表"/>
            <w:r>
              <w:rPr>
                <w:rFonts w:hint="eastAsia"/>
              </w:rPr>
              <w:t>序号</w:t>
            </w:r>
          </w:p>
        </w:tc>
        <w:tc>
          <w:tcPr>
            <w:tcW w:w="1166" w:type="pct"/>
            <w:shd w:val="clear" w:color="auto" w:fill="E6E6E6"/>
            <w:vAlign w:val="center"/>
          </w:tcPr>
          <w:p w14:paraId="34C1B1F1">
            <w:pPr>
              <w:pStyle w:val="59"/>
            </w:pPr>
            <w:r>
              <w:rPr>
                <w:rFonts w:hint="eastAsia"/>
              </w:rPr>
              <w:t>季节</w:t>
            </w:r>
          </w:p>
        </w:tc>
        <w:tc>
          <w:tcPr>
            <w:tcW w:w="1187" w:type="pct"/>
            <w:shd w:val="clear" w:color="auto" w:fill="E6E6E6"/>
            <w:vAlign w:val="center"/>
          </w:tcPr>
          <w:p w14:paraId="584AC4D3">
            <w:pPr>
              <w:pStyle w:val="59"/>
            </w:pPr>
            <w:r>
              <w:rPr>
                <w:rFonts w:hint="eastAsia"/>
              </w:rPr>
              <w:t>风速</w:t>
            </w:r>
            <w:r>
              <w:t>(m/s)</w:t>
            </w:r>
          </w:p>
        </w:tc>
        <w:tc>
          <w:tcPr>
            <w:tcW w:w="994" w:type="pct"/>
            <w:shd w:val="clear" w:color="auto" w:fill="E6E6E6"/>
            <w:vAlign w:val="center"/>
          </w:tcPr>
          <w:p w14:paraId="5064F331">
            <w:pPr>
              <w:pStyle w:val="59"/>
            </w:pPr>
            <w:r>
              <w:rPr>
                <w:rFonts w:hint="eastAsia"/>
              </w:rPr>
              <w:t>风向</w:t>
            </w:r>
          </w:p>
        </w:tc>
        <w:tc>
          <w:tcPr>
            <w:tcW w:w="994" w:type="pct"/>
            <w:shd w:val="clear" w:color="auto" w:fill="E6E6E6"/>
            <w:vAlign w:val="center"/>
          </w:tcPr>
          <w:p w14:paraId="1EF66A41">
            <w:pPr>
              <w:pStyle w:val="59"/>
            </w:pPr>
            <w:r>
              <w:rPr>
                <w:rFonts w:hint="eastAsia"/>
              </w:rPr>
              <w:t>风向（°</w:t>
            </w:r>
            <w:r>
              <w:t>）</w:t>
            </w:r>
          </w:p>
        </w:tc>
      </w:tr>
      <w:tr w14:paraId="33AFC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F2B6F82">
            <w:pPr>
              <w:pStyle w:val="59"/>
            </w:pPr>
            <w:r>
              <w:t>1</w:t>
            </w:r>
          </w:p>
        </w:tc>
        <w:tc>
          <w:tcPr>
            <w:tcW w:w="1166" w:type="pct"/>
            <w:vAlign w:val="center"/>
          </w:tcPr>
          <w:p w14:paraId="1F74F798">
            <w:pPr>
              <w:pStyle w:val="59"/>
            </w:pPr>
            <w:r>
              <w:t>冬季</w:t>
            </w:r>
          </w:p>
        </w:tc>
        <w:tc>
          <w:tcPr>
            <w:tcW w:w="1187" w:type="pct"/>
            <w:vAlign w:val="center"/>
          </w:tcPr>
          <w:p w14:paraId="271F2221">
            <w:pPr>
              <w:pStyle w:val="59"/>
            </w:pPr>
            <w:r>
              <w:t>4.90</w:t>
            </w:r>
          </w:p>
        </w:tc>
        <w:tc>
          <w:tcPr>
            <w:tcW w:w="994" w:type="pct"/>
            <w:vAlign w:val="center"/>
          </w:tcPr>
          <w:p w14:paraId="09DC54B4">
            <w:pPr>
              <w:pStyle w:val="59"/>
            </w:pPr>
            <w:r>
              <w:t>NW</w:t>
            </w:r>
          </w:p>
        </w:tc>
        <w:tc>
          <w:tcPr>
            <w:tcW w:w="994" w:type="pct"/>
            <w:vAlign w:val="center"/>
          </w:tcPr>
          <w:p w14:paraId="7F4D521A">
            <w:pPr>
              <w:pStyle w:val="59"/>
            </w:pPr>
            <w:r>
              <w:t>135.0</w:t>
            </w:r>
          </w:p>
        </w:tc>
      </w:tr>
      <w:tr w14:paraId="2D641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6CFD55B">
            <w:pPr>
              <w:pStyle w:val="59"/>
            </w:pPr>
            <w:r>
              <w:t>2</w:t>
            </w:r>
          </w:p>
        </w:tc>
        <w:tc>
          <w:tcPr>
            <w:tcW w:w="1166" w:type="pct"/>
            <w:vAlign w:val="center"/>
          </w:tcPr>
          <w:p w14:paraId="4664082B">
            <w:pPr>
              <w:pStyle w:val="59"/>
            </w:pPr>
            <w:r>
              <w:t>夏季</w:t>
            </w:r>
          </w:p>
        </w:tc>
        <w:tc>
          <w:tcPr>
            <w:tcW w:w="1187" w:type="pct"/>
            <w:vAlign w:val="center"/>
          </w:tcPr>
          <w:p w14:paraId="16F8DF8B">
            <w:pPr>
              <w:pStyle w:val="59"/>
            </w:pPr>
            <w:r>
              <w:t>2.80</w:t>
            </w:r>
          </w:p>
        </w:tc>
        <w:tc>
          <w:tcPr>
            <w:tcW w:w="994" w:type="pct"/>
            <w:vAlign w:val="center"/>
          </w:tcPr>
          <w:p w14:paraId="782F247D">
            <w:pPr>
              <w:pStyle w:val="59"/>
            </w:pPr>
            <w:r>
              <w:t>S</w:t>
            </w:r>
          </w:p>
        </w:tc>
        <w:tc>
          <w:tcPr>
            <w:tcW w:w="994" w:type="pct"/>
            <w:vAlign w:val="center"/>
          </w:tcPr>
          <w:p w14:paraId="3B9E560C">
            <w:pPr>
              <w:pStyle w:val="59"/>
            </w:pPr>
            <w:r>
              <w:t>270.0</w:t>
            </w:r>
          </w:p>
        </w:tc>
      </w:tr>
      <w:bookmarkEnd w:id="78"/>
    </w:tbl>
    <w:p w14:paraId="78954B2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ACD98F7">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173C73DD">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55DCFC8">
      <w:pPr>
        <w:pStyle w:val="4"/>
      </w:pPr>
      <w:bookmarkStart w:id="79" w:name="_Toc509844750"/>
      <w:bookmarkStart w:id="80" w:name="_Toc4766"/>
      <w:r>
        <w:rPr>
          <w:rFonts w:hint="eastAsia"/>
        </w:rPr>
        <w:t>冬季工况</w:t>
      </w:r>
      <w:bookmarkEnd w:id="79"/>
      <w:bookmarkEnd w:id="80"/>
    </w:p>
    <w:p w14:paraId="49FEC19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4.90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036C5F8F">
      <w:pPr>
        <w:pStyle w:val="5"/>
      </w:pPr>
      <w:bookmarkStart w:id="83" w:name="_Toc509844751"/>
      <w:r>
        <w:rPr>
          <w:rFonts w:hint="eastAsia"/>
        </w:rPr>
        <w:t>人行区域风速达标分析</w:t>
      </w:r>
      <w:bookmarkEnd w:id="83"/>
      <w:r>
        <w:rPr>
          <w:rFonts w:hint="eastAsia"/>
        </w:rPr>
        <w:t xml:space="preserve"> </w:t>
      </w:r>
    </w:p>
    <w:p w14:paraId="78C6C956">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078DE9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未标示出超标区域，可知人行区域风速为最大值为4.22m/s，小于5m/s，</w:t>
      </w:r>
      <w:r>
        <w:rPr>
          <w:rFonts w:ascii="微软雅黑" w:hAnsi="微软雅黑" w:eastAsia="微软雅黑"/>
          <w:color w:val="0000FF"/>
          <w:lang w:val="en-US"/>
        </w:rPr>
        <w:t>满足</w:t>
      </w:r>
      <w:r>
        <w:rPr>
          <w:rFonts w:ascii="微软雅黑" w:hAnsi="微软雅黑" w:eastAsia="微软雅黑"/>
          <w:lang w:val="en-US"/>
        </w:rPr>
        <w:t>绿标要求。</w:t>
      </w:r>
    </w:p>
    <w:p w14:paraId="1B57A8E1">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5FF0919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633716F3">
      <w:pPr>
        <w:pStyle w:val="3"/>
        <w:ind w:firstLine="420"/>
        <w:rPr>
          <w:rFonts w:ascii="微软雅黑" w:hAnsi="微软雅黑" w:eastAsia="微软雅黑"/>
          <w:lang w:val="en-US"/>
        </w:rPr>
      </w:pPr>
    </w:p>
    <w:p w14:paraId="4271DF4C">
      <w:pPr>
        <w:pStyle w:val="5"/>
      </w:pPr>
      <w:bookmarkStart w:id="86" w:name="_Toc509844752"/>
      <w:r>
        <w:rPr>
          <w:rFonts w:hint="eastAsia"/>
        </w:rPr>
        <w:t>人行区域风速放大系数达标分析</w:t>
      </w:r>
      <w:bookmarkEnd w:id="86"/>
    </w:p>
    <w:p w14:paraId="455F99D2">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图中未标示出风速放大系数超标区域，因此可知人行区域风速放大系数最大值为1.31，小于2，</w:t>
      </w:r>
      <w:r>
        <w:rPr>
          <w:rFonts w:ascii="微软雅黑" w:hAnsi="微软雅黑" w:eastAsia="微软雅黑"/>
          <w:color w:val="0000FF"/>
          <w:lang w:val="en-US"/>
        </w:rPr>
        <w:t>满足</w:t>
      </w:r>
      <w:r>
        <w:rPr>
          <w:rFonts w:ascii="微软雅黑" w:hAnsi="微软雅黑" w:eastAsia="微软雅黑"/>
          <w:lang w:val="en-US"/>
        </w:rPr>
        <w:t>绿标要求。</w:t>
      </w:r>
    </w:p>
    <w:p w14:paraId="62640DDB">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4CCE225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2FBA7A28">
      <w:pPr>
        <w:pStyle w:val="3"/>
        <w:ind w:firstLine="420"/>
        <w:rPr>
          <w:rFonts w:ascii="微软雅黑" w:hAnsi="微软雅黑" w:eastAsia="微软雅黑"/>
          <w:lang w:val="en-US"/>
        </w:rPr>
      </w:pPr>
    </w:p>
    <w:p w14:paraId="2E74D2B1">
      <w:pPr>
        <w:pStyle w:val="5"/>
      </w:pPr>
      <w:r>
        <w:rPr>
          <w:rFonts w:hint="eastAsia"/>
        </w:rPr>
        <w:t>户外休息区、儿童娱乐区</w:t>
      </w:r>
      <w:r>
        <w:t>域风速达标分析</w:t>
      </w:r>
    </w:p>
    <w:p w14:paraId="4520565E">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52CC8895">
      <w:pPr>
        <w:pStyle w:val="5"/>
      </w:pPr>
      <w:r>
        <w:rPr>
          <w:rFonts w:hint="eastAsia"/>
        </w:rPr>
        <w:t>户外休息区、儿童娱乐区风速放大系数达标</w:t>
      </w:r>
      <w:r>
        <w:t>分析</w:t>
      </w:r>
    </w:p>
    <w:p w14:paraId="498B23A9">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0C9D5C6B">
      <w:pPr>
        <w:pStyle w:val="3"/>
        <w:ind w:firstLine="420"/>
        <w:rPr>
          <w:rFonts w:ascii="微软雅黑" w:hAnsi="微软雅黑" w:eastAsia="微软雅黑"/>
          <w:lang w:val="en-US"/>
        </w:rPr>
      </w:pPr>
    </w:p>
    <w:p w14:paraId="0841E147">
      <w:pPr>
        <w:pStyle w:val="37"/>
        <w:spacing w:line="440" w:lineRule="exact"/>
        <w:ind w:firstLine="420"/>
        <w:rPr>
          <w:szCs w:val="21"/>
        </w:rPr>
      </w:pPr>
      <w:r>
        <w:rPr>
          <w:rFonts w:hint="eastAsia"/>
          <w:szCs w:val="21"/>
        </w:rPr>
        <w:t>注：</w:t>
      </w:r>
    </w:p>
    <w:p w14:paraId="1606DA6C">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85BA251">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9FA33D6">
      <w:pPr>
        <w:pStyle w:val="37"/>
        <w:spacing w:line="440" w:lineRule="exact"/>
        <w:ind w:firstLine="420"/>
        <w:rPr>
          <w:szCs w:val="21"/>
        </w:rPr>
      </w:pPr>
      <w:r>
        <w:rPr>
          <w:rFonts w:hint="eastAsia"/>
          <w:szCs w:val="21"/>
        </w:rPr>
        <w:t>3）通常将1.5米作为一般人群的参考行走高度，也可酌情调整人行走高度。</w:t>
      </w:r>
    </w:p>
    <w:p w14:paraId="5F2D09C9">
      <w:pPr>
        <w:pStyle w:val="3"/>
        <w:ind w:firstLine="420"/>
        <w:rPr>
          <w:rFonts w:ascii="微软雅黑" w:hAnsi="微软雅黑" w:eastAsia="微软雅黑"/>
          <w:lang w:val="en-US"/>
        </w:rPr>
      </w:pPr>
    </w:p>
    <w:p w14:paraId="6356D568">
      <w:pPr>
        <w:pStyle w:val="5"/>
      </w:pPr>
      <w:bookmarkStart w:id="91" w:name="_Toc509844753"/>
      <w:r>
        <w:rPr>
          <w:rFonts w:hint="eastAsia"/>
        </w:rPr>
        <w:t>冬季工况风速/风速放大系数达标</w:t>
      </w:r>
      <w:bookmarkEnd w:id="91"/>
      <w:r>
        <w:rPr>
          <w:rFonts w:hint="eastAsia"/>
        </w:rPr>
        <w:t>结果汇总</w:t>
      </w:r>
    </w:p>
    <w:p w14:paraId="072F5D8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B6DCC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111610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E826803">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2DD0948">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252246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08B896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E750BB5">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3597477">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B6BE13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1C69EB9">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2D7175DA">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2EE10D5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FE5E2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260B96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54D7A4D">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667C277">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290C3A3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A3161E">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76BCAB9">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70C79ED">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7840ED8">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48D171B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888043">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91B99BD">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C42F31C">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DCF053C">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7D1C3300">
      <w:pPr>
        <w:rPr>
          <w:rFonts w:ascii="微软雅黑" w:hAnsi="微软雅黑" w:eastAsia="微软雅黑"/>
        </w:rPr>
      </w:pPr>
    </w:p>
    <w:p w14:paraId="359DC346">
      <w:pPr>
        <w:pStyle w:val="5"/>
      </w:pPr>
      <w:r>
        <w:rPr>
          <w:rFonts w:hint="eastAsia"/>
        </w:rPr>
        <w:t>建筑迎风面和背风面风压分析</w:t>
      </w:r>
      <w:bookmarkEnd w:id="16"/>
    </w:p>
    <w:p w14:paraId="61277B55">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03BA20B">
      <w:pPr>
        <w:pStyle w:val="6"/>
        <w:rPr>
          <w:lang w:val="en-US"/>
        </w:rPr>
      </w:pPr>
      <w:r>
        <w:rPr>
          <w:rFonts w:hint="eastAsia"/>
          <w:lang w:val="en-US"/>
        </w:rPr>
        <w:t>建筑迎风面和背风面风压差计算方法</w:t>
      </w:r>
    </w:p>
    <w:p w14:paraId="68E2ED9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EE6FC5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3AFF4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723759F">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1A8D912">
        <w:tblPrEx>
          <w:tblCellMar>
            <w:top w:w="0" w:type="dxa"/>
            <w:left w:w="108" w:type="dxa"/>
            <w:bottom w:w="0" w:type="dxa"/>
            <w:right w:w="108" w:type="dxa"/>
          </w:tblCellMar>
        </w:tblPrEx>
        <w:tc>
          <w:tcPr>
            <w:tcW w:w="6658" w:type="dxa"/>
            <w:shd w:val="clear" w:color="auto" w:fill="auto"/>
          </w:tcPr>
          <w:p w14:paraId="55D3CA7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7189DF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0028048">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A1E74D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A81FB08">
      <w:pPr>
        <w:pStyle w:val="6"/>
      </w:pPr>
      <w:r>
        <w:rPr>
          <w:rFonts w:hint="eastAsia"/>
        </w:rPr>
        <w:t>建筑迎风面和背风面风压云图</w:t>
      </w:r>
    </w:p>
    <w:p w14:paraId="06AB488D">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0C02FC0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15EC005">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6E6999F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6B33EF5">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50CF0B9E">
      <w:pPr>
        <w:pStyle w:val="6"/>
      </w:pPr>
      <w:r>
        <w:rPr>
          <w:rFonts w:hint="eastAsia"/>
        </w:rPr>
        <w:t>建筑迎风和背风面风压差结论汇总</w:t>
      </w:r>
    </w:p>
    <w:p w14:paraId="338F8D8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9A8E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3827CFA">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A372DC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1CD0CD1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53F8F6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3E0B132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605E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59CE6C5">
            <w:pPr>
              <w:jc w:val="center"/>
              <w:rPr>
                <w:rFonts w:ascii="微软雅黑" w:hAnsi="微软雅黑" w:eastAsia="微软雅黑"/>
                <w:sz w:val="18"/>
                <w:szCs w:val="18"/>
                <w:lang w:val="en-US"/>
              </w:rPr>
            </w:pPr>
            <w:r>
              <w:rPr>
                <w:rFonts w:ascii="微软雅黑" w:hAnsi="微软雅黑" w:eastAsia="微软雅黑"/>
                <w:sz w:val="18"/>
                <w:szCs w:val="18"/>
                <w:lang w:val="en-US"/>
              </w:rPr>
              <w:t>A-1</w:t>
            </w:r>
          </w:p>
        </w:tc>
        <w:tc>
          <w:tcPr>
            <w:tcW w:w="1697" w:type="dxa"/>
            <w:shd w:val="clear" w:color="auto" w:fill="auto"/>
            <w:vAlign w:val="center"/>
          </w:tcPr>
          <w:p w14:paraId="1498BB7F">
            <w:pPr>
              <w:jc w:val="center"/>
              <w:rPr>
                <w:rFonts w:ascii="微软雅黑" w:hAnsi="微软雅黑" w:eastAsia="微软雅黑"/>
                <w:sz w:val="18"/>
                <w:szCs w:val="18"/>
                <w:lang w:val="en-US"/>
              </w:rPr>
            </w:pPr>
            <w:r>
              <w:rPr>
                <w:rFonts w:ascii="微软雅黑" w:hAnsi="微软雅黑" w:eastAsia="微软雅黑"/>
                <w:sz w:val="18"/>
                <w:szCs w:val="18"/>
                <w:lang w:val="en-US"/>
              </w:rPr>
              <w:t>4.76</w:t>
            </w:r>
          </w:p>
        </w:tc>
        <w:tc>
          <w:tcPr>
            <w:tcW w:w="1697" w:type="dxa"/>
            <w:shd w:val="clear" w:color="auto" w:fill="auto"/>
            <w:vAlign w:val="center"/>
          </w:tcPr>
          <w:p w14:paraId="6AF65009">
            <w:pPr>
              <w:jc w:val="center"/>
              <w:rPr>
                <w:rFonts w:ascii="微软雅黑" w:hAnsi="微软雅黑" w:eastAsia="微软雅黑"/>
                <w:sz w:val="18"/>
                <w:szCs w:val="18"/>
                <w:lang w:val="en-US"/>
              </w:rPr>
            </w:pPr>
            <w:r>
              <w:rPr>
                <w:rFonts w:ascii="微软雅黑" w:hAnsi="微软雅黑" w:eastAsia="微软雅黑"/>
                <w:sz w:val="18"/>
                <w:szCs w:val="18"/>
                <w:lang w:val="en-US"/>
              </w:rPr>
              <w:t>1.59</w:t>
            </w:r>
          </w:p>
        </w:tc>
        <w:tc>
          <w:tcPr>
            <w:tcW w:w="2401" w:type="dxa"/>
            <w:shd w:val="clear" w:color="auto" w:fill="auto"/>
            <w:vAlign w:val="center"/>
          </w:tcPr>
          <w:p w14:paraId="240CF19C">
            <w:pPr>
              <w:jc w:val="center"/>
              <w:rPr>
                <w:rFonts w:ascii="微软雅黑" w:hAnsi="微软雅黑" w:eastAsia="微软雅黑"/>
                <w:sz w:val="18"/>
                <w:szCs w:val="18"/>
                <w:lang w:val="en-US"/>
              </w:rPr>
            </w:pPr>
            <w:r>
              <w:rPr>
                <w:rFonts w:ascii="微软雅黑" w:hAnsi="微软雅黑" w:eastAsia="微软雅黑"/>
                <w:sz w:val="18"/>
                <w:szCs w:val="18"/>
                <w:lang w:val="en-US"/>
              </w:rPr>
              <w:t>3.17</w:t>
            </w:r>
          </w:p>
        </w:tc>
        <w:tc>
          <w:tcPr>
            <w:tcW w:w="1151" w:type="dxa"/>
            <w:shd w:val="clear" w:color="auto" w:fill="auto"/>
            <w:vAlign w:val="center"/>
          </w:tcPr>
          <w:p w14:paraId="0C48A50E">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F932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71124D8">
            <w:pPr>
              <w:jc w:val="center"/>
              <w:rPr>
                <w:rFonts w:ascii="微软雅黑" w:hAnsi="微软雅黑" w:eastAsia="微软雅黑"/>
                <w:sz w:val="18"/>
                <w:szCs w:val="18"/>
                <w:lang w:val="en-US"/>
              </w:rPr>
            </w:pPr>
            <w:r>
              <w:rPr>
                <w:rFonts w:ascii="微软雅黑" w:hAnsi="微软雅黑" w:eastAsia="微软雅黑"/>
                <w:sz w:val="18"/>
                <w:szCs w:val="18"/>
                <w:lang w:val="en-US"/>
              </w:rPr>
              <w:t>A-1-1</w:t>
            </w:r>
          </w:p>
        </w:tc>
        <w:tc>
          <w:tcPr>
            <w:tcW w:w="1697" w:type="dxa"/>
            <w:shd w:val="clear" w:color="auto" w:fill="auto"/>
            <w:vAlign w:val="center"/>
          </w:tcPr>
          <w:p w14:paraId="0AFE2239">
            <w:pPr>
              <w:jc w:val="center"/>
              <w:rPr>
                <w:rFonts w:ascii="微软雅黑" w:hAnsi="微软雅黑" w:eastAsia="微软雅黑"/>
                <w:sz w:val="18"/>
                <w:szCs w:val="18"/>
                <w:lang w:val="en-US"/>
              </w:rPr>
            </w:pPr>
            <w:r>
              <w:rPr>
                <w:rFonts w:ascii="微软雅黑" w:hAnsi="微软雅黑" w:eastAsia="微软雅黑"/>
                <w:sz w:val="18"/>
                <w:szCs w:val="18"/>
                <w:lang w:val="en-US"/>
              </w:rPr>
              <w:t>4.60</w:t>
            </w:r>
          </w:p>
        </w:tc>
        <w:tc>
          <w:tcPr>
            <w:tcW w:w="1697" w:type="dxa"/>
            <w:shd w:val="clear" w:color="auto" w:fill="auto"/>
            <w:vAlign w:val="center"/>
          </w:tcPr>
          <w:p w14:paraId="641EB9B0">
            <w:pPr>
              <w:jc w:val="center"/>
              <w:rPr>
                <w:rFonts w:ascii="微软雅黑" w:hAnsi="微软雅黑" w:eastAsia="微软雅黑"/>
                <w:sz w:val="18"/>
                <w:szCs w:val="18"/>
                <w:lang w:val="en-US"/>
              </w:rPr>
            </w:pPr>
            <w:r>
              <w:rPr>
                <w:rFonts w:ascii="微软雅黑" w:hAnsi="微软雅黑" w:eastAsia="微软雅黑"/>
                <w:sz w:val="18"/>
                <w:szCs w:val="18"/>
                <w:lang w:val="en-US"/>
              </w:rPr>
              <w:t>0.64</w:t>
            </w:r>
          </w:p>
        </w:tc>
        <w:tc>
          <w:tcPr>
            <w:tcW w:w="2401" w:type="dxa"/>
            <w:shd w:val="clear" w:color="auto" w:fill="auto"/>
            <w:vAlign w:val="center"/>
          </w:tcPr>
          <w:p w14:paraId="5FD58580">
            <w:pPr>
              <w:jc w:val="center"/>
              <w:rPr>
                <w:rFonts w:ascii="微软雅黑" w:hAnsi="微软雅黑" w:eastAsia="微软雅黑"/>
                <w:sz w:val="18"/>
                <w:szCs w:val="18"/>
                <w:lang w:val="en-US"/>
              </w:rPr>
            </w:pPr>
            <w:r>
              <w:rPr>
                <w:rFonts w:ascii="微软雅黑" w:hAnsi="微软雅黑" w:eastAsia="微软雅黑"/>
                <w:sz w:val="18"/>
                <w:szCs w:val="18"/>
                <w:lang w:val="en-US"/>
              </w:rPr>
              <w:t>3.96</w:t>
            </w:r>
          </w:p>
        </w:tc>
        <w:tc>
          <w:tcPr>
            <w:tcW w:w="1151" w:type="dxa"/>
            <w:shd w:val="clear" w:color="auto" w:fill="auto"/>
            <w:vAlign w:val="center"/>
          </w:tcPr>
          <w:p w14:paraId="5F32860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545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201D6E4">
            <w:pPr>
              <w:jc w:val="center"/>
              <w:rPr>
                <w:rFonts w:ascii="微软雅黑" w:hAnsi="微软雅黑" w:eastAsia="微软雅黑"/>
                <w:sz w:val="18"/>
                <w:szCs w:val="18"/>
                <w:lang w:val="en-US"/>
              </w:rPr>
            </w:pPr>
            <w:r>
              <w:rPr>
                <w:rFonts w:ascii="微软雅黑" w:hAnsi="微软雅黑" w:eastAsia="微软雅黑"/>
                <w:sz w:val="18"/>
                <w:szCs w:val="18"/>
                <w:lang w:val="en-US"/>
              </w:rPr>
              <w:t>A-2</w:t>
            </w:r>
          </w:p>
        </w:tc>
        <w:tc>
          <w:tcPr>
            <w:tcW w:w="1697" w:type="dxa"/>
            <w:shd w:val="clear" w:color="auto" w:fill="auto"/>
            <w:vAlign w:val="center"/>
          </w:tcPr>
          <w:p w14:paraId="7CC1BB0F">
            <w:pPr>
              <w:jc w:val="center"/>
              <w:rPr>
                <w:rFonts w:ascii="微软雅黑" w:hAnsi="微软雅黑" w:eastAsia="微软雅黑"/>
                <w:sz w:val="18"/>
                <w:szCs w:val="18"/>
                <w:lang w:val="en-US"/>
              </w:rPr>
            </w:pPr>
            <w:r>
              <w:rPr>
                <w:rFonts w:ascii="微软雅黑" w:hAnsi="微软雅黑" w:eastAsia="微软雅黑"/>
                <w:sz w:val="18"/>
                <w:szCs w:val="18"/>
                <w:lang w:val="en-US"/>
              </w:rPr>
              <w:t>3.00</w:t>
            </w:r>
          </w:p>
        </w:tc>
        <w:tc>
          <w:tcPr>
            <w:tcW w:w="1697" w:type="dxa"/>
            <w:shd w:val="clear" w:color="auto" w:fill="auto"/>
            <w:vAlign w:val="center"/>
          </w:tcPr>
          <w:p w14:paraId="58EA8320">
            <w:pPr>
              <w:jc w:val="center"/>
              <w:rPr>
                <w:rFonts w:ascii="微软雅黑" w:hAnsi="微软雅黑" w:eastAsia="微软雅黑"/>
                <w:sz w:val="18"/>
                <w:szCs w:val="18"/>
                <w:lang w:val="en-US"/>
              </w:rPr>
            </w:pPr>
            <w:r>
              <w:rPr>
                <w:rFonts w:ascii="微软雅黑" w:hAnsi="微软雅黑" w:eastAsia="微软雅黑"/>
                <w:sz w:val="18"/>
                <w:szCs w:val="18"/>
                <w:lang w:val="en-US"/>
              </w:rPr>
              <w:t>-1.56</w:t>
            </w:r>
          </w:p>
        </w:tc>
        <w:tc>
          <w:tcPr>
            <w:tcW w:w="2401" w:type="dxa"/>
            <w:shd w:val="clear" w:color="auto" w:fill="auto"/>
            <w:vAlign w:val="center"/>
          </w:tcPr>
          <w:p w14:paraId="6615FC68">
            <w:pPr>
              <w:jc w:val="center"/>
              <w:rPr>
                <w:rFonts w:ascii="微软雅黑" w:hAnsi="微软雅黑" w:eastAsia="微软雅黑"/>
                <w:sz w:val="18"/>
                <w:szCs w:val="18"/>
                <w:lang w:val="en-US"/>
              </w:rPr>
            </w:pPr>
            <w:r>
              <w:rPr>
                <w:rFonts w:ascii="微软雅黑" w:hAnsi="微软雅黑" w:eastAsia="微软雅黑"/>
                <w:sz w:val="18"/>
                <w:szCs w:val="18"/>
                <w:lang w:val="en-US"/>
              </w:rPr>
              <w:t>4.56</w:t>
            </w:r>
          </w:p>
        </w:tc>
        <w:tc>
          <w:tcPr>
            <w:tcW w:w="1151" w:type="dxa"/>
            <w:shd w:val="clear" w:color="auto" w:fill="auto"/>
            <w:vAlign w:val="center"/>
          </w:tcPr>
          <w:p w14:paraId="505D633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B13C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A7A05E9">
            <w:pPr>
              <w:jc w:val="center"/>
              <w:rPr>
                <w:rFonts w:ascii="微软雅黑" w:hAnsi="微软雅黑" w:eastAsia="微软雅黑"/>
                <w:sz w:val="18"/>
                <w:szCs w:val="18"/>
                <w:lang w:val="en-US"/>
              </w:rPr>
            </w:pPr>
            <w:r>
              <w:rPr>
                <w:rFonts w:ascii="微软雅黑" w:hAnsi="微软雅黑" w:eastAsia="微软雅黑"/>
                <w:sz w:val="18"/>
                <w:szCs w:val="18"/>
                <w:lang w:val="en-US"/>
              </w:rPr>
              <w:t>A-2-1</w:t>
            </w:r>
          </w:p>
        </w:tc>
        <w:tc>
          <w:tcPr>
            <w:tcW w:w="1697" w:type="dxa"/>
            <w:shd w:val="clear" w:color="auto" w:fill="auto"/>
            <w:vAlign w:val="center"/>
          </w:tcPr>
          <w:p w14:paraId="12FFCF2F">
            <w:pPr>
              <w:jc w:val="center"/>
              <w:rPr>
                <w:rFonts w:ascii="微软雅黑" w:hAnsi="微软雅黑" w:eastAsia="微软雅黑"/>
                <w:sz w:val="18"/>
                <w:szCs w:val="18"/>
                <w:lang w:val="en-US"/>
              </w:rPr>
            </w:pPr>
            <w:r>
              <w:rPr>
                <w:rFonts w:ascii="微软雅黑" w:hAnsi="微软雅黑" w:eastAsia="微软雅黑"/>
                <w:sz w:val="18"/>
                <w:szCs w:val="18"/>
                <w:lang w:val="en-US"/>
              </w:rPr>
              <w:t>2.94</w:t>
            </w:r>
          </w:p>
        </w:tc>
        <w:tc>
          <w:tcPr>
            <w:tcW w:w="1697" w:type="dxa"/>
            <w:shd w:val="clear" w:color="auto" w:fill="auto"/>
            <w:vAlign w:val="center"/>
          </w:tcPr>
          <w:p w14:paraId="576F39C1">
            <w:pPr>
              <w:jc w:val="center"/>
              <w:rPr>
                <w:rFonts w:ascii="微软雅黑" w:hAnsi="微软雅黑" w:eastAsia="微软雅黑"/>
                <w:sz w:val="18"/>
                <w:szCs w:val="18"/>
                <w:lang w:val="en-US"/>
              </w:rPr>
            </w:pPr>
            <w:r>
              <w:rPr>
                <w:rFonts w:ascii="微软雅黑" w:hAnsi="微软雅黑" w:eastAsia="微软雅黑"/>
                <w:sz w:val="18"/>
                <w:szCs w:val="18"/>
                <w:lang w:val="en-US"/>
              </w:rPr>
              <w:t>-4.40</w:t>
            </w:r>
          </w:p>
        </w:tc>
        <w:tc>
          <w:tcPr>
            <w:tcW w:w="2401" w:type="dxa"/>
            <w:shd w:val="clear" w:color="auto" w:fill="auto"/>
            <w:vAlign w:val="center"/>
          </w:tcPr>
          <w:p w14:paraId="05D4C215">
            <w:pPr>
              <w:jc w:val="center"/>
              <w:rPr>
                <w:rFonts w:ascii="微软雅黑" w:hAnsi="微软雅黑" w:eastAsia="微软雅黑"/>
                <w:sz w:val="18"/>
                <w:szCs w:val="18"/>
                <w:lang w:val="en-US"/>
              </w:rPr>
            </w:pPr>
            <w:r>
              <w:rPr>
                <w:rFonts w:ascii="微软雅黑" w:hAnsi="微软雅黑" w:eastAsia="微软雅黑"/>
                <w:sz w:val="18"/>
                <w:szCs w:val="18"/>
                <w:lang w:val="en-US"/>
              </w:rPr>
              <w:t>7.33</w:t>
            </w:r>
          </w:p>
        </w:tc>
        <w:tc>
          <w:tcPr>
            <w:tcW w:w="1151" w:type="dxa"/>
            <w:shd w:val="clear" w:color="auto" w:fill="auto"/>
            <w:vAlign w:val="center"/>
          </w:tcPr>
          <w:p w14:paraId="5C105A4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E482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521EB90">
            <w:pPr>
              <w:jc w:val="center"/>
              <w:rPr>
                <w:rFonts w:ascii="微软雅黑" w:hAnsi="微软雅黑" w:eastAsia="微软雅黑"/>
                <w:sz w:val="18"/>
                <w:szCs w:val="18"/>
                <w:lang w:val="en-US"/>
              </w:rPr>
            </w:pPr>
            <w:r>
              <w:rPr>
                <w:rFonts w:ascii="微软雅黑" w:hAnsi="微软雅黑" w:eastAsia="微软雅黑"/>
                <w:sz w:val="18"/>
                <w:szCs w:val="18"/>
                <w:lang w:val="en-US"/>
              </w:rPr>
              <w:t>A-2-2</w:t>
            </w:r>
          </w:p>
        </w:tc>
        <w:tc>
          <w:tcPr>
            <w:tcW w:w="1697" w:type="dxa"/>
            <w:shd w:val="clear" w:color="auto" w:fill="auto"/>
            <w:vAlign w:val="center"/>
          </w:tcPr>
          <w:p w14:paraId="0235F1B4">
            <w:pPr>
              <w:jc w:val="center"/>
              <w:rPr>
                <w:rFonts w:ascii="微软雅黑" w:hAnsi="微软雅黑" w:eastAsia="微软雅黑"/>
                <w:sz w:val="18"/>
                <w:szCs w:val="18"/>
                <w:lang w:val="en-US"/>
              </w:rPr>
            </w:pPr>
            <w:r>
              <w:rPr>
                <w:rFonts w:ascii="微软雅黑" w:hAnsi="微软雅黑" w:eastAsia="微软雅黑"/>
                <w:sz w:val="18"/>
                <w:szCs w:val="18"/>
                <w:lang w:val="en-US"/>
              </w:rPr>
              <w:t>2.20</w:t>
            </w:r>
          </w:p>
        </w:tc>
        <w:tc>
          <w:tcPr>
            <w:tcW w:w="1697" w:type="dxa"/>
            <w:shd w:val="clear" w:color="auto" w:fill="auto"/>
            <w:vAlign w:val="center"/>
          </w:tcPr>
          <w:p w14:paraId="60C7904F">
            <w:pPr>
              <w:jc w:val="center"/>
              <w:rPr>
                <w:rFonts w:ascii="微软雅黑" w:hAnsi="微软雅黑" w:eastAsia="微软雅黑"/>
                <w:sz w:val="18"/>
                <w:szCs w:val="18"/>
                <w:lang w:val="en-US"/>
              </w:rPr>
            </w:pPr>
            <w:r>
              <w:rPr>
                <w:rFonts w:ascii="微软雅黑" w:hAnsi="微软雅黑" w:eastAsia="微软雅黑"/>
                <w:sz w:val="18"/>
                <w:szCs w:val="18"/>
                <w:lang w:val="en-US"/>
              </w:rPr>
              <w:t>-1.12</w:t>
            </w:r>
          </w:p>
        </w:tc>
        <w:tc>
          <w:tcPr>
            <w:tcW w:w="2401" w:type="dxa"/>
            <w:shd w:val="clear" w:color="auto" w:fill="auto"/>
            <w:vAlign w:val="center"/>
          </w:tcPr>
          <w:p w14:paraId="642AC880">
            <w:pPr>
              <w:jc w:val="center"/>
              <w:rPr>
                <w:rFonts w:ascii="微软雅黑" w:hAnsi="微软雅黑" w:eastAsia="微软雅黑"/>
                <w:sz w:val="18"/>
                <w:szCs w:val="18"/>
                <w:lang w:val="en-US"/>
              </w:rPr>
            </w:pPr>
            <w:r>
              <w:rPr>
                <w:rFonts w:ascii="微软雅黑" w:hAnsi="微软雅黑" w:eastAsia="微软雅黑"/>
                <w:sz w:val="18"/>
                <w:szCs w:val="18"/>
                <w:lang w:val="en-US"/>
              </w:rPr>
              <w:t>3.33</w:t>
            </w:r>
          </w:p>
        </w:tc>
        <w:tc>
          <w:tcPr>
            <w:tcW w:w="1151" w:type="dxa"/>
            <w:shd w:val="clear" w:color="auto" w:fill="auto"/>
            <w:vAlign w:val="center"/>
          </w:tcPr>
          <w:p w14:paraId="0956F6E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37BE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8CE7795">
            <w:pPr>
              <w:jc w:val="center"/>
              <w:rPr>
                <w:rFonts w:ascii="微软雅黑" w:hAnsi="微软雅黑" w:eastAsia="微软雅黑"/>
                <w:sz w:val="18"/>
                <w:szCs w:val="18"/>
                <w:lang w:val="en-US"/>
              </w:rPr>
            </w:pPr>
            <w:r>
              <w:rPr>
                <w:rFonts w:ascii="微软雅黑" w:hAnsi="微软雅黑" w:eastAsia="微软雅黑"/>
                <w:sz w:val="18"/>
                <w:szCs w:val="18"/>
                <w:lang w:val="en-US"/>
              </w:rPr>
              <w:t>A-3</w:t>
            </w:r>
          </w:p>
        </w:tc>
        <w:tc>
          <w:tcPr>
            <w:tcW w:w="1697" w:type="dxa"/>
            <w:shd w:val="clear" w:color="auto" w:fill="auto"/>
            <w:vAlign w:val="center"/>
          </w:tcPr>
          <w:p w14:paraId="6C03B20E">
            <w:pPr>
              <w:jc w:val="center"/>
              <w:rPr>
                <w:rFonts w:ascii="微软雅黑" w:hAnsi="微软雅黑" w:eastAsia="微软雅黑"/>
                <w:sz w:val="18"/>
                <w:szCs w:val="18"/>
                <w:lang w:val="en-US"/>
              </w:rPr>
            </w:pPr>
            <w:r>
              <w:rPr>
                <w:rFonts w:ascii="微软雅黑" w:hAnsi="微软雅黑" w:eastAsia="微软雅黑"/>
                <w:sz w:val="18"/>
                <w:szCs w:val="18"/>
                <w:lang w:val="en-US"/>
              </w:rPr>
              <w:t>2.73</w:t>
            </w:r>
          </w:p>
        </w:tc>
        <w:tc>
          <w:tcPr>
            <w:tcW w:w="1697" w:type="dxa"/>
            <w:shd w:val="clear" w:color="auto" w:fill="auto"/>
            <w:vAlign w:val="center"/>
          </w:tcPr>
          <w:p w14:paraId="70E8AA07">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2401" w:type="dxa"/>
            <w:shd w:val="clear" w:color="auto" w:fill="auto"/>
            <w:vAlign w:val="center"/>
          </w:tcPr>
          <w:p w14:paraId="18735267">
            <w:pPr>
              <w:jc w:val="center"/>
              <w:rPr>
                <w:rFonts w:ascii="微软雅黑" w:hAnsi="微软雅黑" w:eastAsia="微软雅黑"/>
                <w:sz w:val="18"/>
                <w:szCs w:val="18"/>
                <w:lang w:val="en-US"/>
              </w:rPr>
            </w:pPr>
            <w:r>
              <w:rPr>
                <w:rFonts w:ascii="微软雅黑" w:hAnsi="微软雅黑" w:eastAsia="微软雅黑"/>
                <w:sz w:val="18"/>
                <w:szCs w:val="18"/>
                <w:lang w:val="en-US"/>
              </w:rPr>
              <w:t>1.92</w:t>
            </w:r>
          </w:p>
        </w:tc>
        <w:tc>
          <w:tcPr>
            <w:tcW w:w="1151" w:type="dxa"/>
            <w:shd w:val="clear" w:color="auto" w:fill="auto"/>
            <w:vAlign w:val="center"/>
          </w:tcPr>
          <w:p w14:paraId="0C194ED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FFA0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E255B86">
            <w:pPr>
              <w:jc w:val="center"/>
              <w:rPr>
                <w:rFonts w:ascii="微软雅黑" w:hAnsi="微软雅黑" w:eastAsia="微软雅黑"/>
                <w:sz w:val="18"/>
                <w:szCs w:val="18"/>
                <w:lang w:val="en-US"/>
              </w:rPr>
            </w:pPr>
            <w:r>
              <w:rPr>
                <w:rFonts w:ascii="微软雅黑" w:hAnsi="微软雅黑" w:eastAsia="微软雅黑"/>
                <w:sz w:val="18"/>
                <w:szCs w:val="18"/>
                <w:lang w:val="en-US"/>
              </w:rPr>
              <w:t>A-3-1</w:t>
            </w:r>
          </w:p>
        </w:tc>
        <w:tc>
          <w:tcPr>
            <w:tcW w:w="1697" w:type="dxa"/>
            <w:shd w:val="clear" w:color="auto" w:fill="auto"/>
            <w:vAlign w:val="center"/>
          </w:tcPr>
          <w:p w14:paraId="225B5214">
            <w:pPr>
              <w:jc w:val="center"/>
              <w:rPr>
                <w:rFonts w:ascii="微软雅黑" w:hAnsi="微软雅黑" w:eastAsia="微软雅黑"/>
                <w:sz w:val="18"/>
                <w:szCs w:val="18"/>
                <w:lang w:val="en-US"/>
              </w:rPr>
            </w:pPr>
            <w:r>
              <w:rPr>
                <w:rFonts w:ascii="微软雅黑" w:hAnsi="微软雅黑" w:eastAsia="微软雅黑"/>
                <w:sz w:val="18"/>
                <w:szCs w:val="18"/>
                <w:lang w:val="en-US"/>
              </w:rPr>
              <w:t>3.78</w:t>
            </w:r>
          </w:p>
        </w:tc>
        <w:tc>
          <w:tcPr>
            <w:tcW w:w="1697" w:type="dxa"/>
            <w:shd w:val="clear" w:color="auto" w:fill="auto"/>
            <w:vAlign w:val="center"/>
          </w:tcPr>
          <w:p w14:paraId="5D25ED7C">
            <w:pPr>
              <w:jc w:val="center"/>
              <w:rPr>
                <w:rFonts w:ascii="微软雅黑" w:hAnsi="微软雅黑" w:eastAsia="微软雅黑"/>
                <w:sz w:val="18"/>
                <w:szCs w:val="18"/>
                <w:lang w:val="en-US"/>
              </w:rPr>
            </w:pPr>
            <w:r>
              <w:rPr>
                <w:rFonts w:ascii="微软雅黑" w:hAnsi="微软雅黑" w:eastAsia="微软雅黑"/>
                <w:sz w:val="18"/>
                <w:szCs w:val="18"/>
                <w:lang w:val="en-US"/>
              </w:rPr>
              <w:t>0.06</w:t>
            </w:r>
          </w:p>
        </w:tc>
        <w:tc>
          <w:tcPr>
            <w:tcW w:w="2401" w:type="dxa"/>
            <w:shd w:val="clear" w:color="auto" w:fill="auto"/>
            <w:vAlign w:val="center"/>
          </w:tcPr>
          <w:p w14:paraId="63FC3847">
            <w:pPr>
              <w:jc w:val="center"/>
              <w:rPr>
                <w:rFonts w:ascii="微软雅黑" w:hAnsi="微软雅黑" w:eastAsia="微软雅黑"/>
                <w:sz w:val="18"/>
                <w:szCs w:val="18"/>
                <w:lang w:val="en-US"/>
              </w:rPr>
            </w:pPr>
            <w:r>
              <w:rPr>
                <w:rFonts w:ascii="微软雅黑" w:hAnsi="微软雅黑" w:eastAsia="微软雅黑"/>
                <w:sz w:val="18"/>
                <w:szCs w:val="18"/>
                <w:lang w:val="en-US"/>
              </w:rPr>
              <w:t>3.72</w:t>
            </w:r>
          </w:p>
        </w:tc>
        <w:tc>
          <w:tcPr>
            <w:tcW w:w="1151" w:type="dxa"/>
            <w:shd w:val="clear" w:color="auto" w:fill="auto"/>
            <w:vAlign w:val="center"/>
          </w:tcPr>
          <w:p w14:paraId="711BB7A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81E2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3C96FB5">
            <w:pPr>
              <w:jc w:val="center"/>
              <w:rPr>
                <w:rFonts w:ascii="微软雅黑" w:hAnsi="微软雅黑" w:eastAsia="微软雅黑"/>
                <w:sz w:val="18"/>
                <w:szCs w:val="18"/>
                <w:lang w:val="en-US"/>
              </w:rPr>
            </w:pPr>
            <w:r>
              <w:rPr>
                <w:rFonts w:ascii="微软雅黑" w:hAnsi="微软雅黑" w:eastAsia="微软雅黑"/>
                <w:sz w:val="18"/>
                <w:szCs w:val="18"/>
                <w:lang w:val="en-US"/>
              </w:rPr>
              <w:t>B-1</w:t>
            </w:r>
          </w:p>
        </w:tc>
        <w:tc>
          <w:tcPr>
            <w:tcW w:w="1697" w:type="dxa"/>
            <w:shd w:val="clear" w:color="auto" w:fill="auto"/>
            <w:vAlign w:val="center"/>
          </w:tcPr>
          <w:p w14:paraId="5D72B7FD">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1697" w:type="dxa"/>
            <w:shd w:val="clear" w:color="auto" w:fill="auto"/>
            <w:vAlign w:val="center"/>
          </w:tcPr>
          <w:p w14:paraId="76447EB7">
            <w:pPr>
              <w:jc w:val="center"/>
              <w:rPr>
                <w:rFonts w:ascii="微软雅黑" w:hAnsi="微软雅黑" w:eastAsia="微软雅黑"/>
                <w:sz w:val="18"/>
                <w:szCs w:val="18"/>
                <w:lang w:val="en-US"/>
              </w:rPr>
            </w:pPr>
            <w:r>
              <w:rPr>
                <w:rFonts w:ascii="微软雅黑" w:hAnsi="微软雅黑" w:eastAsia="微软雅黑"/>
                <w:sz w:val="18"/>
                <w:szCs w:val="18"/>
                <w:lang w:val="en-US"/>
              </w:rPr>
              <w:t>-0.64</w:t>
            </w:r>
          </w:p>
        </w:tc>
        <w:tc>
          <w:tcPr>
            <w:tcW w:w="2401" w:type="dxa"/>
            <w:shd w:val="clear" w:color="auto" w:fill="auto"/>
            <w:vAlign w:val="center"/>
          </w:tcPr>
          <w:p w14:paraId="3EAC2964">
            <w:pPr>
              <w:jc w:val="center"/>
              <w:rPr>
                <w:rFonts w:ascii="微软雅黑" w:hAnsi="微软雅黑" w:eastAsia="微软雅黑"/>
                <w:sz w:val="18"/>
                <w:szCs w:val="18"/>
                <w:lang w:val="en-US"/>
              </w:rPr>
            </w:pPr>
            <w:r>
              <w:rPr>
                <w:rFonts w:ascii="微软雅黑" w:hAnsi="微软雅黑" w:eastAsia="微软雅黑"/>
                <w:sz w:val="18"/>
                <w:szCs w:val="18"/>
                <w:lang w:val="en-US"/>
              </w:rPr>
              <w:t>1.34</w:t>
            </w:r>
          </w:p>
        </w:tc>
        <w:tc>
          <w:tcPr>
            <w:tcW w:w="1151" w:type="dxa"/>
            <w:shd w:val="clear" w:color="auto" w:fill="auto"/>
            <w:vAlign w:val="center"/>
          </w:tcPr>
          <w:p w14:paraId="1EF0F94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ED08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08422EF">
            <w:pPr>
              <w:jc w:val="center"/>
              <w:rPr>
                <w:rFonts w:ascii="微软雅黑" w:hAnsi="微软雅黑" w:eastAsia="微软雅黑"/>
                <w:sz w:val="18"/>
                <w:szCs w:val="18"/>
                <w:lang w:val="en-US"/>
              </w:rPr>
            </w:pPr>
            <w:r>
              <w:rPr>
                <w:rFonts w:ascii="微软雅黑" w:hAnsi="微软雅黑" w:eastAsia="微软雅黑"/>
                <w:sz w:val="18"/>
                <w:szCs w:val="18"/>
                <w:lang w:val="en-US"/>
              </w:rPr>
              <w:t>B-1-1</w:t>
            </w:r>
          </w:p>
        </w:tc>
        <w:tc>
          <w:tcPr>
            <w:tcW w:w="1697" w:type="dxa"/>
            <w:shd w:val="clear" w:color="auto" w:fill="auto"/>
            <w:vAlign w:val="center"/>
          </w:tcPr>
          <w:p w14:paraId="3D2A7E88">
            <w:pPr>
              <w:jc w:val="center"/>
              <w:rPr>
                <w:rFonts w:ascii="微软雅黑" w:hAnsi="微软雅黑" w:eastAsia="微软雅黑"/>
                <w:sz w:val="18"/>
                <w:szCs w:val="18"/>
                <w:lang w:val="en-US"/>
              </w:rPr>
            </w:pPr>
            <w:r>
              <w:rPr>
                <w:rFonts w:ascii="微软雅黑" w:hAnsi="微软雅黑" w:eastAsia="微软雅黑"/>
                <w:sz w:val="18"/>
                <w:szCs w:val="18"/>
                <w:lang w:val="en-US"/>
              </w:rPr>
              <w:t>2.04</w:t>
            </w:r>
          </w:p>
        </w:tc>
        <w:tc>
          <w:tcPr>
            <w:tcW w:w="1697" w:type="dxa"/>
            <w:shd w:val="clear" w:color="auto" w:fill="auto"/>
            <w:vAlign w:val="center"/>
          </w:tcPr>
          <w:p w14:paraId="28C211C3">
            <w:pPr>
              <w:jc w:val="center"/>
              <w:rPr>
                <w:rFonts w:ascii="微软雅黑" w:hAnsi="微软雅黑" w:eastAsia="微软雅黑"/>
                <w:sz w:val="18"/>
                <w:szCs w:val="18"/>
                <w:lang w:val="en-US"/>
              </w:rPr>
            </w:pPr>
            <w:r>
              <w:rPr>
                <w:rFonts w:ascii="微软雅黑" w:hAnsi="微软雅黑" w:eastAsia="微软雅黑"/>
                <w:sz w:val="18"/>
                <w:szCs w:val="18"/>
                <w:lang w:val="en-US"/>
              </w:rPr>
              <w:t>-1.53</w:t>
            </w:r>
          </w:p>
        </w:tc>
        <w:tc>
          <w:tcPr>
            <w:tcW w:w="2401" w:type="dxa"/>
            <w:shd w:val="clear" w:color="auto" w:fill="auto"/>
            <w:vAlign w:val="center"/>
          </w:tcPr>
          <w:p w14:paraId="1EBCAD23">
            <w:pPr>
              <w:jc w:val="center"/>
              <w:rPr>
                <w:rFonts w:ascii="微软雅黑" w:hAnsi="微软雅黑" w:eastAsia="微软雅黑"/>
                <w:sz w:val="18"/>
                <w:szCs w:val="18"/>
                <w:lang w:val="en-US"/>
              </w:rPr>
            </w:pPr>
            <w:r>
              <w:rPr>
                <w:rFonts w:ascii="微软雅黑" w:hAnsi="微软雅黑" w:eastAsia="微软雅黑"/>
                <w:sz w:val="18"/>
                <w:szCs w:val="18"/>
                <w:lang w:val="en-US"/>
              </w:rPr>
              <w:t>3.57</w:t>
            </w:r>
          </w:p>
        </w:tc>
        <w:tc>
          <w:tcPr>
            <w:tcW w:w="1151" w:type="dxa"/>
            <w:shd w:val="clear" w:color="auto" w:fill="auto"/>
            <w:vAlign w:val="center"/>
          </w:tcPr>
          <w:p w14:paraId="06686DA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E131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B3C2E04">
            <w:pPr>
              <w:jc w:val="center"/>
              <w:rPr>
                <w:rFonts w:ascii="微软雅黑" w:hAnsi="微软雅黑" w:eastAsia="微软雅黑"/>
                <w:sz w:val="18"/>
                <w:szCs w:val="18"/>
                <w:lang w:val="en-US"/>
              </w:rPr>
            </w:pPr>
            <w:r>
              <w:rPr>
                <w:rFonts w:ascii="微软雅黑" w:hAnsi="微软雅黑" w:eastAsia="微软雅黑"/>
                <w:sz w:val="18"/>
                <w:szCs w:val="18"/>
                <w:lang w:val="en-US"/>
              </w:rPr>
              <w:t>B-4</w:t>
            </w:r>
          </w:p>
        </w:tc>
        <w:tc>
          <w:tcPr>
            <w:tcW w:w="1697" w:type="dxa"/>
            <w:shd w:val="clear" w:color="auto" w:fill="auto"/>
            <w:vAlign w:val="center"/>
          </w:tcPr>
          <w:p w14:paraId="44C93C8F">
            <w:pPr>
              <w:jc w:val="center"/>
              <w:rPr>
                <w:rFonts w:ascii="微软雅黑" w:hAnsi="微软雅黑" w:eastAsia="微软雅黑"/>
                <w:sz w:val="18"/>
                <w:szCs w:val="18"/>
                <w:lang w:val="en-US"/>
              </w:rPr>
            </w:pPr>
            <w:r>
              <w:rPr>
                <w:rFonts w:ascii="微软雅黑" w:hAnsi="微软雅黑" w:eastAsia="微软雅黑"/>
                <w:sz w:val="18"/>
                <w:szCs w:val="18"/>
                <w:lang w:val="en-US"/>
              </w:rPr>
              <w:t>-2.11</w:t>
            </w:r>
          </w:p>
        </w:tc>
        <w:tc>
          <w:tcPr>
            <w:tcW w:w="1697" w:type="dxa"/>
            <w:shd w:val="clear" w:color="auto" w:fill="auto"/>
            <w:vAlign w:val="center"/>
          </w:tcPr>
          <w:p w14:paraId="5250D4E7">
            <w:pPr>
              <w:jc w:val="center"/>
              <w:rPr>
                <w:rFonts w:ascii="微软雅黑" w:hAnsi="微软雅黑" w:eastAsia="微软雅黑"/>
                <w:sz w:val="18"/>
                <w:szCs w:val="18"/>
                <w:lang w:val="en-US"/>
              </w:rPr>
            </w:pPr>
            <w:r>
              <w:rPr>
                <w:rFonts w:ascii="微软雅黑" w:hAnsi="微软雅黑" w:eastAsia="微软雅黑"/>
                <w:sz w:val="18"/>
                <w:szCs w:val="18"/>
                <w:lang w:val="en-US"/>
              </w:rPr>
              <w:t>-6.13</w:t>
            </w:r>
          </w:p>
        </w:tc>
        <w:tc>
          <w:tcPr>
            <w:tcW w:w="2401" w:type="dxa"/>
            <w:shd w:val="clear" w:color="auto" w:fill="auto"/>
            <w:vAlign w:val="center"/>
          </w:tcPr>
          <w:p w14:paraId="5DE957CA">
            <w:pPr>
              <w:jc w:val="center"/>
              <w:rPr>
                <w:rFonts w:ascii="微软雅黑" w:hAnsi="微软雅黑" w:eastAsia="微软雅黑"/>
                <w:sz w:val="18"/>
                <w:szCs w:val="18"/>
                <w:lang w:val="en-US"/>
              </w:rPr>
            </w:pPr>
            <w:r>
              <w:rPr>
                <w:rFonts w:ascii="微软雅黑" w:hAnsi="微软雅黑" w:eastAsia="微软雅黑"/>
                <w:sz w:val="18"/>
                <w:szCs w:val="18"/>
                <w:lang w:val="en-US"/>
              </w:rPr>
              <w:t>4.02</w:t>
            </w:r>
          </w:p>
        </w:tc>
        <w:tc>
          <w:tcPr>
            <w:tcW w:w="1151" w:type="dxa"/>
            <w:shd w:val="clear" w:color="auto" w:fill="auto"/>
            <w:vAlign w:val="center"/>
          </w:tcPr>
          <w:p w14:paraId="0581D5B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2FDD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0FAEAFC">
            <w:pPr>
              <w:jc w:val="center"/>
              <w:rPr>
                <w:rFonts w:ascii="微软雅黑" w:hAnsi="微软雅黑" w:eastAsia="微软雅黑"/>
                <w:sz w:val="18"/>
                <w:szCs w:val="18"/>
                <w:lang w:val="en-US"/>
              </w:rPr>
            </w:pPr>
            <w:r>
              <w:rPr>
                <w:rFonts w:ascii="微软雅黑" w:hAnsi="微软雅黑" w:eastAsia="微软雅黑"/>
                <w:sz w:val="18"/>
                <w:szCs w:val="18"/>
                <w:lang w:val="en-US"/>
              </w:rPr>
              <w:t>B-4-1</w:t>
            </w:r>
          </w:p>
        </w:tc>
        <w:tc>
          <w:tcPr>
            <w:tcW w:w="1697" w:type="dxa"/>
            <w:shd w:val="clear" w:color="auto" w:fill="auto"/>
            <w:vAlign w:val="center"/>
          </w:tcPr>
          <w:p w14:paraId="6C6D6F55">
            <w:pPr>
              <w:jc w:val="center"/>
              <w:rPr>
                <w:rFonts w:ascii="微软雅黑" w:hAnsi="微软雅黑" w:eastAsia="微软雅黑"/>
                <w:sz w:val="18"/>
                <w:szCs w:val="18"/>
                <w:lang w:val="en-US"/>
              </w:rPr>
            </w:pPr>
            <w:r>
              <w:rPr>
                <w:rFonts w:ascii="微软雅黑" w:hAnsi="微软雅黑" w:eastAsia="微软雅黑"/>
                <w:sz w:val="18"/>
                <w:szCs w:val="18"/>
                <w:lang w:val="en-US"/>
              </w:rPr>
              <w:t>-1.67</w:t>
            </w:r>
          </w:p>
        </w:tc>
        <w:tc>
          <w:tcPr>
            <w:tcW w:w="1697" w:type="dxa"/>
            <w:shd w:val="clear" w:color="auto" w:fill="auto"/>
            <w:vAlign w:val="center"/>
          </w:tcPr>
          <w:p w14:paraId="7DE5F04D">
            <w:pPr>
              <w:jc w:val="center"/>
              <w:rPr>
                <w:rFonts w:ascii="微软雅黑" w:hAnsi="微软雅黑" w:eastAsia="微软雅黑"/>
                <w:sz w:val="18"/>
                <w:szCs w:val="18"/>
                <w:lang w:val="en-US"/>
              </w:rPr>
            </w:pPr>
            <w:r>
              <w:rPr>
                <w:rFonts w:ascii="微软雅黑" w:hAnsi="微软雅黑" w:eastAsia="微软雅黑"/>
                <w:sz w:val="18"/>
                <w:szCs w:val="18"/>
                <w:lang w:val="en-US"/>
              </w:rPr>
              <w:t>-6.12</w:t>
            </w:r>
          </w:p>
        </w:tc>
        <w:tc>
          <w:tcPr>
            <w:tcW w:w="2401" w:type="dxa"/>
            <w:shd w:val="clear" w:color="auto" w:fill="auto"/>
            <w:vAlign w:val="center"/>
          </w:tcPr>
          <w:p w14:paraId="39B2B786">
            <w:pPr>
              <w:jc w:val="center"/>
              <w:rPr>
                <w:rFonts w:ascii="微软雅黑" w:hAnsi="微软雅黑" w:eastAsia="微软雅黑"/>
                <w:sz w:val="18"/>
                <w:szCs w:val="18"/>
                <w:lang w:val="en-US"/>
              </w:rPr>
            </w:pPr>
            <w:r>
              <w:rPr>
                <w:rFonts w:ascii="微软雅黑" w:hAnsi="微软雅黑" w:eastAsia="微软雅黑"/>
                <w:sz w:val="18"/>
                <w:szCs w:val="18"/>
                <w:lang w:val="en-US"/>
              </w:rPr>
              <w:t>4.45</w:t>
            </w:r>
          </w:p>
        </w:tc>
        <w:tc>
          <w:tcPr>
            <w:tcW w:w="1151" w:type="dxa"/>
            <w:shd w:val="clear" w:color="auto" w:fill="auto"/>
            <w:vAlign w:val="center"/>
          </w:tcPr>
          <w:p w14:paraId="634C4C1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7FEB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15661F5">
            <w:pPr>
              <w:jc w:val="center"/>
              <w:rPr>
                <w:rFonts w:ascii="微软雅黑" w:hAnsi="微软雅黑" w:eastAsia="微软雅黑"/>
                <w:sz w:val="18"/>
                <w:szCs w:val="18"/>
                <w:lang w:val="en-US"/>
              </w:rPr>
            </w:pPr>
            <w:r>
              <w:rPr>
                <w:rFonts w:ascii="微软雅黑" w:hAnsi="微软雅黑" w:eastAsia="微软雅黑"/>
                <w:sz w:val="18"/>
                <w:szCs w:val="18"/>
                <w:lang w:val="en-US"/>
              </w:rPr>
              <w:t>1229碳排分析</w:t>
            </w:r>
          </w:p>
        </w:tc>
        <w:tc>
          <w:tcPr>
            <w:tcW w:w="1697" w:type="dxa"/>
            <w:shd w:val="clear" w:color="auto" w:fill="auto"/>
            <w:vAlign w:val="center"/>
          </w:tcPr>
          <w:p w14:paraId="2D3897D0">
            <w:pPr>
              <w:jc w:val="center"/>
              <w:rPr>
                <w:rFonts w:ascii="微软雅黑" w:hAnsi="微软雅黑" w:eastAsia="微软雅黑"/>
                <w:sz w:val="18"/>
                <w:szCs w:val="18"/>
                <w:lang w:val="en-US"/>
              </w:rPr>
            </w:pPr>
            <w:r>
              <w:rPr>
                <w:rFonts w:ascii="微软雅黑" w:hAnsi="微软雅黑" w:eastAsia="微软雅黑"/>
                <w:sz w:val="18"/>
                <w:szCs w:val="18"/>
                <w:lang w:val="en-US"/>
              </w:rPr>
              <w:t>0.05</w:t>
            </w:r>
          </w:p>
        </w:tc>
        <w:tc>
          <w:tcPr>
            <w:tcW w:w="1697" w:type="dxa"/>
            <w:shd w:val="clear" w:color="auto" w:fill="auto"/>
            <w:vAlign w:val="center"/>
          </w:tcPr>
          <w:p w14:paraId="16779EBE">
            <w:pPr>
              <w:jc w:val="center"/>
              <w:rPr>
                <w:rFonts w:ascii="微软雅黑" w:hAnsi="微软雅黑" w:eastAsia="微软雅黑"/>
                <w:sz w:val="18"/>
                <w:szCs w:val="18"/>
                <w:lang w:val="en-US"/>
              </w:rPr>
            </w:pPr>
            <w:r>
              <w:rPr>
                <w:rFonts w:ascii="微软雅黑" w:hAnsi="微软雅黑" w:eastAsia="微软雅黑"/>
                <w:sz w:val="18"/>
                <w:szCs w:val="18"/>
                <w:lang w:val="en-US"/>
              </w:rPr>
              <w:t>-10.81</w:t>
            </w:r>
          </w:p>
        </w:tc>
        <w:tc>
          <w:tcPr>
            <w:tcW w:w="2401" w:type="dxa"/>
            <w:shd w:val="clear" w:color="auto" w:fill="auto"/>
            <w:vAlign w:val="center"/>
          </w:tcPr>
          <w:p w14:paraId="274D84C6">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10.86</w:t>
            </w:r>
          </w:p>
        </w:tc>
        <w:tc>
          <w:tcPr>
            <w:tcW w:w="1151" w:type="dxa"/>
            <w:shd w:val="clear" w:color="auto" w:fill="auto"/>
            <w:vAlign w:val="center"/>
          </w:tcPr>
          <w:p w14:paraId="25C2E91C">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tr w14:paraId="75F8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738BF5">
            <w:pPr>
              <w:jc w:val="center"/>
              <w:rPr>
                <w:rFonts w:ascii="微软雅黑" w:hAnsi="微软雅黑" w:eastAsia="微软雅黑"/>
                <w:sz w:val="18"/>
                <w:szCs w:val="18"/>
                <w:lang w:val="en-US"/>
              </w:rPr>
            </w:pPr>
            <w:r>
              <w:rPr>
                <w:rFonts w:ascii="微软雅黑" w:hAnsi="微软雅黑" w:eastAsia="微软雅黑"/>
                <w:sz w:val="18"/>
                <w:szCs w:val="18"/>
                <w:lang w:val="en-US"/>
              </w:rPr>
              <w:t>A-4</w:t>
            </w:r>
          </w:p>
        </w:tc>
        <w:tc>
          <w:tcPr>
            <w:tcW w:w="1697" w:type="dxa"/>
            <w:shd w:val="clear" w:color="auto" w:fill="auto"/>
            <w:vAlign w:val="center"/>
          </w:tcPr>
          <w:p w14:paraId="46A49B79">
            <w:pPr>
              <w:jc w:val="center"/>
              <w:rPr>
                <w:rFonts w:ascii="微软雅黑" w:hAnsi="微软雅黑" w:eastAsia="微软雅黑"/>
                <w:sz w:val="18"/>
                <w:szCs w:val="18"/>
                <w:lang w:val="en-US"/>
              </w:rPr>
            </w:pPr>
            <w:r>
              <w:rPr>
                <w:rFonts w:ascii="微软雅黑" w:hAnsi="微软雅黑" w:eastAsia="微软雅黑"/>
                <w:sz w:val="18"/>
                <w:szCs w:val="18"/>
                <w:lang w:val="en-US"/>
              </w:rPr>
              <w:t>-0.27</w:t>
            </w:r>
          </w:p>
        </w:tc>
        <w:tc>
          <w:tcPr>
            <w:tcW w:w="1697" w:type="dxa"/>
            <w:shd w:val="clear" w:color="auto" w:fill="auto"/>
            <w:vAlign w:val="center"/>
          </w:tcPr>
          <w:p w14:paraId="62895833">
            <w:pPr>
              <w:jc w:val="center"/>
              <w:rPr>
                <w:rFonts w:ascii="微软雅黑" w:hAnsi="微软雅黑" w:eastAsia="微软雅黑"/>
                <w:sz w:val="18"/>
                <w:szCs w:val="18"/>
                <w:lang w:val="en-US"/>
              </w:rPr>
            </w:pPr>
            <w:r>
              <w:rPr>
                <w:rFonts w:ascii="微软雅黑" w:hAnsi="微软雅黑" w:eastAsia="微软雅黑"/>
                <w:sz w:val="18"/>
                <w:szCs w:val="18"/>
                <w:lang w:val="en-US"/>
              </w:rPr>
              <w:t>0.43</w:t>
            </w:r>
          </w:p>
        </w:tc>
        <w:tc>
          <w:tcPr>
            <w:tcW w:w="2401" w:type="dxa"/>
            <w:shd w:val="clear" w:color="auto" w:fill="auto"/>
            <w:vAlign w:val="center"/>
          </w:tcPr>
          <w:p w14:paraId="19064FF6">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1151" w:type="dxa"/>
            <w:shd w:val="clear" w:color="auto" w:fill="auto"/>
            <w:vAlign w:val="center"/>
          </w:tcPr>
          <w:p w14:paraId="00A328A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492D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27BDB73">
            <w:pPr>
              <w:jc w:val="center"/>
              <w:rPr>
                <w:rFonts w:ascii="微软雅黑" w:hAnsi="微软雅黑" w:eastAsia="微软雅黑"/>
                <w:sz w:val="18"/>
                <w:szCs w:val="18"/>
                <w:lang w:val="en-US"/>
              </w:rPr>
            </w:pPr>
            <w:r>
              <w:rPr>
                <w:rFonts w:ascii="微软雅黑" w:hAnsi="微软雅黑" w:eastAsia="微软雅黑"/>
                <w:sz w:val="18"/>
                <w:szCs w:val="18"/>
                <w:lang w:val="en-US"/>
              </w:rPr>
              <w:t>A-4-1</w:t>
            </w:r>
          </w:p>
        </w:tc>
        <w:tc>
          <w:tcPr>
            <w:tcW w:w="1697" w:type="dxa"/>
            <w:shd w:val="clear" w:color="auto" w:fill="auto"/>
            <w:vAlign w:val="center"/>
          </w:tcPr>
          <w:p w14:paraId="119E5BD2">
            <w:pPr>
              <w:jc w:val="center"/>
              <w:rPr>
                <w:rFonts w:ascii="微软雅黑" w:hAnsi="微软雅黑" w:eastAsia="微软雅黑"/>
                <w:sz w:val="18"/>
                <w:szCs w:val="18"/>
                <w:lang w:val="en-US"/>
              </w:rPr>
            </w:pPr>
            <w:r>
              <w:rPr>
                <w:rFonts w:ascii="微软雅黑" w:hAnsi="微软雅黑" w:eastAsia="微软雅黑"/>
                <w:sz w:val="18"/>
                <w:szCs w:val="18"/>
                <w:lang w:val="en-US"/>
              </w:rPr>
              <w:t>2.41</w:t>
            </w:r>
          </w:p>
        </w:tc>
        <w:tc>
          <w:tcPr>
            <w:tcW w:w="1697" w:type="dxa"/>
            <w:shd w:val="clear" w:color="auto" w:fill="auto"/>
            <w:vAlign w:val="center"/>
          </w:tcPr>
          <w:p w14:paraId="18EFB482">
            <w:pPr>
              <w:jc w:val="center"/>
              <w:rPr>
                <w:rFonts w:ascii="微软雅黑" w:hAnsi="微软雅黑" w:eastAsia="微软雅黑"/>
                <w:sz w:val="18"/>
                <w:szCs w:val="18"/>
                <w:lang w:val="en-US"/>
              </w:rPr>
            </w:pPr>
            <w:r>
              <w:rPr>
                <w:rFonts w:ascii="微软雅黑" w:hAnsi="微软雅黑" w:eastAsia="微软雅黑"/>
                <w:sz w:val="18"/>
                <w:szCs w:val="18"/>
                <w:lang w:val="en-US"/>
              </w:rPr>
              <w:t>-0.01</w:t>
            </w:r>
          </w:p>
        </w:tc>
        <w:tc>
          <w:tcPr>
            <w:tcW w:w="2401" w:type="dxa"/>
            <w:shd w:val="clear" w:color="auto" w:fill="auto"/>
            <w:vAlign w:val="center"/>
          </w:tcPr>
          <w:p w14:paraId="1AAA054F">
            <w:pPr>
              <w:jc w:val="center"/>
              <w:rPr>
                <w:rFonts w:ascii="微软雅黑" w:hAnsi="微软雅黑" w:eastAsia="微软雅黑"/>
                <w:sz w:val="18"/>
                <w:szCs w:val="18"/>
                <w:lang w:val="en-US"/>
              </w:rPr>
            </w:pPr>
            <w:r>
              <w:rPr>
                <w:rFonts w:ascii="微软雅黑" w:hAnsi="微软雅黑" w:eastAsia="微软雅黑"/>
                <w:sz w:val="18"/>
                <w:szCs w:val="18"/>
                <w:lang w:val="en-US"/>
              </w:rPr>
              <w:t>2.42</w:t>
            </w:r>
          </w:p>
        </w:tc>
        <w:tc>
          <w:tcPr>
            <w:tcW w:w="1151" w:type="dxa"/>
            <w:shd w:val="clear" w:color="auto" w:fill="auto"/>
            <w:vAlign w:val="center"/>
          </w:tcPr>
          <w:p w14:paraId="2CAD960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6CEF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55004FB">
            <w:pPr>
              <w:jc w:val="center"/>
              <w:rPr>
                <w:rFonts w:ascii="微软雅黑" w:hAnsi="微软雅黑" w:eastAsia="微软雅黑"/>
                <w:sz w:val="18"/>
                <w:szCs w:val="18"/>
                <w:lang w:val="en-US"/>
              </w:rPr>
            </w:pPr>
            <w:r>
              <w:rPr>
                <w:rFonts w:ascii="微软雅黑" w:hAnsi="微软雅黑" w:eastAsia="微软雅黑"/>
                <w:sz w:val="18"/>
                <w:szCs w:val="18"/>
                <w:lang w:val="en-US"/>
              </w:rPr>
              <w:t>A-4-2</w:t>
            </w:r>
          </w:p>
        </w:tc>
        <w:tc>
          <w:tcPr>
            <w:tcW w:w="1697" w:type="dxa"/>
            <w:shd w:val="clear" w:color="auto" w:fill="auto"/>
            <w:vAlign w:val="center"/>
          </w:tcPr>
          <w:p w14:paraId="5BED4FA0">
            <w:pPr>
              <w:jc w:val="center"/>
              <w:rPr>
                <w:rFonts w:ascii="微软雅黑" w:hAnsi="微软雅黑" w:eastAsia="微软雅黑"/>
                <w:sz w:val="18"/>
                <w:szCs w:val="18"/>
                <w:lang w:val="en-US"/>
              </w:rPr>
            </w:pPr>
            <w:r>
              <w:rPr>
                <w:rFonts w:ascii="微软雅黑" w:hAnsi="微软雅黑" w:eastAsia="微软雅黑"/>
                <w:sz w:val="18"/>
                <w:szCs w:val="18"/>
                <w:lang w:val="en-US"/>
              </w:rPr>
              <w:t>-1.18</w:t>
            </w:r>
          </w:p>
        </w:tc>
        <w:tc>
          <w:tcPr>
            <w:tcW w:w="1697" w:type="dxa"/>
            <w:shd w:val="clear" w:color="auto" w:fill="auto"/>
            <w:vAlign w:val="center"/>
          </w:tcPr>
          <w:p w14:paraId="1DE5D348">
            <w:pPr>
              <w:jc w:val="center"/>
              <w:rPr>
                <w:rFonts w:ascii="微软雅黑" w:hAnsi="微软雅黑" w:eastAsia="微软雅黑"/>
                <w:sz w:val="18"/>
                <w:szCs w:val="18"/>
                <w:lang w:val="en-US"/>
              </w:rPr>
            </w:pPr>
            <w:r>
              <w:rPr>
                <w:rFonts w:ascii="微软雅黑" w:hAnsi="微软雅黑" w:eastAsia="微软雅黑"/>
                <w:sz w:val="18"/>
                <w:szCs w:val="18"/>
                <w:lang w:val="en-US"/>
              </w:rPr>
              <w:t>-0.97</w:t>
            </w:r>
          </w:p>
        </w:tc>
        <w:tc>
          <w:tcPr>
            <w:tcW w:w="2401" w:type="dxa"/>
            <w:shd w:val="clear" w:color="auto" w:fill="auto"/>
            <w:vAlign w:val="center"/>
          </w:tcPr>
          <w:p w14:paraId="6684F86C">
            <w:pPr>
              <w:jc w:val="center"/>
              <w:rPr>
                <w:rFonts w:ascii="微软雅黑" w:hAnsi="微软雅黑" w:eastAsia="微软雅黑"/>
                <w:sz w:val="18"/>
                <w:szCs w:val="18"/>
                <w:lang w:val="en-US"/>
              </w:rPr>
            </w:pPr>
            <w:r>
              <w:rPr>
                <w:rFonts w:ascii="微软雅黑" w:hAnsi="微软雅黑" w:eastAsia="微软雅黑"/>
                <w:sz w:val="18"/>
                <w:szCs w:val="18"/>
                <w:lang w:val="en-US"/>
              </w:rPr>
              <w:t>-0.21</w:t>
            </w:r>
          </w:p>
        </w:tc>
        <w:tc>
          <w:tcPr>
            <w:tcW w:w="1151" w:type="dxa"/>
            <w:shd w:val="clear" w:color="auto" w:fill="auto"/>
            <w:vAlign w:val="center"/>
          </w:tcPr>
          <w:p w14:paraId="50B9E93A">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95C0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CDD4339">
            <w:pPr>
              <w:jc w:val="center"/>
              <w:rPr>
                <w:rFonts w:ascii="微软雅黑" w:hAnsi="微软雅黑" w:eastAsia="微软雅黑"/>
                <w:sz w:val="18"/>
                <w:szCs w:val="18"/>
                <w:lang w:val="en-US"/>
              </w:rPr>
            </w:pPr>
            <w:r>
              <w:rPr>
                <w:rFonts w:ascii="微软雅黑" w:hAnsi="微软雅黑" w:eastAsia="微软雅黑"/>
                <w:sz w:val="18"/>
                <w:szCs w:val="18"/>
                <w:lang w:val="en-US"/>
              </w:rPr>
              <w:t>A-5</w:t>
            </w:r>
          </w:p>
        </w:tc>
        <w:tc>
          <w:tcPr>
            <w:tcW w:w="1697" w:type="dxa"/>
            <w:shd w:val="clear" w:color="auto" w:fill="auto"/>
            <w:vAlign w:val="center"/>
          </w:tcPr>
          <w:p w14:paraId="0AF64330">
            <w:pPr>
              <w:jc w:val="center"/>
              <w:rPr>
                <w:rFonts w:ascii="微软雅黑" w:hAnsi="微软雅黑" w:eastAsia="微软雅黑"/>
                <w:sz w:val="18"/>
                <w:szCs w:val="18"/>
                <w:lang w:val="en-US"/>
              </w:rPr>
            </w:pPr>
            <w:r>
              <w:rPr>
                <w:rFonts w:ascii="微软雅黑" w:hAnsi="微软雅黑" w:eastAsia="微软雅黑"/>
                <w:sz w:val="18"/>
                <w:szCs w:val="18"/>
                <w:lang w:val="en-US"/>
              </w:rPr>
              <w:t>-0.95</w:t>
            </w:r>
          </w:p>
        </w:tc>
        <w:tc>
          <w:tcPr>
            <w:tcW w:w="1697" w:type="dxa"/>
            <w:shd w:val="clear" w:color="auto" w:fill="auto"/>
            <w:vAlign w:val="center"/>
          </w:tcPr>
          <w:p w14:paraId="5B921DB5">
            <w:pPr>
              <w:jc w:val="center"/>
              <w:rPr>
                <w:rFonts w:ascii="微软雅黑" w:hAnsi="微软雅黑" w:eastAsia="微软雅黑"/>
                <w:sz w:val="18"/>
                <w:szCs w:val="18"/>
                <w:lang w:val="en-US"/>
              </w:rPr>
            </w:pPr>
            <w:r>
              <w:rPr>
                <w:rFonts w:ascii="微软雅黑" w:hAnsi="微软雅黑" w:eastAsia="微软雅黑"/>
                <w:sz w:val="18"/>
                <w:szCs w:val="18"/>
                <w:lang w:val="en-US"/>
              </w:rPr>
              <w:t>-1.32</w:t>
            </w:r>
          </w:p>
        </w:tc>
        <w:tc>
          <w:tcPr>
            <w:tcW w:w="2401" w:type="dxa"/>
            <w:shd w:val="clear" w:color="auto" w:fill="auto"/>
            <w:vAlign w:val="center"/>
          </w:tcPr>
          <w:p w14:paraId="2A084807">
            <w:pPr>
              <w:jc w:val="center"/>
              <w:rPr>
                <w:rFonts w:ascii="微软雅黑" w:hAnsi="微软雅黑" w:eastAsia="微软雅黑"/>
                <w:sz w:val="18"/>
                <w:szCs w:val="18"/>
                <w:lang w:val="en-US"/>
              </w:rPr>
            </w:pPr>
            <w:r>
              <w:rPr>
                <w:rFonts w:ascii="微软雅黑" w:hAnsi="微软雅黑" w:eastAsia="微软雅黑"/>
                <w:sz w:val="18"/>
                <w:szCs w:val="18"/>
                <w:lang w:val="en-US"/>
              </w:rPr>
              <w:t>0.36</w:t>
            </w:r>
          </w:p>
        </w:tc>
        <w:tc>
          <w:tcPr>
            <w:tcW w:w="1151" w:type="dxa"/>
            <w:shd w:val="clear" w:color="auto" w:fill="auto"/>
            <w:vAlign w:val="center"/>
          </w:tcPr>
          <w:p w14:paraId="67593D7A">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1F05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7997DE">
            <w:pPr>
              <w:jc w:val="center"/>
              <w:rPr>
                <w:rFonts w:ascii="微软雅黑" w:hAnsi="微软雅黑" w:eastAsia="微软雅黑"/>
                <w:sz w:val="18"/>
                <w:szCs w:val="18"/>
                <w:lang w:val="en-US"/>
              </w:rPr>
            </w:pPr>
            <w:r>
              <w:rPr>
                <w:rFonts w:ascii="微软雅黑" w:hAnsi="微软雅黑" w:eastAsia="微软雅黑"/>
                <w:sz w:val="18"/>
                <w:szCs w:val="18"/>
                <w:lang w:val="en-US"/>
              </w:rPr>
              <w:t>A-5-1</w:t>
            </w:r>
          </w:p>
        </w:tc>
        <w:tc>
          <w:tcPr>
            <w:tcW w:w="1697" w:type="dxa"/>
            <w:shd w:val="clear" w:color="auto" w:fill="auto"/>
            <w:vAlign w:val="center"/>
          </w:tcPr>
          <w:p w14:paraId="652F27C2">
            <w:pPr>
              <w:jc w:val="center"/>
              <w:rPr>
                <w:rFonts w:ascii="微软雅黑" w:hAnsi="微软雅黑" w:eastAsia="微软雅黑"/>
                <w:sz w:val="18"/>
                <w:szCs w:val="18"/>
                <w:lang w:val="en-US"/>
              </w:rPr>
            </w:pPr>
            <w:r>
              <w:rPr>
                <w:rFonts w:ascii="微软雅黑" w:hAnsi="微软雅黑" w:eastAsia="微软雅黑"/>
                <w:sz w:val="18"/>
                <w:szCs w:val="18"/>
                <w:lang w:val="en-US"/>
              </w:rPr>
              <w:t>-0.85</w:t>
            </w:r>
          </w:p>
        </w:tc>
        <w:tc>
          <w:tcPr>
            <w:tcW w:w="1697" w:type="dxa"/>
            <w:shd w:val="clear" w:color="auto" w:fill="auto"/>
            <w:vAlign w:val="center"/>
          </w:tcPr>
          <w:p w14:paraId="1718FA11">
            <w:pPr>
              <w:jc w:val="center"/>
              <w:rPr>
                <w:rFonts w:ascii="微软雅黑" w:hAnsi="微软雅黑" w:eastAsia="微软雅黑"/>
                <w:sz w:val="18"/>
                <w:szCs w:val="18"/>
                <w:lang w:val="en-US"/>
              </w:rPr>
            </w:pPr>
            <w:r>
              <w:rPr>
                <w:rFonts w:ascii="微软雅黑" w:hAnsi="微软雅黑" w:eastAsia="微软雅黑"/>
                <w:sz w:val="18"/>
                <w:szCs w:val="18"/>
                <w:lang w:val="en-US"/>
              </w:rPr>
              <w:t>-2.32</w:t>
            </w:r>
          </w:p>
        </w:tc>
        <w:tc>
          <w:tcPr>
            <w:tcW w:w="2401" w:type="dxa"/>
            <w:shd w:val="clear" w:color="auto" w:fill="auto"/>
            <w:vAlign w:val="center"/>
          </w:tcPr>
          <w:p w14:paraId="375149FE">
            <w:pPr>
              <w:jc w:val="center"/>
              <w:rPr>
                <w:rFonts w:ascii="微软雅黑" w:hAnsi="微软雅黑" w:eastAsia="微软雅黑"/>
                <w:sz w:val="18"/>
                <w:szCs w:val="18"/>
                <w:lang w:val="en-US"/>
              </w:rPr>
            </w:pPr>
            <w:r>
              <w:rPr>
                <w:rFonts w:ascii="微软雅黑" w:hAnsi="微软雅黑" w:eastAsia="微软雅黑"/>
                <w:sz w:val="18"/>
                <w:szCs w:val="18"/>
                <w:lang w:val="en-US"/>
              </w:rPr>
              <w:t>1.47</w:t>
            </w:r>
          </w:p>
        </w:tc>
        <w:tc>
          <w:tcPr>
            <w:tcW w:w="1151" w:type="dxa"/>
            <w:shd w:val="clear" w:color="auto" w:fill="auto"/>
            <w:vAlign w:val="center"/>
          </w:tcPr>
          <w:p w14:paraId="608E1B0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67A8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5F38913">
            <w:pPr>
              <w:jc w:val="center"/>
              <w:rPr>
                <w:rFonts w:ascii="微软雅黑" w:hAnsi="微软雅黑" w:eastAsia="微软雅黑"/>
                <w:sz w:val="18"/>
                <w:szCs w:val="18"/>
                <w:lang w:val="en-US"/>
              </w:rPr>
            </w:pPr>
            <w:r>
              <w:rPr>
                <w:rFonts w:ascii="微软雅黑" w:hAnsi="微软雅黑" w:eastAsia="微软雅黑"/>
                <w:sz w:val="18"/>
                <w:szCs w:val="18"/>
                <w:lang w:val="en-US"/>
              </w:rPr>
              <w:t>B-3</w:t>
            </w:r>
          </w:p>
        </w:tc>
        <w:tc>
          <w:tcPr>
            <w:tcW w:w="1697" w:type="dxa"/>
            <w:shd w:val="clear" w:color="auto" w:fill="auto"/>
            <w:vAlign w:val="center"/>
          </w:tcPr>
          <w:p w14:paraId="48DA268D">
            <w:pPr>
              <w:jc w:val="center"/>
              <w:rPr>
                <w:rFonts w:ascii="微软雅黑" w:hAnsi="微软雅黑" w:eastAsia="微软雅黑"/>
                <w:sz w:val="18"/>
                <w:szCs w:val="18"/>
                <w:lang w:val="en-US"/>
              </w:rPr>
            </w:pPr>
            <w:r>
              <w:rPr>
                <w:rFonts w:ascii="微软雅黑" w:hAnsi="微软雅黑" w:eastAsia="微软雅黑"/>
                <w:sz w:val="18"/>
                <w:szCs w:val="18"/>
                <w:lang w:val="en-US"/>
              </w:rPr>
              <w:t>-2.46</w:t>
            </w:r>
          </w:p>
        </w:tc>
        <w:tc>
          <w:tcPr>
            <w:tcW w:w="1697" w:type="dxa"/>
            <w:shd w:val="clear" w:color="auto" w:fill="auto"/>
            <w:vAlign w:val="center"/>
          </w:tcPr>
          <w:p w14:paraId="5FDCEE5A">
            <w:pPr>
              <w:jc w:val="center"/>
              <w:rPr>
                <w:rFonts w:ascii="微软雅黑" w:hAnsi="微软雅黑" w:eastAsia="微软雅黑"/>
                <w:sz w:val="18"/>
                <w:szCs w:val="18"/>
                <w:lang w:val="en-US"/>
              </w:rPr>
            </w:pPr>
            <w:r>
              <w:rPr>
                <w:rFonts w:ascii="微软雅黑" w:hAnsi="微软雅黑" w:eastAsia="微软雅黑"/>
                <w:sz w:val="18"/>
                <w:szCs w:val="18"/>
                <w:lang w:val="en-US"/>
              </w:rPr>
              <w:t>-3.13</w:t>
            </w:r>
          </w:p>
        </w:tc>
        <w:tc>
          <w:tcPr>
            <w:tcW w:w="2401" w:type="dxa"/>
            <w:shd w:val="clear" w:color="auto" w:fill="auto"/>
            <w:vAlign w:val="center"/>
          </w:tcPr>
          <w:p w14:paraId="593D1EFF">
            <w:pPr>
              <w:jc w:val="center"/>
              <w:rPr>
                <w:rFonts w:ascii="微软雅黑" w:hAnsi="微软雅黑" w:eastAsia="微软雅黑"/>
                <w:sz w:val="18"/>
                <w:szCs w:val="18"/>
                <w:lang w:val="en-US"/>
              </w:rPr>
            </w:pPr>
            <w:r>
              <w:rPr>
                <w:rFonts w:ascii="微软雅黑" w:hAnsi="微软雅黑" w:eastAsia="微软雅黑"/>
                <w:sz w:val="18"/>
                <w:szCs w:val="18"/>
                <w:lang w:val="en-US"/>
              </w:rPr>
              <w:t>0.67</w:t>
            </w:r>
          </w:p>
        </w:tc>
        <w:tc>
          <w:tcPr>
            <w:tcW w:w="1151" w:type="dxa"/>
            <w:shd w:val="clear" w:color="auto" w:fill="auto"/>
            <w:vAlign w:val="center"/>
          </w:tcPr>
          <w:p w14:paraId="05F166E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91E8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CD5CD9A">
            <w:pPr>
              <w:jc w:val="center"/>
              <w:rPr>
                <w:rFonts w:ascii="微软雅黑" w:hAnsi="微软雅黑" w:eastAsia="微软雅黑"/>
                <w:sz w:val="18"/>
                <w:szCs w:val="18"/>
                <w:lang w:val="en-US"/>
              </w:rPr>
            </w:pPr>
            <w:r>
              <w:rPr>
                <w:rFonts w:ascii="微软雅黑" w:hAnsi="微软雅黑" w:eastAsia="微软雅黑"/>
                <w:sz w:val="18"/>
                <w:szCs w:val="18"/>
                <w:lang w:val="en-US"/>
              </w:rPr>
              <w:t>B-3-1</w:t>
            </w:r>
          </w:p>
        </w:tc>
        <w:tc>
          <w:tcPr>
            <w:tcW w:w="1697" w:type="dxa"/>
            <w:shd w:val="clear" w:color="auto" w:fill="auto"/>
            <w:vAlign w:val="center"/>
          </w:tcPr>
          <w:p w14:paraId="078C89D1">
            <w:pPr>
              <w:jc w:val="center"/>
              <w:rPr>
                <w:rFonts w:ascii="微软雅黑" w:hAnsi="微软雅黑" w:eastAsia="微软雅黑"/>
                <w:sz w:val="18"/>
                <w:szCs w:val="18"/>
                <w:lang w:val="en-US"/>
              </w:rPr>
            </w:pPr>
            <w:r>
              <w:rPr>
                <w:rFonts w:ascii="微软雅黑" w:hAnsi="微软雅黑" w:eastAsia="微软雅黑"/>
                <w:sz w:val="18"/>
                <w:szCs w:val="18"/>
                <w:lang w:val="en-US"/>
              </w:rPr>
              <w:t>-1.01</w:t>
            </w:r>
          </w:p>
        </w:tc>
        <w:tc>
          <w:tcPr>
            <w:tcW w:w="1697" w:type="dxa"/>
            <w:shd w:val="clear" w:color="auto" w:fill="auto"/>
            <w:vAlign w:val="center"/>
          </w:tcPr>
          <w:p w14:paraId="170D3C54">
            <w:pPr>
              <w:jc w:val="center"/>
              <w:rPr>
                <w:rFonts w:ascii="微软雅黑" w:hAnsi="微软雅黑" w:eastAsia="微软雅黑"/>
                <w:sz w:val="18"/>
                <w:szCs w:val="18"/>
                <w:lang w:val="en-US"/>
              </w:rPr>
            </w:pPr>
            <w:r>
              <w:rPr>
                <w:rFonts w:ascii="微软雅黑" w:hAnsi="微软雅黑" w:eastAsia="微软雅黑"/>
                <w:sz w:val="18"/>
                <w:szCs w:val="18"/>
                <w:lang w:val="en-US"/>
              </w:rPr>
              <w:t>-4.04</w:t>
            </w:r>
          </w:p>
        </w:tc>
        <w:tc>
          <w:tcPr>
            <w:tcW w:w="2401" w:type="dxa"/>
            <w:shd w:val="clear" w:color="auto" w:fill="auto"/>
            <w:vAlign w:val="center"/>
          </w:tcPr>
          <w:p w14:paraId="6BC162A6">
            <w:pPr>
              <w:jc w:val="center"/>
              <w:rPr>
                <w:rFonts w:ascii="微软雅黑" w:hAnsi="微软雅黑" w:eastAsia="微软雅黑"/>
                <w:sz w:val="18"/>
                <w:szCs w:val="18"/>
                <w:lang w:val="en-US"/>
              </w:rPr>
            </w:pPr>
            <w:r>
              <w:rPr>
                <w:rFonts w:ascii="微软雅黑" w:hAnsi="微软雅黑" w:eastAsia="微软雅黑"/>
                <w:sz w:val="18"/>
                <w:szCs w:val="18"/>
                <w:lang w:val="en-US"/>
              </w:rPr>
              <w:t>3.02</w:t>
            </w:r>
          </w:p>
        </w:tc>
        <w:tc>
          <w:tcPr>
            <w:tcW w:w="1151" w:type="dxa"/>
            <w:shd w:val="clear" w:color="auto" w:fill="auto"/>
            <w:vAlign w:val="center"/>
          </w:tcPr>
          <w:p w14:paraId="4036898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5140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D04CDB">
            <w:pPr>
              <w:jc w:val="center"/>
              <w:rPr>
                <w:rFonts w:ascii="微软雅黑" w:hAnsi="微软雅黑" w:eastAsia="微软雅黑"/>
                <w:sz w:val="18"/>
                <w:szCs w:val="18"/>
                <w:lang w:val="en-US"/>
              </w:rPr>
            </w:pPr>
            <w:r>
              <w:rPr>
                <w:rFonts w:ascii="微软雅黑" w:hAnsi="微软雅黑" w:eastAsia="微软雅黑"/>
                <w:sz w:val="18"/>
                <w:szCs w:val="18"/>
                <w:lang w:val="en-US"/>
              </w:rPr>
              <w:t>B-3-2</w:t>
            </w:r>
          </w:p>
        </w:tc>
        <w:tc>
          <w:tcPr>
            <w:tcW w:w="1697" w:type="dxa"/>
            <w:shd w:val="clear" w:color="auto" w:fill="auto"/>
            <w:vAlign w:val="center"/>
          </w:tcPr>
          <w:p w14:paraId="608A5B59">
            <w:pPr>
              <w:jc w:val="center"/>
              <w:rPr>
                <w:rFonts w:ascii="微软雅黑" w:hAnsi="微软雅黑" w:eastAsia="微软雅黑"/>
                <w:sz w:val="18"/>
                <w:szCs w:val="18"/>
                <w:lang w:val="en-US"/>
              </w:rPr>
            </w:pPr>
            <w:r>
              <w:rPr>
                <w:rFonts w:ascii="微软雅黑" w:hAnsi="微软雅黑" w:eastAsia="微软雅黑"/>
                <w:sz w:val="18"/>
                <w:szCs w:val="18"/>
                <w:lang w:val="en-US"/>
              </w:rPr>
              <w:t>-3.10</w:t>
            </w:r>
          </w:p>
        </w:tc>
        <w:tc>
          <w:tcPr>
            <w:tcW w:w="1697" w:type="dxa"/>
            <w:shd w:val="clear" w:color="auto" w:fill="auto"/>
            <w:vAlign w:val="center"/>
          </w:tcPr>
          <w:p w14:paraId="3D193224">
            <w:pPr>
              <w:jc w:val="center"/>
              <w:rPr>
                <w:rFonts w:ascii="微软雅黑" w:hAnsi="微软雅黑" w:eastAsia="微软雅黑"/>
                <w:sz w:val="18"/>
                <w:szCs w:val="18"/>
                <w:lang w:val="en-US"/>
              </w:rPr>
            </w:pPr>
            <w:r>
              <w:rPr>
                <w:rFonts w:ascii="微软雅黑" w:hAnsi="微软雅黑" w:eastAsia="微软雅黑"/>
                <w:sz w:val="18"/>
                <w:szCs w:val="18"/>
                <w:lang w:val="en-US"/>
              </w:rPr>
              <w:t>-2.84</w:t>
            </w:r>
          </w:p>
        </w:tc>
        <w:tc>
          <w:tcPr>
            <w:tcW w:w="2401" w:type="dxa"/>
            <w:shd w:val="clear" w:color="auto" w:fill="auto"/>
            <w:vAlign w:val="center"/>
          </w:tcPr>
          <w:p w14:paraId="3BC5DBD9">
            <w:pPr>
              <w:jc w:val="center"/>
              <w:rPr>
                <w:rFonts w:ascii="微软雅黑" w:hAnsi="微软雅黑" w:eastAsia="微软雅黑"/>
                <w:sz w:val="18"/>
                <w:szCs w:val="18"/>
                <w:lang w:val="en-US"/>
              </w:rPr>
            </w:pPr>
            <w:r>
              <w:rPr>
                <w:rFonts w:ascii="微软雅黑" w:hAnsi="微软雅黑" w:eastAsia="微软雅黑"/>
                <w:sz w:val="18"/>
                <w:szCs w:val="18"/>
                <w:lang w:val="en-US"/>
              </w:rPr>
              <w:t>-0.26</w:t>
            </w:r>
          </w:p>
        </w:tc>
        <w:tc>
          <w:tcPr>
            <w:tcW w:w="1151" w:type="dxa"/>
            <w:shd w:val="clear" w:color="auto" w:fill="auto"/>
            <w:vAlign w:val="center"/>
          </w:tcPr>
          <w:p w14:paraId="1C97514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3933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2CFA702">
            <w:pPr>
              <w:jc w:val="center"/>
              <w:rPr>
                <w:rFonts w:ascii="微软雅黑" w:hAnsi="微软雅黑" w:eastAsia="微软雅黑"/>
                <w:sz w:val="18"/>
                <w:szCs w:val="18"/>
                <w:lang w:val="en-US"/>
              </w:rPr>
            </w:pPr>
            <w:r>
              <w:rPr>
                <w:rFonts w:ascii="微软雅黑" w:hAnsi="微软雅黑" w:eastAsia="微软雅黑"/>
                <w:sz w:val="18"/>
                <w:szCs w:val="18"/>
                <w:lang w:val="en-US"/>
              </w:rPr>
              <w:t>B-5</w:t>
            </w:r>
          </w:p>
        </w:tc>
        <w:tc>
          <w:tcPr>
            <w:tcW w:w="1697" w:type="dxa"/>
            <w:shd w:val="clear" w:color="auto" w:fill="auto"/>
            <w:vAlign w:val="center"/>
          </w:tcPr>
          <w:p w14:paraId="28520B6C">
            <w:pPr>
              <w:jc w:val="center"/>
              <w:rPr>
                <w:rFonts w:ascii="微软雅黑" w:hAnsi="微软雅黑" w:eastAsia="微软雅黑"/>
                <w:sz w:val="18"/>
                <w:szCs w:val="18"/>
                <w:lang w:val="en-US"/>
              </w:rPr>
            </w:pPr>
            <w:r>
              <w:rPr>
                <w:rFonts w:ascii="微软雅黑" w:hAnsi="微软雅黑" w:eastAsia="微软雅黑"/>
                <w:sz w:val="18"/>
                <w:szCs w:val="18"/>
                <w:lang w:val="en-US"/>
              </w:rPr>
              <w:t>-4.09</w:t>
            </w:r>
          </w:p>
        </w:tc>
        <w:tc>
          <w:tcPr>
            <w:tcW w:w="1697" w:type="dxa"/>
            <w:shd w:val="clear" w:color="auto" w:fill="auto"/>
            <w:vAlign w:val="center"/>
          </w:tcPr>
          <w:p w14:paraId="25018AD8">
            <w:pPr>
              <w:jc w:val="center"/>
              <w:rPr>
                <w:rFonts w:ascii="微软雅黑" w:hAnsi="微软雅黑" w:eastAsia="微软雅黑"/>
                <w:sz w:val="18"/>
                <w:szCs w:val="18"/>
                <w:lang w:val="en-US"/>
              </w:rPr>
            </w:pPr>
            <w:r>
              <w:rPr>
                <w:rFonts w:ascii="微软雅黑" w:hAnsi="微软雅黑" w:eastAsia="微软雅黑"/>
                <w:sz w:val="18"/>
                <w:szCs w:val="18"/>
                <w:lang w:val="en-US"/>
              </w:rPr>
              <w:t>-3.14</w:t>
            </w:r>
          </w:p>
        </w:tc>
        <w:tc>
          <w:tcPr>
            <w:tcW w:w="2401" w:type="dxa"/>
            <w:shd w:val="clear" w:color="auto" w:fill="auto"/>
            <w:vAlign w:val="center"/>
          </w:tcPr>
          <w:p w14:paraId="41CFDC42">
            <w:pPr>
              <w:jc w:val="center"/>
              <w:rPr>
                <w:rFonts w:ascii="微软雅黑" w:hAnsi="微软雅黑" w:eastAsia="微软雅黑"/>
                <w:sz w:val="18"/>
                <w:szCs w:val="18"/>
                <w:lang w:val="en-US"/>
              </w:rPr>
            </w:pPr>
            <w:r>
              <w:rPr>
                <w:rFonts w:ascii="微软雅黑" w:hAnsi="微软雅黑" w:eastAsia="微软雅黑"/>
                <w:sz w:val="18"/>
                <w:szCs w:val="18"/>
                <w:lang w:val="en-US"/>
              </w:rPr>
              <w:t>-0.95</w:t>
            </w:r>
          </w:p>
        </w:tc>
        <w:tc>
          <w:tcPr>
            <w:tcW w:w="1151" w:type="dxa"/>
            <w:shd w:val="clear" w:color="auto" w:fill="auto"/>
            <w:vAlign w:val="center"/>
          </w:tcPr>
          <w:p w14:paraId="700F855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928B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67F573">
            <w:pPr>
              <w:jc w:val="center"/>
              <w:rPr>
                <w:rFonts w:ascii="微软雅黑" w:hAnsi="微软雅黑" w:eastAsia="微软雅黑"/>
                <w:sz w:val="18"/>
                <w:szCs w:val="18"/>
                <w:lang w:val="en-US"/>
              </w:rPr>
            </w:pPr>
            <w:r>
              <w:rPr>
                <w:rFonts w:ascii="微软雅黑" w:hAnsi="微软雅黑" w:eastAsia="微软雅黑"/>
                <w:sz w:val="18"/>
                <w:szCs w:val="18"/>
                <w:lang w:val="en-US"/>
              </w:rPr>
              <w:t>B-5-1</w:t>
            </w:r>
          </w:p>
        </w:tc>
        <w:tc>
          <w:tcPr>
            <w:tcW w:w="1697" w:type="dxa"/>
            <w:shd w:val="clear" w:color="auto" w:fill="auto"/>
            <w:vAlign w:val="center"/>
          </w:tcPr>
          <w:p w14:paraId="5BFD8D53">
            <w:pPr>
              <w:jc w:val="center"/>
              <w:rPr>
                <w:rFonts w:ascii="微软雅黑" w:hAnsi="微软雅黑" w:eastAsia="微软雅黑"/>
                <w:sz w:val="18"/>
                <w:szCs w:val="18"/>
                <w:lang w:val="en-US"/>
              </w:rPr>
            </w:pPr>
            <w:r>
              <w:rPr>
                <w:rFonts w:ascii="微软雅黑" w:hAnsi="微软雅黑" w:eastAsia="微软雅黑"/>
                <w:sz w:val="18"/>
                <w:szCs w:val="18"/>
                <w:lang w:val="en-US"/>
              </w:rPr>
              <w:t>-5.03</w:t>
            </w:r>
          </w:p>
        </w:tc>
        <w:tc>
          <w:tcPr>
            <w:tcW w:w="1697" w:type="dxa"/>
            <w:shd w:val="clear" w:color="auto" w:fill="auto"/>
            <w:vAlign w:val="center"/>
          </w:tcPr>
          <w:p w14:paraId="48F8F4A9">
            <w:pPr>
              <w:jc w:val="center"/>
              <w:rPr>
                <w:rFonts w:ascii="微软雅黑" w:hAnsi="微软雅黑" w:eastAsia="微软雅黑"/>
                <w:sz w:val="18"/>
                <w:szCs w:val="18"/>
                <w:lang w:val="en-US"/>
              </w:rPr>
            </w:pPr>
            <w:r>
              <w:rPr>
                <w:rFonts w:ascii="微软雅黑" w:hAnsi="微软雅黑" w:eastAsia="微软雅黑"/>
                <w:sz w:val="18"/>
                <w:szCs w:val="18"/>
                <w:lang w:val="en-US"/>
              </w:rPr>
              <w:t>-3.79</w:t>
            </w:r>
          </w:p>
        </w:tc>
        <w:tc>
          <w:tcPr>
            <w:tcW w:w="2401" w:type="dxa"/>
            <w:shd w:val="clear" w:color="auto" w:fill="auto"/>
            <w:vAlign w:val="center"/>
          </w:tcPr>
          <w:p w14:paraId="5F0F919D">
            <w:pPr>
              <w:jc w:val="center"/>
              <w:rPr>
                <w:rFonts w:ascii="微软雅黑" w:hAnsi="微软雅黑" w:eastAsia="微软雅黑"/>
                <w:sz w:val="18"/>
                <w:szCs w:val="18"/>
                <w:lang w:val="en-US"/>
              </w:rPr>
            </w:pPr>
            <w:r>
              <w:rPr>
                <w:rFonts w:ascii="微软雅黑" w:hAnsi="微软雅黑" w:eastAsia="微软雅黑"/>
                <w:sz w:val="18"/>
                <w:szCs w:val="18"/>
                <w:lang w:val="en-US"/>
              </w:rPr>
              <w:t>-1.24</w:t>
            </w:r>
          </w:p>
        </w:tc>
        <w:tc>
          <w:tcPr>
            <w:tcW w:w="1151" w:type="dxa"/>
            <w:shd w:val="clear" w:color="auto" w:fill="auto"/>
            <w:vAlign w:val="center"/>
          </w:tcPr>
          <w:p w14:paraId="2D7FEFB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7E8B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F17742">
            <w:pPr>
              <w:jc w:val="center"/>
              <w:rPr>
                <w:rFonts w:ascii="微软雅黑" w:hAnsi="微软雅黑" w:eastAsia="微软雅黑"/>
                <w:sz w:val="18"/>
                <w:szCs w:val="18"/>
                <w:lang w:val="en-US"/>
              </w:rPr>
            </w:pPr>
            <w:r>
              <w:rPr>
                <w:rFonts w:ascii="微软雅黑" w:hAnsi="微软雅黑" w:eastAsia="微软雅黑"/>
                <w:sz w:val="18"/>
                <w:szCs w:val="18"/>
                <w:lang w:val="en-US"/>
              </w:rPr>
              <w:t>B-5-2</w:t>
            </w:r>
          </w:p>
        </w:tc>
        <w:tc>
          <w:tcPr>
            <w:tcW w:w="1697" w:type="dxa"/>
            <w:shd w:val="clear" w:color="auto" w:fill="auto"/>
            <w:vAlign w:val="center"/>
          </w:tcPr>
          <w:p w14:paraId="23995F03">
            <w:pPr>
              <w:jc w:val="center"/>
              <w:rPr>
                <w:rFonts w:ascii="微软雅黑" w:hAnsi="微软雅黑" w:eastAsia="微软雅黑"/>
                <w:sz w:val="18"/>
                <w:szCs w:val="18"/>
                <w:lang w:val="en-US"/>
              </w:rPr>
            </w:pPr>
            <w:r>
              <w:rPr>
                <w:rFonts w:ascii="微软雅黑" w:hAnsi="微软雅黑" w:eastAsia="微软雅黑"/>
                <w:sz w:val="18"/>
                <w:szCs w:val="18"/>
                <w:lang w:val="en-US"/>
              </w:rPr>
              <w:t>-1.61</w:t>
            </w:r>
          </w:p>
        </w:tc>
        <w:tc>
          <w:tcPr>
            <w:tcW w:w="1697" w:type="dxa"/>
            <w:shd w:val="clear" w:color="auto" w:fill="auto"/>
            <w:vAlign w:val="center"/>
          </w:tcPr>
          <w:p w14:paraId="3F10ED17">
            <w:pPr>
              <w:jc w:val="center"/>
              <w:rPr>
                <w:rFonts w:ascii="微软雅黑" w:hAnsi="微软雅黑" w:eastAsia="微软雅黑"/>
                <w:sz w:val="18"/>
                <w:szCs w:val="18"/>
                <w:lang w:val="en-US"/>
              </w:rPr>
            </w:pPr>
            <w:r>
              <w:rPr>
                <w:rFonts w:ascii="微软雅黑" w:hAnsi="微软雅黑" w:eastAsia="微软雅黑"/>
                <w:sz w:val="18"/>
                <w:szCs w:val="18"/>
                <w:lang w:val="en-US"/>
              </w:rPr>
              <w:t>-3.09</w:t>
            </w:r>
          </w:p>
        </w:tc>
        <w:tc>
          <w:tcPr>
            <w:tcW w:w="2401" w:type="dxa"/>
            <w:shd w:val="clear" w:color="auto" w:fill="auto"/>
            <w:vAlign w:val="center"/>
          </w:tcPr>
          <w:p w14:paraId="243C0D6B">
            <w:pPr>
              <w:jc w:val="center"/>
              <w:rPr>
                <w:rFonts w:ascii="微软雅黑" w:hAnsi="微软雅黑" w:eastAsia="微软雅黑"/>
                <w:sz w:val="18"/>
                <w:szCs w:val="18"/>
                <w:lang w:val="en-US"/>
              </w:rPr>
            </w:pPr>
            <w:r>
              <w:rPr>
                <w:rFonts w:ascii="微软雅黑" w:hAnsi="微软雅黑" w:eastAsia="微软雅黑"/>
                <w:sz w:val="18"/>
                <w:szCs w:val="18"/>
                <w:lang w:val="en-US"/>
              </w:rPr>
              <w:t>1.48</w:t>
            </w:r>
          </w:p>
        </w:tc>
        <w:tc>
          <w:tcPr>
            <w:tcW w:w="1151" w:type="dxa"/>
            <w:shd w:val="clear" w:color="auto" w:fill="auto"/>
            <w:vAlign w:val="center"/>
          </w:tcPr>
          <w:p w14:paraId="1A36EE3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32D6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882178">
            <w:pPr>
              <w:jc w:val="center"/>
              <w:rPr>
                <w:rFonts w:ascii="微软雅黑" w:hAnsi="微软雅黑" w:eastAsia="微软雅黑"/>
                <w:sz w:val="18"/>
                <w:szCs w:val="18"/>
                <w:lang w:val="en-US"/>
              </w:rPr>
            </w:pPr>
            <w:r>
              <w:rPr>
                <w:rFonts w:ascii="微软雅黑" w:hAnsi="微软雅黑" w:eastAsia="微软雅黑"/>
                <w:sz w:val="18"/>
                <w:szCs w:val="18"/>
                <w:lang w:val="en-US"/>
              </w:rPr>
              <w:t>C</w:t>
            </w:r>
          </w:p>
        </w:tc>
        <w:tc>
          <w:tcPr>
            <w:tcW w:w="1697" w:type="dxa"/>
            <w:shd w:val="clear" w:color="auto" w:fill="auto"/>
            <w:vAlign w:val="center"/>
          </w:tcPr>
          <w:p w14:paraId="1E02315B">
            <w:pPr>
              <w:jc w:val="center"/>
              <w:rPr>
                <w:rFonts w:ascii="微软雅黑" w:hAnsi="微软雅黑" w:eastAsia="微软雅黑"/>
                <w:sz w:val="18"/>
                <w:szCs w:val="18"/>
                <w:lang w:val="en-US"/>
              </w:rPr>
            </w:pPr>
            <w:r>
              <w:rPr>
                <w:rFonts w:ascii="微软雅黑" w:hAnsi="微软雅黑" w:eastAsia="微软雅黑"/>
                <w:sz w:val="18"/>
                <w:szCs w:val="18"/>
                <w:lang w:val="en-US"/>
              </w:rPr>
              <w:t>-1.52</w:t>
            </w:r>
          </w:p>
        </w:tc>
        <w:tc>
          <w:tcPr>
            <w:tcW w:w="1697" w:type="dxa"/>
            <w:shd w:val="clear" w:color="auto" w:fill="auto"/>
            <w:vAlign w:val="center"/>
          </w:tcPr>
          <w:p w14:paraId="4D1B4578">
            <w:pPr>
              <w:jc w:val="center"/>
              <w:rPr>
                <w:rFonts w:ascii="微软雅黑" w:hAnsi="微软雅黑" w:eastAsia="微软雅黑"/>
                <w:sz w:val="18"/>
                <w:szCs w:val="18"/>
                <w:lang w:val="en-US"/>
              </w:rPr>
            </w:pPr>
            <w:r>
              <w:rPr>
                <w:rFonts w:ascii="微软雅黑" w:hAnsi="微软雅黑" w:eastAsia="微软雅黑"/>
                <w:sz w:val="18"/>
                <w:szCs w:val="18"/>
                <w:lang w:val="en-US"/>
              </w:rPr>
              <w:t>-2.07</w:t>
            </w:r>
          </w:p>
        </w:tc>
        <w:tc>
          <w:tcPr>
            <w:tcW w:w="2401" w:type="dxa"/>
            <w:shd w:val="clear" w:color="auto" w:fill="auto"/>
            <w:vAlign w:val="center"/>
          </w:tcPr>
          <w:p w14:paraId="5855E0C2">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1151" w:type="dxa"/>
            <w:shd w:val="clear" w:color="auto" w:fill="auto"/>
            <w:vAlign w:val="center"/>
          </w:tcPr>
          <w:p w14:paraId="6DDE705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D3B1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21B725A">
            <w:pPr>
              <w:jc w:val="center"/>
              <w:rPr>
                <w:rFonts w:ascii="微软雅黑" w:hAnsi="微软雅黑" w:eastAsia="微软雅黑"/>
                <w:sz w:val="18"/>
                <w:szCs w:val="18"/>
                <w:lang w:val="en-US"/>
              </w:rPr>
            </w:pPr>
            <w:r>
              <w:rPr>
                <w:rFonts w:ascii="微软雅黑" w:hAnsi="微软雅黑" w:eastAsia="微软雅黑"/>
                <w:sz w:val="18"/>
                <w:szCs w:val="18"/>
                <w:lang w:val="en-US"/>
              </w:rPr>
              <w:t>C-3</w:t>
            </w:r>
          </w:p>
        </w:tc>
        <w:tc>
          <w:tcPr>
            <w:tcW w:w="1697" w:type="dxa"/>
            <w:shd w:val="clear" w:color="auto" w:fill="auto"/>
            <w:vAlign w:val="center"/>
          </w:tcPr>
          <w:p w14:paraId="15BC234A">
            <w:pPr>
              <w:jc w:val="center"/>
              <w:rPr>
                <w:rFonts w:ascii="微软雅黑" w:hAnsi="微软雅黑" w:eastAsia="微软雅黑"/>
                <w:sz w:val="18"/>
                <w:szCs w:val="18"/>
                <w:lang w:val="en-US"/>
              </w:rPr>
            </w:pPr>
            <w:r>
              <w:rPr>
                <w:rFonts w:ascii="微软雅黑" w:hAnsi="微软雅黑" w:eastAsia="微软雅黑"/>
                <w:sz w:val="18"/>
                <w:szCs w:val="18"/>
                <w:lang w:val="en-US"/>
              </w:rPr>
              <w:t>-0.89</w:t>
            </w:r>
          </w:p>
        </w:tc>
        <w:tc>
          <w:tcPr>
            <w:tcW w:w="1697" w:type="dxa"/>
            <w:shd w:val="clear" w:color="auto" w:fill="auto"/>
            <w:vAlign w:val="center"/>
          </w:tcPr>
          <w:p w14:paraId="3F895050">
            <w:pPr>
              <w:jc w:val="center"/>
              <w:rPr>
                <w:rFonts w:ascii="微软雅黑" w:hAnsi="微软雅黑" w:eastAsia="微软雅黑"/>
                <w:sz w:val="18"/>
                <w:szCs w:val="18"/>
                <w:lang w:val="en-US"/>
              </w:rPr>
            </w:pPr>
            <w:r>
              <w:rPr>
                <w:rFonts w:ascii="微软雅黑" w:hAnsi="微软雅黑" w:eastAsia="微软雅黑"/>
                <w:sz w:val="18"/>
                <w:szCs w:val="18"/>
                <w:lang w:val="en-US"/>
              </w:rPr>
              <w:t>-3.38</w:t>
            </w:r>
          </w:p>
        </w:tc>
        <w:tc>
          <w:tcPr>
            <w:tcW w:w="2401" w:type="dxa"/>
            <w:shd w:val="clear" w:color="auto" w:fill="auto"/>
            <w:vAlign w:val="center"/>
          </w:tcPr>
          <w:p w14:paraId="296371CA">
            <w:pPr>
              <w:jc w:val="center"/>
              <w:rPr>
                <w:rFonts w:ascii="微软雅黑" w:hAnsi="微软雅黑" w:eastAsia="微软雅黑"/>
                <w:sz w:val="18"/>
                <w:szCs w:val="18"/>
                <w:lang w:val="en-US"/>
              </w:rPr>
            </w:pPr>
            <w:r>
              <w:rPr>
                <w:rFonts w:ascii="微软雅黑" w:hAnsi="微软雅黑" w:eastAsia="微软雅黑"/>
                <w:sz w:val="18"/>
                <w:szCs w:val="18"/>
                <w:lang w:val="en-US"/>
              </w:rPr>
              <w:t>2.49</w:t>
            </w:r>
          </w:p>
        </w:tc>
        <w:tc>
          <w:tcPr>
            <w:tcW w:w="1151" w:type="dxa"/>
            <w:shd w:val="clear" w:color="auto" w:fill="auto"/>
            <w:vAlign w:val="center"/>
          </w:tcPr>
          <w:p w14:paraId="6841B191">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F1A8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AD79776">
            <w:pPr>
              <w:jc w:val="center"/>
              <w:rPr>
                <w:rFonts w:ascii="微软雅黑" w:hAnsi="微软雅黑" w:eastAsia="微软雅黑"/>
                <w:sz w:val="18"/>
                <w:szCs w:val="18"/>
                <w:lang w:val="en-US"/>
              </w:rPr>
            </w:pPr>
            <w:r>
              <w:rPr>
                <w:rFonts w:ascii="微软雅黑" w:hAnsi="微软雅黑" w:eastAsia="微软雅黑"/>
                <w:sz w:val="18"/>
                <w:szCs w:val="18"/>
                <w:lang w:val="en-US"/>
              </w:rPr>
              <w:t>D</w:t>
            </w:r>
          </w:p>
        </w:tc>
        <w:tc>
          <w:tcPr>
            <w:tcW w:w="1697" w:type="dxa"/>
            <w:shd w:val="clear" w:color="auto" w:fill="auto"/>
            <w:vAlign w:val="center"/>
          </w:tcPr>
          <w:p w14:paraId="2B4CD0D5">
            <w:pPr>
              <w:jc w:val="center"/>
              <w:rPr>
                <w:rFonts w:ascii="微软雅黑" w:hAnsi="微软雅黑" w:eastAsia="微软雅黑"/>
                <w:sz w:val="18"/>
                <w:szCs w:val="18"/>
                <w:lang w:val="en-US"/>
              </w:rPr>
            </w:pPr>
            <w:r>
              <w:rPr>
                <w:rFonts w:ascii="微软雅黑" w:hAnsi="微软雅黑" w:eastAsia="微软雅黑"/>
                <w:sz w:val="18"/>
                <w:szCs w:val="18"/>
                <w:lang w:val="en-US"/>
              </w:rPr>
              <w:t>-0.50</w:t>
            </w:r>
          </w:p>
        </w:tc>
        <w:tc>
          <w:tcPr>
            <w:tcW w:w="1697" w:type="dxa"/>
            <w:shd w:val="clear" w:color="auto" w:fill="auto"/>
            <w:vAlign w:val="center"/>
          </w:tcPr>
          <w:p w14:paraId="0DD0B5C5">
            <w:pPr>
              <w:jc w:val="center"/>
              <w:rPr>
                <w:rFonts w:ascii="微软雅黑" w:hAnsi="微软雅黑" w:eastAsia="微软雅黑"/>
                <w:sz w:val="18"/>
                <w:szCs w:val="18"/>
                <w:lang w:val="en-US"/>
              </w:rPr>
            </w:pPr>
            <w:r>
              <w:rPr>
                <w:rFonts w:ascii="微软雅黑" w:hAnsi="微软雅黑" w:eastAsia="微软雅黑"/>
                <w:sz w:val="18"/>
                <w:szCs w:val="18"/>
                <w:lang w:val="en-US"/>
              </w:rPr>
              <w:t>-2.14</w:t>
            </w:r>
          </w:p>
        </w:tc>
        <w:tc>
          <w:tcPr>
            <w:tcW w:w="2401" w:type="dxa"/>
            <w:shd w:val="clear" w:color="auto" w:fill="auto"/>
            <w:vAlign w:val="center"/>
          </w:tcPr>
          <w:p w14:paraId="53FEEABF">
            <w:pPr>
              <w:jc w:val="center"/>
              <w:rPr>
                <w:rFonts w:ascii="微软雅黑" w:hAnsi="微软雅黑" w:eastAsia="微软雅黑"/>
                <w:sz w:val="18"/>
                <w:szCs w:val="18"/>
                <w:lang w:val="en-US"/>
              </w:rPr>
            </w:pPr>
            <w:r>
              <w:rPr>
                <w:rFonts w:ascii="微软雅黑" w:hAnsi="微软雅黑" w:eastAsia="微软雅黑"/>
                <w:sz w:val="18"/>
                <w:szCs w:val="18"/>
                <w:lang w:val="en-US"/>
              </w:rPr>
              <w:t>1.63</w:t>
            </w:r>
          </w:p>
        </w:tc>
        <w:tc>
          <w:tcPr>
            <w:tcW w:w="1151" w:type="dxa"/>
            <w:shd w:val="clear" w:color="auto" w:fill="auto"/>
            <w:vAlign w:val="center"/>
          </w:tcPr>
          <w:p w14:paraId="1040CA9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8595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538AEDD">
            <w:pPr>
              <w:jc w:val="center"/>
              <w:rPr>
                <w:rFonts w:ascii="微软雅黑" w:hAnsi="微软雅黑" w:eastAsia="微软雅黑"/>
                <w:sz w:val="18"/>
                <w:szCs w:val="18"/>
                <w:lang w:val="en-US"/>
              </w:rPr>
            </w:pPr>
            <w:r>
              <w:rPr>
                <w:rFonts w:ascii="微软雅黑" w:hAnsi="微软雅黑" w:eastAsia="微软雅黑"/>
                <w:sz w:val="18"/>
                <w:szCs w:val="18"/>
                <w:lang w:val="en-US"/>
              </w:rPr>
              <w:t>D-2</w:t>
            </w:r>
          </w:p>
        </w:tc>
        <w:tc>
          <w:tcPr>
            <w:tcW w:w="1697" w:type="dxa"/>
            <w:shd w:val="clear" w:color="auto" w:fill="auto"/>
            <w:vAlign w:val="center"/>
          </w:tcPr>
          <w:p w14:paraId="6200DEEB">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6FCDDEB7">
            <w:pPr>
              <w:jc w:val="center"/>
              <w:rPr>
                <w:rFonts w:ascii="微软雅黑" w:hAnsi="微软雅黑" w:eastAsia="微软雅黑"/>
                <w:sz w:val="18"/>
                <w:szCs w:val="18"/>
                <w:lang w:val="en-US"/>
              </w:rPr>
            </w:pPr>
            <w:r>
              <w:rPr>
                <w:rFonts w:ascii="微软雅黑" w:hAnsi="微软雅黑" w:eastAsia="微软雅黑"/>
                <w:sz w:val="18"/>
                <w:szCs w:val="18"/>
                <w:lang w:val="en-US"/>
              </w:rPr>
              <w:t>-2.18</w:t>
            </w:r>
          </w:p>
        </w:tc>
        <w:tc>
          <w:tcPr>
            <w:tcW w:w="2401" w:type="dxa"/>
            <w:shd w:val="clear" w:color="auto" w:fill="auto"/>
            <w:vAlign w:val="center"/>
          </w:tcPr>
          <w:p w14:paraId="09E1E6BC">
            <w:pPr>
              <w:jc w:val="center"/>
              <w:rPr>
                <w:rFonts w:ascii="微软雅黑" w:hAnsi="微软雅黑" w:eastAsia="微软雅黑"/>
                <w:sz w:val="18"/>
                <w:szCs w:val="18"/>
                <w:lang w:val="en-US"/>
              </w:rPr>
            </w:pPr>
            <w:r>
              <w:rPr>
                <w:rFonts w:ascii="微软雅黑" w:hAnsi="微软雅黑" w:eastAsia="微软雅黑"/>
                <w:sz w:val="18"/>
                <w:szCs w:val="18"/>
                <w:lang w:val="en-US"/>
              </w:rPr>
              <w:t>2.07</w:t>
            </w:r>
          </w:p>
        </w:tc>
        <w:tc>
          <w:tcPr>
            <w:tcW w:w="1151" w:type="dxa"/>
            <w:shd w:val="clear" w:color="auto" w:fill="auto"/>
            <w:vAlign w:val="center"/>
          </w:tcPr>
          <w:p w14:paraId="5E5CE82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93ED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B79B6D4">
            <w:pPr>
              <w:jc w:val="center"/>
              <w:rPr>
                <w:rFonts w:ascii="微软雅黑" w:hAnsi="微软雅黑" w:eastAsia="微软雅黑"/>
                <w:sz w:val="18"/>
                <w:szCs w:val="18"/>
                <w:lang w:val="en-US"/>
              </w:rPr>
            </w:pPr>
            <w:r>
              <w:rPr>
                <w:rFonts w:ascii="微软雅黑" w:hAnsi="微软雅黑" w:eastAsia="微软雅黑"/>
                <w:sz w:val="18"/>
                <w:szCs w:val="18"/>
                <w:lang w:val="en-US"/>
              </w:rPr>
              <w:t>D-3</w:t>
            </w:r>
          </w:p>
        </w:tc>
        <w:tc>
          <w:tcPr>
            <w:tcW w:w="1697" w:type="dxa"/>
            <w:shd w:val="clear" w:color="auto" w:fill="auto"/>
            <w:vAlign w:val="center"/>
          </w:tcPr>
          <w:p w14:paraId="12AE7326">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697" w:type="dxa"/>
            <w:shd w:val="clear" w:color="auto" w:fill="auto"/>
            <w:vAlign w:val="center"/>
          </w:tcPr>
          <w:p w14:paraId="15BE92BD">
            <w:pPr>
              <w:jc w:val="center"/>
              <w:rPr>
                <w:rFonts w:ascii="微软雅黑" w:hAnsi="微软雅黑" w:eastAsia="微软雅黑"/>
                <w:sz w:val="18"/>
                <w:szCs w:val="18"/>
                <w:lang w:val="en-US"/>
              </w:rPr>
            </w:pPr>
            <w:r>
              <w:rPr>
                <w:rFonts w:ascii="微软雅黑" w:hAnsi="微软雅黑" w:eastAsia="微软雅黑"/>
                <w:sz w:val="18"/>
                <w:szCs w:val="18"/>
                <w:lang w:val="en-US"/>
              </w:rPr>
              <w:t>-3.15</w:t>
            </w:r>
          </w:p>
        </w:tc>
        <w:tc>
          <w:tcPr>
            <w:tcW w:w="2401" w:type="dxa"/>
            <w:shd w:val="clear" w:color="auto" w:fill="auto"/>
            <w:vAlign w:val="center"/>
          </w:tcPr>
          <w:p w14:paraId="00DE665D">
            <w:pPr>
              <w:jc w:val="center"/>
              <w:rPr>
                <w:rFonts w:ascii="微软雅黑" w:hAnsi="微软雅黑" w:eastAsia="微软雅黑"/>
                <w:sz w:val="18"/>
                <w:szCs w:val="18"/>
                <w:lang w:val="en-US"/>
              </w:rPr>
            </w:pPr>
            <w:r>
              <w:rPr>
                <w:rFonts w:ascii="微软雅黑" w:hAnsi="微软雅黑" w:eastAsia="微软雅黑"/>
                <w:sz w:val="18"/>
                <w:szCs w:val="18"/>
                <w:lang w:val="en-US"/>
              </w:rPr>
              <w:t>3.61</w:t>
            </w:r>
          </w:p>
        </w:tc>
        <w:tc>
          <w:tcPr>
            <w:tcW w:w="1151" w:type="dxa"/>
            <w:shd w:val="clear" w:color="auto" w:fill="auto"/>
            <w:vAlign w:val="center"/>
          </w:tcPr>
          <w:p w14:paraId="623C5A5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23BB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13EBFC3">
            <w:pPr>
              <w:jc w:val="center"/>
              <w:rPr>
                <w:rFonts w:ascii="微软雅黑" w:hAnsi="微软雅黑" w:eastAsia="微软雅黑"/>
                <w:sz w:val="18"/>
                <w:szCs w:val="18"/>
                <w:lang w:val="en-US"/>
              </w:rPr>
            </w:pPr>
            <w:r>
              <w:rPr>
                <w:rFonts w:ascii="微软雅黑" w:hAnsi="微软雅黑" w:eastAsia="微软雅黑"/>
                <w:sz w:val="18"/>
                <w:szCs w:val="18"/>
                <w:lang w:val="en-US"/>
              </w:rPr>
              <w:t>c-2</w:t>
            </w:r>
          </w:p>
        </w:tc>
        <w:tc>
          <w:tcPr>
            <w:tcW w:w="1697" w:type="dxa"/>
            <w:shd w:val="clear" w:color="auto" w:fill="auto"/>
            <w:vAlign w:val="center"/>
          </w:tcPr>
          <w:p w14:paraId="008F73B6">
            <w:pPr>
              <w:jc w:val="center"/>
              <w:rPr>
                <w:rFonts w:ascii="微软雅黑" w:hAnsi="微软雅黑" w:eastAsia="微软雅黑"/>
                <w:sz w:val="18"/>
                <w:szCs w:val="18"/>
                <w:lang w:val="en-US"/>
              </w:rPr>
            </w:pPr>
            <w:r>
              <w:rPr>
                <w:rFonts w:ascii="微软雅黑" w:hAnsi="微软雅黑" w:eastAsia="微软雅黑"/>
                <w:sz w:val="18"/>
                <w:szCs w:val="18"/>
                <w:lang w:val="en-US"/>
              </w:rPr>
              <w:t>-1.60</w:t>
            </w:r>
          </w:p>
        </w:tc>
        <w:tc>
          <w:tcPr>
            <w:tcW w:w="1697" w:type="dxa"/>
            <w:shd w:val="clear" w:color="auto" w:fill="auto"/>
            <w:vAlign w:val="center"/>
          </w:tcPr>
          <w:p w14:paraId="6CE7FD24">
            <w:pPr>
              <w:jc w:val="center"/>
              <w:rPr>
                <w:rFonts w:ascii="微软雅黑" w:hAnsi="微软雅黑" w:eastAsia="微软雅黑"/>
                <w:sz w:val="18"/>
                <w:szCs w:val="18"/>
                <w:lang w:val="en-US"/>
              </w:rPr>
            </w:pPr>
            <w:r>
              <w:rPr>
                <w:rFonts w:ascii="微软雅黑" w:hAnsi="微软雅黑" w:eastAsia="微软雅黑"/>
                <w:sz w:val="18"/>
                <w:szCs w:val="18"/>
                <w:lang w:val="en-US"/>
              </w:rPr>
              <w:t>-2.02</w:t>
            </w:r>
          </w:p>
        </w:tc>
        <w:tc>
          <w:tcPr>
            <w:tcW w:w="2401" w:type="dxa"/>
            <w:shd w:val="clear" w:color="auto" w:fill="auto"/>
            <w:vAlign w:val="center"/>
          </w:tcPr>
          <w:p w14:paraId="2978E09B">
            <w:pPr>
              <w:jc w:val="center"/>
              <w:rPr>
                <w:rFonts w:ascii="微软雅黑" w:hAnsi="微软雅黑" w:eastAsia="微软雅黑"/>
                <w:sz w:val="18"/>
                <w:szCs w:val="18"/>
                <w:lang w:val="en-US"/>
              </w:rPr>
            </w:pPr>
            <w:r>
              <w:rPr>
                <w:rFonts w:ascii="微软雅黑" w:hAnsi="微软雅黑" w:eastAsia="微软雅黑"/>
                <w:sz w:val="18"/>
                <w:szCs w:val="18"/>
                <w:lang w:val="en-US"/>
              </w:rPr>
              <w:t>0.43</w:t>
            </w:r>
          </w:p>
        </w:tc>
        <w:tc>
          <w:tcPr>
            <w:tcW w:w="1151" w:type="dxa"/>
            <w:shd w:val="clear" w:color="auto" w:fill="auto"/>
            <w:vAlign w:val="center"/>
          </w:tcPr>
          <w:p w14:paraId="2B61E36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0AA893E7">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结论：本项目中参评建筑1229碳排分析迎背风压差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“除迎风第一排建筑外，建筑迎风面与背风面表面风压差不超过5Pa”的要求，该条不得分。</w:t>
      </w:r>
    </w:p>
    <w:p w14:paraId="5AB2F401">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A08D0B6">
      <w:pPr>
        <w:rPr>
          <w:lang w:val="en-US"/>
        </w:rPr>
      </w:pPr>
      <w:bookmarkStart w:id="107" w:name="冬季工况"/>
      <w:bookmarkEnd w:id="107"/>
      <w:r>
        <w:rPr>
          <w:rFonts w:hint="eastAsia"/>
          <w:lang w:val="en-US"/>
        </w:rPr>
        <w:t xml:space="preserve"> </w:t>
      </w:r>
    </w:p>
    <w:p w14:paraId="6E327D96">
      <w:pPr>
        <w:pStyle w:val="4"/>
      </w:pPr>
      <w:bookmarkStart w:id="108" w:name="_Toc509844759"/>
      <w:bookmarkStart w:id="109" w:name="_Toc27175"/>
      <w:r>
        <w:rPr>
          <w:rFonts w:hint="eastAsia"/>
        </w:rPr>
        <w:t>夏季工况</w:t>
      </w:r>
      <w:bookmarkEnd w:id="108"/>
      <w:bookmarkEnd w:id="109"/>
    </w:p>
    <w:p w14:paraId="41311620">
      <w:pPr>
        <w:ind w:firstLine="420"/>
      </w:pPr>
      <w:r>
        <w:rPr>
          <w:rFonts w:hint="eastAsia"/>
          <w:lang w:val="en-US"/>
        </w:rPr>
        <w:t>本项目夏季</w:t>
      </w:r>
      <w:bookmarkEnd w:id="2"/>
      <w:r>
        <w:rPr>
          <w:rFonts w:hint="eastAsia"/>
          <w:lang w:val="en-US"/>
        </w:rPr>
        <w:t>工况的入口边界风速为</w:t>
      </w:r>
      <w:bookmarkStart w:id="110" w:name="入口边界风速"/>
      <w:r>
        <w:rPr>
          <w:rFonts w:hint="eastAsia"/>
          <w:lang w:val="en-US"/>
        </w:rPr>
        <w:t>2.80</w:t>
      </w:r>
      <w:bookmarkEnd w:id="110"/>
      <w:r>
        <w:rPr>
          <w:rFonts w:hint="eastAsia"/>
          <w:lang w:val="en-US"/>
        </w:rPr>
        <w:t>m/s，风向为</w:t>
      </w:r>
      <w:bookmarkStart w:id="111" w:name="入口边界风向"/>
      <w:r>
        <w:t>S</w:t>
      </w:r>
      <w:bookmarkEnd w:id="111"/>
      <w:r>
        <w:rPr>
          <w:rFonts w:hint="eastAsia"/>
          <w:lang w:val="en-US"/>
        </w:rPr>
        <w:t>。</w:t>
      </w:r>
    </w:p>
    <w:p w14:paraId="43681E6E">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F0CC481">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BF7752F">
      <w:pPr>
        <w:ind w:firstLine="420"/>
      </w:pPr>
      <w:r>
        <w:rPr>
          <w:rFonts w:hint="eastAsia"/>
          <w:lang w:val="en-US"/>
        </w:rPr>
        <w:t>注：无风区的定义参考《</w:t>
      </w:r>
      <w:r>
        <w:rPr>
          <w:rFonts w:hint="eastAsia"/>
        </w:rPr>
        <w:t>建筑设计资料集</w:t>
      </w:r>
      <w:r>
        <w:rPr>
          <w:rFonts w:hint="eastAsia"/>
          <w:lang w:val="en-US"/>
        </w:rPr>
        <w:t>》第一分册，第二版。</w:t>
      </w:r>
    </w:p>
    <w:p w14:paraId="742EA922">
      <w:pPr>
        <w:pStyle w:val="5"/>
      </w:pPr>
      <w:bookmarkStart w:id="114" w:name="_Toc509844760"/>
      <w:r>
        <w:rPr>
          <w:rFonts w:hint="eastAsia"/>
        </w:rPr>
        <w:t>人活动区域无风区计算分析</w:t>
      </w:r>
      <w:bookmarkEnd w:id="114"/>
    </w:p>
    <w:p w14:paraId="27B2C081">
      <w:pPr>
        <w:ind w:firstLine="420"/>
      </w:pPr>
      <w:bookmarkStart w:id="115" w:name="人行区风速分析"/>
      <w:r>
        <w:rPr>
          <w:rFonts w:hint="eastAsia"/>
        </w:rPr>
        <w:t>（本项目未划分人活动区域）</w:t>
      </w:r>
    </w:p>
    <w:bookmarkEnd w:id="115"/>
    <w:p w14:paraId="29E9C8CB">
      <w:pPr>
        <w:pStyle w:val="5"/>
      </w:pPr>
      <w:bookmarkStart w:id="116" w:name="_Toc509844761"/>
      <w:r>
        <w:rPr>
          <w:rFonts w:hint="eastAsia"/>
        </w:rPr>
        <w:t>人活动区域旋涡区分析</w:t>
      </w:r>
      <w:bookmarkEnd w:id="116"/>
    </w:p>
    <w:p w14:paraId="3EC3A3D3">
      <w:pPr>
        <w:ind w:firstLine="420"/>
      </w:pPr>
      <w:bookmarkStart w:id="117" w:name="人行区风速矢量分析"/>
      <w:r>
        <w:rPr>
          <w:rFonts w:hint="eastAsia"/>
        </w:rPr>
        <w:t>（本项目未划分人活动区域）</w:t>
      </w:r>
    </w:p>
    <w:bookmarkEnd w:id="117"/>
    <w:p w14:paraId="64FF2136">
      <w:pPr>
        <w:pStyle w:val="5"/>
      </w:pPr>
      <w:bookmarkStart w:id="118" w:name="_Toc509844762"/>
      <w:r>
        <w:rPr>
          <w:rFonts w:hint="eastAsia"/>
        </w:rPr>
        <w:t>人活动区域旋涡区/无风区达标</w:t>
      </w:r>
      <w:bookmarkEnd w:id="118"/>
      <w:r>
        <w:rPr>
          <w:rFonts w:hint="eastAsia"/>
        </w:rPr>
        <w:t>结果汇总</w:t>
      </w:r>
    </w:p>
    <w:p w14:paraId="5BA212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768A4B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AD1E9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7D767A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DDBA11A">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3B1AD6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40B2BF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C6FA6D1">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65D90D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4735D61">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14BE2CC4">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5B7ED76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D12ABB8">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9CC468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FC41BF8">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3FEFBDB9">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4447A56D">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6F4FC672">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142CF67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CD5EAAB">
      <w:pPr>
        <w:ind w:firstLine="420"/>
      </w:pPr>
      <w:r>
        <w:rPr>
          <w:rFonts w:hint="eastAsia"/>
          <w:lang w:val="en-US"/>
        </w:rPr>
        <w:t>下图为夏季工况下，建筑迎风面和背风面对应外窗表面的风压分布图，结合图例数值可以清晰看到外窗表面风压小于0.5Pa的外窗区域。</w:t>
      </w:r>
    </w:p>
    <w:p w14:paraId="46570050">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32186F6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726F4426">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376A66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0777956E">
      <w:pPr>
        <w:ind w:firstLine="420"/>
      </w:pPr>
      <w:r>
        <w:rPr>
          <w:rFonts w:hint="eastAsia"/>
        </w:rPr>
        <w:t>下表为依据上图提取的外窗外表面平均风压数据，相当于外窗室内外表面风压差数据，并依据标准做出达标判断：</w:t>
      </w:r>
    </w:p>
    <w:p w14:paraId="6939F6D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2902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F05FCF1">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74662A8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D9B427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58D189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104C61E">
            <w:pPr>
              <w:jc w:val="center"/>
              <w:rPr>
                <w:sz w:val="18"/>
                <w:szCs w:val="18"/>
                <w:lang w:val="en-US"/>
              </w:rPr>
            </w:pPr>
            <w:r>
              <w:rPr>
                <w:rFonts w:hint="eastAsia"/>
                <w:sz w:val="18"/>
                <w:szCs w:val="18"/>
                <w:lang w:val="en-US"/>
              </w:rPr>
              <w:t>是否达标</w:t>
            </w:r>
          </w:p>
        </w:tc>
      </w:tr>
      <w:tr w14:paraId="3089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5A56905">
            <w:pPr>
              <w:jc w:val="center"/>
              <w:rPr>
                <w:sz w:val="18"/>
                <w:szCs w:val="18"/>
                <w:lang w:val="en-US"/>
              </w:rPr>
            </w:pPr>
            <w:r>
              <w:rPr>
                <w:sz w:val="18"/>
                <w:szCs w:val="18"/>
                <w:lang w:val="en-US"/>
              </w:rPr>
              <w:t>1229绿建\1229碳排分析</w:t>
            </w:r>
          </w:p>
        </w:tc>
        <w:tc>
          <w:tcPr>
            <w:tcW w:w="1559" w:type="dxa"/>
            <w:shd w:val="clear" w:color="auto" w:fill="auto"/>
            <w:vAlign w:val="center"/>
          </w:tcPr>
          <w:p w14:paraId="660535EF">
            <w:pPr>
              <w:jc w:val="center"/>
              <w:rPr>
                <w:sz w:val="18"/>
                <w:szCs w:val="18"/>
                <w:lang w:val="en-US"/>
              </w:rPr>
            </w:pPr>
            <w:r>
              <w:rPr>
                <w:sz w:val="18"/>
                <w:szCs w:val="18"/>
                <w:lang w:val="en-US"/>
              </w:rPr>
              <w:t>128</w:t>
            </w:r>
          </w:p>
        </w:tc>
        <w:tc>
          <w:tcPr>
            <w:tcW w:w="3544" w:type="dxa"/>
            <w:shd w:val="clear" w:color="auto" w:fill="auto"/>
            <w:vAlign w:val="center"/>
          </w:tcPr>
          <w:p w14:paraId="53D9A626">
            <w:pPr>
              <w:jc w:val="center"/>
              <w:rPr>
                <w:sz w:val="18"/>
                <w:szCs w:val="18"/>
                <w:lang w:val="en-US"/>
              </w:rPr>
            </w:pPr>
            <w:r>
              <w:rPr>
                <w:sz w:val="18"/>
                <w:szCs w:val="18"/>
                <w:lang w:val="en-US"/>
              </w:rPr>
              <w:t>111</w:t>
            </w:r>
          </w:p>
        </w:tc>
        <w:tc>
          <w:tcPr>
            <w:tcW w:w="1116" w:type="dxa"/>
            <w:shd w:val="clear" w:color="auto" w:fill="auto"/>
            <w:vAlign w:val="center"/>
          </w:tcPr>
          <w:p w14:paraId="5D28FCD5">
            <w:pPr>
              <w:jc w:val="center"/>
              <w:rPr>
                <w:sz w:val="18"/>
                <w:szCs w:val="18"/>
                <w:lang w:val="en-US"/>
              </w:rPr>
            </w:pPr>
            <w:r>
              <w:rPr>
                <w:sz w:val="18"/>
                <w:szCs w:val="18"/>
                <w:lang w:val="en-US"/>
              </w:rPr>
              <w:t>86.72</w:t>
            </w:r>
          </w:p>
        </w:tc>
        <w:tc>
          <w:tcPr>
            <w:tcW w:w="1011" w:type="dxa"/>
            <w:shd w:val="clear" w:color="auto" w:fill="auto"/>
            <w:vAlign w:val="center"/>
          </w:tcPr>
          <w:p w14:paraId="294F84D9">
            <w:pPr>
              <w:jc w:val="center"/>
              <w:rPr>
                <w:sz w:val="18"/>
                <w:szCs w:val="18"/>
                <w:lang w:val="en-US"/>
              </w:rPr>
            </w:pPr>
            <w:r>
              <w:rPr>
                <w:sz w:val="18"/>
                <w:szCs w:val="18"/>
                <w:lang w:val="en-US"/>
              </w:rPr>
              <w:t>是</w:t>
            </w:r>
          </w:p>
        </w:tc>
      </w:tr>
      <w:bookmarkEnd w:id="131"/>
    </w:tbl>
    <w:p w14:paraId="480CDA6D">
      <w:pPr>
        <w:rPr>
          <w:sz w:val="18"/>
          <w:szCs w:val="18"/>
        </w:rPr>
      </w:pPr>
      <w:r>
        <w:rPr>
          <w:rFonts w:hint="eastAsia"/>
          <w:sz w:val="18"/>
          <w:szCs w:val="18"/>
          <w:lang w:val="en-US"/>
        </w:rPr>
        <w:t>说明：达标比例＝（室内外风压差大于0.5Pa的总数/可开启外窗总数）*100％</w:t>
      </w:r>
    </w:p>
    <w:bookmarkEnd w:id="26"/>
    <w:p w14:paraId="7B8B989F">
      <w:pPr>
        <w:rPr>
          <w:lang w:val="en-US"/>
        </w:rPr>
      </w:pPr>
    </w:p>
    <w:p w14:paraId="4E165BD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46FFFB0">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1F89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72C1549">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568D55CF">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11AAE6D">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1E865FD">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24C3BED">
            <w:pPr>
              <w:jc w:val="center"/>
              <w:rPr>
                <w:sz w:val="18"/>
                <w:szCs w:val="18"/>
                <w:lang w:val="en-US"/>
              </w:rPr>
            </w:pPr>
            <w:r>
              <w:rPr>
                <w:rFonts w:hint="eastAsia"/>
                <w:sz w:val="18"/>
                <w:szCs w:val="18"/>
                <w:lang w:val="en-US"/>
              </w:rPr>
              <w:t>是否达标</w:t>
            </w:r>
          </w:p>
        </w:tc>
      </w:tr>
      <w:tr w14:paraId="24F1D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E53F0DB">
            <w:pPr>
              <w:spacing w:line="440" w:lineRule="exact"/>
              <w:jc w:val="center"/>
              <w:rPr>
                <w:sz w:val="18"/>
                <w:szCs w:val="18"/>
                <w:lang w:val="en-US"/>
              </w:rPr>
            </w:pPr>
            <w:r>
              <w:rPr>
                <w:sz w:val="18"/>
                <w:szCs w:val="18"/>
                <w:lang w:val="en-US"/>
              </w:rPr>
              <w:t>A-1</w:t>
            </w:r>
          </w:p>
        </w:tc>
        <w:tc>
          <w:tcPr>
            <w:tcW w:w="1418" w:type="dxa"/>
            <w:vAlign w:val="center"/>
          </w:tcPr>
          <w:p w14:paraId="459BD91E">
            <w:pPr>
              <w:spacing w:line="440" w:lineRule="exact"/>
              <w:jc w:val="center"/>
              <w:rPr>
                <w:sz w:val="18"/>
                <w:szCs w:val="18"/>
                <w:lang w:val="en-US"/>
              </w:rPr>
            </w:pPr>
            <w:r>
              <w:rPr>
                <w:sz w:val="18"/>
                <w:szCs w:val="18"/>
                <w:lang w:val="en-US"/>
              </w:rPr>
              <w:t>495.63</w:t>
            </w:r>
          </w:p>
        </w:tc>
        <w:tc>
          <w:tcPr>
            <w:tcW w:w="3260" w:type="dxa"/>
            <w:vAlign w:val="center"/>
          </w:tcPr>
          <w:p w14:paraId="5F6B680F">
            <w:pPr>
              <w:spacing w:line="440" w:lineRule="exact"/>
              <w:jc w:val="center"/>
              <w:rPr>
                <w:sz w:val="18"/>
                <w:szCs w:val="18"/>
                <w:lang w:val="en-US"/>
              </w:rPr>
            </w:pPr>
            <w:r>
              <w:rPr>
                <w:sz w:val="18"/>
                <w:szCs w:val="18"/>
                <w:lang w:val="en-US"/>
              </w:rPr>
              <w:t>495.63</w:t>
            </w:r>
          </w:p>
        </w:tc>
        <w:tc>
          <w:tcPr>
            <w:tcW w:w="1276" w:type="dxa"/>
            <w:vAlign w:val="center"/>
          </w:tcPr>
          <w:p w14:paraId="0F41498C">
            <w:pPr>
              <w:spacing w:line="440" w:lineRule="exact"/>
              <w:jc w:val="center"/>
              <w:rPr>
                <w:sz w:val="18"/>
                <w:szCs w:val="18"/>
                <w:lang w:val="en-US"/>
              </w:rPr>
            </w:pPr>
            <w:r>
              <w:rPr>
                <w:sz w:val="18"/>
                <w:szCs w:val="18"/>
                <w:lang w:val="en-US"/>
              </w:rPr>
              <w:t>100.00</w:t>
            </w:r>
          </w:p>
        </w:tc>
        <w:tc>
          <w:tcPr>
            <w:tcW w:w="1073" w:type="dxa"/>
            <w:vAlign w:val="center"/>
          </w:tcPr>
          <w:p w14:paraId="38B601F1">
            <w:pPr>
              <w:spacing w:line="440" w:lineRule="exact"/>
              <w:jc w:val="center"/>
              <w:rPr>
                <w:sz w:val="18"/>
                <w:szCs w:val="18"/>
                <w:lang w:val="en-US"/>
              </w:rPr>
            </w:pPr>
            <w:r>
              <w:rPr>
                <w:sz w:val="18"/>
                <w:szCs w:val="18"/>
                <w:lang w:val="en-US"/>
              </w:rPr>
              <w:t>是</w:t>
            </w:r>
          </w:p>
        </w:tc>
      </w:tr>
      <w:tr w14:paraId="40D18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D38E157">
            <w:pPr>
              <w:spacing w:line="440" w:lineRule="exact"/>
              <w:jc w:val="center"/>
              <w:rPr>
                <w:sz w:val="18"/>
                <w:szCs w:val="18"/>
                <w:lang w:val="en-US"/>
              </w:rPr>
            </w:pPr>
            <w:r>
              <w:rPr>
                <w:sz w:val="18"/>
                <w:szCs w:val="18"/>
                <w:lang w:val="en-US"/>
              </w:rPr>
              <w:t>A-1-1</w:t>
            </w:r>
          </w:p>
        </w:tc>
        <w:tc>
          <w:tcPr>
            <w:tcW w:w="1418" w:type="dxa"/>
            <w:vAlign w:val="center"/>
          </w:tcPr>
          <w:p w14:paraId="7CA7CB73">
            <w:pPr>
              <w:spacing w:line="440" w:lineRule="exact"/>
              <w:jc w:val="center"/>
              <w:rPr>
                <w:sz w:val="18"/>
                <w:szCs w:val="18"/>
                <w:lang w:val="en-US"/>
              </w:rPr>
            </w:pPr>
            <w:r>
              <w:rPr>
                <w:sz w:val="18"/>
                <w:szCs w:val="18"/>
                <w:lang w:val="en-US"/>
              </w:rPr>
              <w:t>770.59</w:t>
            </w:r>
          </w:p>
        </w:tc>
        <w:tc>
          <w:tcPr>
            <w:tcW w:w="3260" w:type="dxa"/>
            <w:vAlign w:val="center"/>
          </w:tcPr>
          <w:p w14:paraId="4FC27BEA">
            <w:pPr>
              <w:spacing w:line="440" w:lineRule="exact"/>
              <w:jc w:val="center"/>
              <w:rPr>
                <w:sz w:val="18"/>
                <w:szCs w:val="18"/>
                <w:lang w:val="en-US"/>
              </w:rPr>
            </w:pPr>
            <w:r>
              <w:rPr>
                <w:sz w:val="18"/>
                <w:szCs w:val="18"/>
                <w:lang w:val="en-US"/>
              </w:rPr>
              <w:t>770.59</w:t>
            </w:r>
          </w:p>
        </w:tc>
        <w:tc>
          <w:tcPr>
            <w:tcW w:w="1276" w:type="dxa"/>
            <w:vAlign w:val="center"/>
          </w:tcPr>
          <w:p w14:paraId="17E5A7E2">
            <w:pPr>
              <w:spacing w:line="440" w:lineRule="exact"/>
              <w:jc w:val="center"/>
              <w:rPr>
                <w:sz w:val="18"/>
                <w:szCs w:val="18"/>
                <w:lang w:val="en-US"/>
              </w:rPr>
            </w:pPr>
            <w:r>
              <w:rPr>
                <w:sz w:val="18"/>
                <w:szCs w:val="18"/>
                <w:lang w:val="en-US"/>
              </w:rPr>
              <w:t>100.00</w:t>
            </w:r>
          </w:p>
        </w:tc>
        <w:tc>
          <w:tcPr>
            <w:tcW w:w="1073" w:type="dxa"/>
            <w:vAlign w:val="center"/>
          </w:tcPr>
          <w:p w14:paraId="6C2DCAD3">
            <w:pPr>
              <w:spacing w:line="440" w:lineRule="exact"/>
              <w:jc w:val="center"/>
              <w:rPr>
                <w:sz w:val="18"/>
                <w:szCs w:val="18"/>
                <w:lang w:val="en-US"/>
              </w:rPr>
            </w:pPr>
            <w:r>
              <w:rPr>
                <w:sz w:val="18"/>
                <w:szCs w:val="18"/>
                <w:lang w:val="en-US"/>
              </w:rPr>
              <w:t>是</w:t>
            </w:r>
          </w:p>
        </w:tc>
      </w:tr>
      <w:tr w14:paraId="58C8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8F2154E">
            <w:pPr>
              <w:spacing w:line="440" w:lineRule="exact"/>
              <w:jc w:val="center"/>
              <w:rPr>
                <w:sz w:val="18"/>
                <w:szCs w:val="18"/>
                <w:lang w:val="en-US"/>
              </w:rPr>
            </w:pPr>
            <w:r>
              <w:rPr>
                <w:sz w:val="18"/>
                <w:szCs w:val="18"/>
                <w:lang w:val="en-US"/>
              </w:rPr>
              <w:t>A-2</w:t>
            </w:r>
          </w:p>
        </w:tc>
        <w:tc>
          <w:tcPr>
            <w:tcW w:w="1418" w:type="dxa"/>
            <w:vAlign w:val="center"/>
          </w:tcPr>
          <w:p w14:paraId="03FAC015">
            <w:pPr>
              <w:spacing w:line="440" w:lineRule="exact"/>
              <w:jc w:val="center"/>
              <w:rPr>
                <w:sz w:val="18"/>
                <w:szCs w:val="18"/>
                <w:lang w:val="en-US"/>
              </w:rPr>
            </w:pPr>
            <w:r>
              <w:rPr>
                <w:sz w:val="18"/>
                <w:szCs w:val="18"/>
                <w:lang w:val="en-US"/>
              </w:rPr>
              <w:t>772.23</w:t>
            </w:r>
          </w:p>
        </w:tc>
        <w:tc>
          <w:tcPr>
            <w:tcW w:w="3260" w:type="dxa"/>
            <w:vAlign w:val="center"/>
          </w:tcPr>
          <w:p w14:paraId="5AE04DC0">
            <w:pPr>
              <w:spacing w:line="440" w:lineRule="exact"/>
              <w:jc w:val="center"/>
              <w:rPr>
                <w:sz w:val="18"/>
                <w:szCs w:val="18"/>
                <w:lang w:val="en-US"/>
              </w:rPr>
            </w:pPr>
            <w:r>
              <w:rPr>
                <w:sz w:val="18"/>
                <w:szCs w:val="18"/>
                <w:lang w:val="en-US"/>
              </w:rPr>
              <w:t>759.71</w:t>
            </w:r>
          </w:p>
        </w:tc>
        <w:tc>
          <w:tcPr>
            <w:tcW w:w="1276" w:type="dxa"/>
            <w:vAlign w:val="center"/>
          </w:tcPr>
          <w:p w14:paraId="58B3A9AB">
            <w:pPr>
              <w:spacing w:line="440" w:lineRule="exact"/>
              <w:jc w:val="center"/>
              <w:rPr>
                <w:sz w:val="18"/>
                <w:szCs w:val="18"/>
                <w:lang w:val="en-US"/>
              </w:rPr>
            </w:pPr>
            <w:r>
              <w:rPr>
                <w:sz w:val="18"/>
                <w:szCs w:val="18"/>
                <w:lang w:val="en-US"/>
              </w:rPr>
              <w:t>98.38</w:t>
            </w:r>
          </w:p>
        </w:tc>
        <w:tc>
          <w:tcPr>
            <w:tcW w:w="1073" w:type="dxa"/>
            <w:vAlign w:val="center"/>
          </w:tcPr>
          <w:p w14:paraId="6C78B2AA">
            <w:pPr>
              <w:spacing w:line="440" w:lineRule="exact"/>
              <w:jc w:val="center"/>
              <w:rPr>
                <w:sz w:val="18"/>
                <w:szCs w:val="18"/>
                <w:lang w:val="en-US"/>
              </w:rPr>
            </w:pPr>
            <w:r>
              <w:rPr>
                <w:sz w:val="18"/>
                <w:szCs w:val="18"/>
                <w:lang w:val="en-US"/>
              </w:rPr>
              <w:t>是</w:t>
            </w:r>
          </w:p>
        </w:tc>
      </w:tr>
      <w:tr w14:paraId="083FD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79CC471">
            <w:pPr>
              <w:spacing w:line="440" w:lineRule="exact"/>
              <w:jc w:val="center"/>
              <w:rPr>
                <w:sz w:val="18"/>
                <w:szCs w:val="18"/>
                <w:lang w:val="en-US"/>
              </w:rPr>
            </w:pPr>
            <w:r>
              <w:rPr>
                <w:sz w:val="18"/>
                <w:szCs w:val="18"/>
                <w:lang w:val="en-US"/>
              </w:rPr>
              <w:t>A-2-1</w:t>
            </w:r>
          </w:p>
        </w:tc>
        <w:tc>
          <w:tcPr>
            <w:tcW w:w="1418" w:type="dxa"/>
            <w:vAlign w:val="center"/>
          </w:tcPr>
          <w:p w14:paraId="0259ADDE">
            <w:pPr>
              <w:spacing w:line="440" w:lineRule="exact"/>
              <w:jc w:val="center"/>
              <w:rPr>
                <w:sz w:val="18"/>
                <w:szCs w:val="18"/>
                <w:lang w:val="en-US"/>
              </w:rPr>
            </w:pPr>
            <w:r>
              <w:rPr>
                <w:sz w:val="18"/>
                <w:szCs w:val="18"/>
                <w:lang w:val="en-US"/>
              </w:rPr>
              <w:t>564.10</w:t>
            </w:r>
          </w:p>
        </w:tc>
        <w:tc>
          <w:tcPr>
            <w:tcW w:w="3260" w:type="dxa"/>
            <w:vAlign w:val="center"/>
          </w:tcPr>
          <w:p w14:paraId="1FA59A2B">
            <w:pPr>
              <w:spacing w:line="440" w:lineRule="exact"/>
              <w:jc w:val="center"/>
              <w:rPr>
                <w:sz w:val="18"/>
                <w:szCs w:val="18"/>
                <w:lang w:val="en-US"/>
              </w:rPr>
            </w:pPr>
            <w:r>
              <w:rPr>
                <w:sz w:val="18"/>
                <w:szCs w:val="18"/>
                <w:lang w:val="en-US"/>
              </w:rPr>
              <w:t>564.10</w:t>
            </w:r>
          </w:p>
        </w:tc>
        <w:tc>
          <w:tcPr>
            <w:tcW w:w="1276" w:type="dxa"/>
            <w:vAlign w:val="center"/>
          </w:tcPr>
          <w:p w14:paraId="033430BA">
            <w:pPr>
              <w:spacing w:line="440" w:lineRule="exact"/>
              <w:jc w:val="center"/>
              <w:rPr>
                <w:sz w:val="18"/>
                <w:szCs w:val="18"/>
                <w:lang w:val="en-US"/>
              </w:rPr>
            </w:pPr>
            <w:r>
              <w:rPr>
                <w:sz w:val="18"/>
                <w:szCs w:val="18"/>
                <w:lang w:val="en-US"/>
              </w:rPr>
              <w:t>100.00</w:t>
            </w:r>
          </w:p>
        </w:tc>
        <w:tc>
          <w:tcPr>
            <w:tcW w:w="1073" w:type="dxa"/>
            <w:vAlign w:val="center"/>
          </w:tcPr>
          <w:p w14:paraId="3D10785A">
            <w:pPr>
              <w:spacing w:line="440" w:lineRule="exact"/>
              <w:jc w:val="center"/>
              <w:rPr>
                <w:sz w:val="18"/>
                <w:szCs w:val="18"/>
                <w:lang w:val="en-US"/>
              </w:rPr>
            </w:pPr>
            <w:r>
              <w:rPr>
                <w:sz w:val="18"/>
                <w:szCs w:val="18"/>
                <w:lang w:val="en-US"/>
              </w:rPr>
              <w:t>是</w:t>
            </w:r>
          </w:p>
        </w:tc>
      </w:tr>
      <w:tr w14:paraId="4220B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EF1137F">
            <w:pPr>
              <w:spacing w:line="440" w:lineRule="exact"/>
              <w:jc w:val="center"/>
              <w:rPr>
                <w:sz w:val="18"/>
                <w:szCs w:val="18"/>
                <w:lang w:val="en-US"/>
              </w:rPr>
            </w:pPr>
            <w:r>
              <w:rPr>
                <w:sz w:val="18"/>
                <w:szCs w:val="18"/>
                <w:lang w:val="en-US"/>
              </w:rPr>
              <w:t>A-2-2</w:t>
            </w:r>
          </w:p>
        </w:tc>
        <w:tc>
          <w:tcPr>
            <w:tcW w:w="1418" w:type="dxa"/>
            <w:vAlign w:val="center"/>
          </w:tcPr>
          <w:p w14:paraId="66ABE0CA">
            <w:pPr>
              <w:spacing w:line="440" w:lineRule="exact"/>
              <w:jc w:val="center"/>
              <w:rPr>
                <w:sz w:val="18"/>
                <w:szCs w:val="18"/>
                <w:lang w:val="en-US"/>
              </w:rPr>
            </w:pPr>
            <w:r>
              <w:rPr>
                <w:sz w:val="18"/>
                <w:szCs w:val="18"/>
                <w:lang w:val="en-US"/>
              </w:rPr>
              <w:t>552.54</w:t>
            </w:r>
          </w:p>
        </w:tc>
        <w:tc>
          <w:tcPr>
            <w:tcW w:w="3260" w:type="dxa"/>
            <w:vAlign w:val="center"/>
          </w:tcPr>
          <w:p w14:paraId="760CC244">
            <w:pPr>
              <w:spacing w:line="440" w:lineRule="exact"/>
              <w:jc w:val="center"/>
              <w:rPr>
                <w:sz w:val="18"/>
                <w:szCs w:val="18"/>
                <w:lang w:val="en-US"/>
              </w:rPr>
            </w:pPr>
            <w:r>
              <w:rPr>
                <w:sz w:val="18"/>
                <w:szCs w:val="18"/>
                <w:lang w:val="en-US"/>
              </w:rPr>
              <w:t>477.50</w:t>
            </w:r>
          </w:p>
        </w:tc>
        <w:tc>
          <w:tcPr>
            <w:tcW w:w="1276" w:type="dxa"/>
            <w:vAlign w:val="center"/>
          </w:tcPr>
          <w:p w14:paraId="7508C338">
            <w:pPr>
              <w:spacing w:line="440" w:lineRule="exact"/>
              <w:jc w:val="center"/>
              <w:rPr>
                <w:sz w:val="18"/>
                <w:szCs w:val="18"/>
                <w:lang w:val="en-US"/>
              </w:rPr>
            </w:pPr>
            <w:r>
              <w:rPr>
                <w:sz w:val="18"/>
                <w:szCs w:val="18"/>
                <w:lang w:val="en-US"/>
              </w:rPr>
              <w:t>86.42</w:t>
            </w:r>
          </w:p>
        </w:tc>
        <w:tc>
          <w:tcPr>
            <w:tcW w:w="1073" w:type="dxa"/>
            <w:vAlign w:val="center"/>
          </w:tcPr>
          <w:p w14:paraId="71AF8702">
            <w:pPr>
              <w:spacing w:line="440" w:lineRule="exact"/>
              <w:jc w:val="center"/>
              <w:rPr>
                <w:sz w:val="18"/>
                <w:szCs w:val="18"/>
                <w:lang w:val="en-US"/>
              </w:rPr>
            </w:pPr>
            <w:r>
              <w:rPr>
                <w:sz w:val="18"/>
                <w:szCs w:val="18"/>
                <w:lang w:val="en-US"/>
              </w:rPr>
              <w:t>是</w:t>
            </w:r>
          </w:p>
        </w:tc>
      </w:tr>
      <w:tr w14:paraId="732A2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D2B4990">
            <w:pPr>
              <w:spacing w:line="440" w:lineRule="exact"/>
              <w:jc w:val="center"/>
              <w:rPr>
                <w:sz w:val="18"/>
                <w:szCs w:val="18"/>
                <w:lang w:val="en-US"/>
              </w:rPr>
            </w:pPr>
            <w:r>
              <w:rPr>
                <w:sz w:val="18"/>
                <w:szCs w:val="18"/>
                <w:lang w:val="en-US"/>
              </w:rPr>
              <w:t>A-3</w:t>
            </w:r>
          </w:p>
        </w:tc>
        <w:tc>
          <w:tcPr>
            <w:tcW w:w="1418" w:type="dxa"/>
            <w:vAlign w:val="center"/>
          </w:tcPr>
          <w:p w14:paraId="22A68799">
            <w:pPr>
              <w:spacing w:line="440" w:lineRule="exact"/>
              <w:jc w:val="center"/>
              <w:rPr>
                <w:sz w:val="18"/>
                <w:szCs w:val="18"/>
                <w:lang w:val="en-US"/>
              </w:rPr>
            </w:pPr>
            <w:r>
              <w:rPr>
                <w:sz w:val="18"/>
                <w:szCs w:val="18"/>
                <w:lang w:val="en-US"/>
              </w:rPr>
              <w:t>313.80</w:t>
            </w:r>
          </w:p>
        </w:tc>
        <w:tc>
          <w:tcPr>
            <w:tcW w:w="3260" w:type="dxa"/>
            <w:vAlign w:val="center"/>
          </w:tcPr>
          <w:p w14:paraId="714BC2C2">
            <w:pPr>
              <w:spacing w:line="440" w:lineRule="exact"/>
              <w:jc w:val="center"/>
              <w:rPr>
                <w:sz w:val="18"/>
                <w:szCs w:val="18"/>
                <w:lang w:val="en-US"/>
              </w:rPr>
            </w:pPr>
            <w:r>
              <w:rPr>
                <w:sz w:val="18"/>
                <w:szCs w:val="18"/>
                <w:lang w:val="en-US"/>
              </w:rPr>
              <w:t>278.60</w:t>
            </w:r>
          </w:p>
        </w:tc>
        <w:tc>
          <w:tcPr>
            <w:tcW w:w="1276" w:type="dxa"/>
            <w:vAlign w:val="center"/>
          </w:tcPr>
          <w:p w14:paraId="4DF6F9E1">
            <w:pPr>
              <w:spacing w:line="440" w:lineRule="exact"/>
              <w:jc w:val="center"/>
              <w:rPr>
                <w:sz w:val="18"/>
                <w:szCs w:val="18"/>
                <w:lang w:val="en-US"/>
              </w:rPr>
            </w:pPr>
            <w:r>
              <w:rPr>
                <w:sz w:val="18"/>
                <w:szCs w:val="18"/>
                <w:lang w:val="en-US"/>
              </w:rPr>
              <w:t>88.78</w:t>
            </w:r>
          </w:p>
        </w:tc>
        <w:tc>
          <w:tcPr>
            <w:tcW w:w="1073" w:type="dxa"/>
            <w:vAlign w:val="center"/>
          </w:tcPr>
          <w:p w14:paraId="165C9FF4">
            <w:pPr>
              <w:spacing w:line="440" w:lineRule="exact"/>
              <w:jc w:val="center"/>
              <w:rPr>
                <w:sz w:val="18"/>
                <w:szCs w:val="18"/>
                <w:lang w:val="en-US"/>
              </w:rPr>
            </w:pPr>
            <w:r>
              <w:rPr>
                <w:sz w:val="18"/>
                <w:szCs w:val="18"/>
                <w:lang w:val="en-US"/>
              </w:rPr>
              <w:t>是</w:t>
            </w:r>
          </w:p>
        </w:tc>
      </w:tr>
      <w:tr w14:paraId="6DB54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D9F4BFD">
            <w:pPr>
              <w:spacing w:line="440" w:lineRule="exact"/>
              <w:jc w:val="center"/>
              <w:rPr>
                <w:sz w:val="18"/>
                <w:szCs w:val="18"/>
                <w:lang w:val="en-US"/>
              </w:rPr>
            </w:pPr>
            <w:r>
              <w:rPr>
                <w:sz w:val="18"/>
                <w:szCs w:val="18"/>
                <w:lang w:val="en-US"/>
              </w:rPr>
              <w:t>A-3-1</w:t>
            </w:r>
          </w:p>
        </w:tc>
        <w:tc>
          <w:tcPr>
            <w:tcW w:w="1418" w:type="dxa"/>
            <w:vAlign w:val="center"/>
          </w:tcPr>
          <w:p w14:paraId="6A89E09E">
            <w:pPr>
              <w:spacing w:line="440" w:lineRule="exact"/>
              <w:jc w:val="center"/>
              <w:rPr>
                <w:sz w:val="18"/>
                <w:szCs w:val="18"/>
                <w:lang w:val="en-US"/>
              </w:rPr>
            </w:pPr>
            <w:r>
              <w:rPr>
                <w:sz w:val="18"/>
                <w:szCs w:val="18"/>
                <w:lang w:val="en-US"/>
              </w:rPr>
              <w:t>760.70</w:t>
            </w:r>
          </w:p>
        </w:tc>
        <w:tc>
          <w:tcPr>
            <w:tcW w:w="3260" w:type="dxa"/>
            <w:vAlign w:val="center"/>
          </w:tcPr>
          <w:p w14:paraId="6202770B">
            <w:pPr>
              <w:spacing w:line="440" w:lineRule="exact"/>
              <w:jc w:val="center"/>
              <w:rPr>
                <w:sz w:val="18"/>
                <w:szCs w:val="18"/>
                <w:lang w:val="en-US"/>
              </w:rPr>
            </w:pPr>
            <w:r>
              <w:rPr>
                <w:sz w:val="18"/>
                <w:szCs w:val="18"/>
                <w:lang w:val="en-US"/>
              </w:rPr>
              <w:t>700.30</w:t>
            </w:r>
          </w:p>
        </w:tc>
        <w:tc>
          <w:tcPr>
            <w:tcW w:w="1276" w:type="dxa"/>
            <w:vAlign w:val="center"/>
          </w:tcPr>
          <w:p w14:paraId="11A5F9EF">
            <w:pPr>
              <w:spacing w:line="440" w:lineRule="exact"/>
              <w:jc w:val="center"/>
              <w:rPr>
                <w:sz w:val="18"/>
                <w:szCs w:val="18"/>
                <w:lang w:val="en-US"/>
              </w:rPr>
            </w:pPr>
            <w:r>
              <w:rPr>
                <w:sz w:val="18"/>
                <w:szCs w:val="18"/>
                <w:lang w:val="en-US"/>
              </w:rPr>
              <w:t>92.06</w:t>
            </w:r>
          </w:p>
        </w:tc>
        <w:tc>
          <w:tcPr>
            <w:tcW w:w="1073" w:type="dxa"/>
            <w:vAlign w:val="center"/>
          </w:tcPr>
          <w:p w14:paraId="74181F82">
            <w:pPr>
              <w:spacing w:line="440" w:lineRule="exact"/>
              <w:jc w:val="center"/>
              <w:rPr>
                <w:sz w:val="18"/>
                <w:szCs w:val="18"/>
                <w:lang w:val="en-US"/>
              </w:rPr>
            </w:pPr>
            <w:r>
              <w:rPr>
                <w:sz w:val="18"/>
                <w:szCs w:val="18"/>
                <w:lang w:val="en-US"/>
              </w:rPr>
              <w:t>是</w:t>
            </w:r>
          </w:p>
        </w:tc>
      </w:tr>
      <w:tr w14:paraId="7D30D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5699DD3">
            <w:pPr>
              <w:spacing w:line="440" w:lineRule="exact"/>
              <w:jc w:val="center"/>
              <w:rPr>
                <w:sz w:val="18"/>
                <w:szCs w:val="18"/>
                <w:lang w:val="en-US"/>
              </w:rPr>
            </w:pPr>
            <w:r>
              <w:rPr>
                <w:sz w:val="18"/>
                <w:szCs w:val="18"/>
                <w:lang w:val="en-US"/>
              </w:rPr>
              <w:t>A-4</w:t>
            </w:r>
          </w:p>
        </w:tc>
        <w:tc>
          <w:tcPr>
            <w:tcW w:w="1418" w:type="dxa"/>
            <w:vAlign w:val="center"/>
          </w:tcPr>
          <w:p w14:paraId="3600BD6C">
            <w:pPr>
              <w:spacing w:line="440" w:lineRule="exact"/>
              <w:jc w:val="center"/>
              <w:rPr>
                <w:sz w:val="18"/>
                <w:szCs w:val="18"/>
                <w:lang w:val="en-US"/>
              </w:rPr>
            </w:pPr>
            <w:r>
              <w:rPr>
                <w:sz w:val="18"/>
                <w:szCs w:val="18"/>
                <w:lang w:val="en-US"/>
              </w:rPr>
              <w:t>579.33</w:t>
            </w:r>
          </w:p>
        </w:tc>
        <w:tc>
          <w:tcPr>
            <w:tcW w:w="3260" w:type="dxa"/>
            <w:vAlign w:val="center"/>
          </w:tcPr>
          <w:p w14:paraId="4BD2FA0A">
            <w:pPr>
              <w:spacing w:line="440" w:lineRule="exact"/>
              <w:jc w:val="center"/>
              <w:rPr>
                <w:sz w:val="18"/>
                <w:szCs w:val="18"/>
                <w:lang w:val="en-US"/>
              </w:rPr>
            </w:pPr>
            <w:r>
              <w:rPr>
                <w:sz w:val="18"/>
                <w:szCs w:val="18"/>
                <w:lang w:val="en-US"/>
              </w:rPr>
              <w:t>579.33</w:t>
            </w:r>
          </w:p>
        </w:tc>
        <w:tc>
          <w:tcPr>
            <w:tcW w:w="1276" w:type="dxa"/>
            <w:vAlign w:val="center"/>
          </w:tcPr>
          <w:p w14:paraId="63E55531">
            <w:pPr>
              <w:spacing w:line="440" w:lineRule="exact"/>
              <w:jc w:val="center"/>
              <w:rPr>
                <w:sz w:val="18"/>
                <w:szCs w:val="18"/>
                <w:lang w:val="en-US"/>
              </w:rPr>
            </w:pPr>
            <w:r>
              <w:rPr>
                <w:sz w:val="18"/>
                <w:szCs w:val="18"/>
                <w:lang w:val="en-US"/>
              </w:rPr>
              <w:t>100.00</w:t>
            </w:r>
          </w:p>
        </w:tc>
        <w:tc>
          <w:tcPr>
            <w:tcW w:w="1073" w:type="dxa"/>
            <w:vAlign w:val="center"/>
          </w:tcPr>
          <w:p w14:paraId="1959115A">
            <w:pPr>
              <w:spacing w:line="440" w:lineRule="exact"/>
              <w:jc w:val="center"/>
              <w:rPr>
                <w:sz w:val="18"/>
                <w:szCs w:val="18"/>
                <w:lang w:val="en-US"/>
              </w:rPr>
            </w:pPr>
            <w:r>
              <w:rPr>
                <w:sz w:val="18"/>
                <w:szCs w:val="18"/>
                <w:lang w:val="en-US"/>
              </w:rPr>
              <w:t>是</w:t>
            </w:r>
          </w:p>
        </w:tc>
      </w:tr>
      <w:tr w14:paraId="2FDC6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1D5C5FD">
            <w:pPr>
              <w:spacing w:line="440" w:lineRule="exact"/>
              <w:jc w:val="center"/>
              <w:rPr>
                <w:sz w:val="18"/>
                <w:szCs w:val="18"/>
                <w:lang w:val="en-US"/>
              </w:rPr>
            </w:pPr>
            <w:r>
              <w:rPr>
                <w:sz w:val="18"/>
                <w:szCs w:val="18"/>
                <w:lang w:val="en-US"/>
              </w:rPr>
              <w:t>A-4-1</w:t>
            </w:r>
          </w:p>
        </w:tc>
        <w:tc>
          <w:tcPr>
            <w:tcW w:w="1418" w:type="dxa"/>
            <w:vAlign w:val="center"/>
          </w:tcPr>
          <w:p w14:paraId="66C32211">
            <w:pPr>
              <w:spacing w:line="440" w:lineRule="exact"/>
              <w:jc w:val="center"/>
              <w:rPr>
                <w:sz w:val="18"/>
                <w:szCs w:val="18"/>
                <w:lang w:val="en-US"/>
              </w:rPr>
            </w:pPr>
            <w:r>
              <w:rPr>
                <w:sz w:val="18"/>
                <w:szCs w:val="18"/>
                <w:lang w:val="en-US"/>
              </w:rPr>
              <w:t>321.95</w:t>
            </w:r>
          </w:p>
        </w:tc>
        <w:tc>
          <w:tcPr>
            <w:tcW w:w="3260" w:type="dxa"/>
            <w:vAlign w:val="center"/>
          </w:tcPr>
          <w:p w14:paraId="6A43550E">
            <w:pPr>
              <w:spacing w:line="440" w:lineRule="exact"/>
              <w:jc w:val="center"/>
              <w:rPr>
                <w:sz w:val="18"/>
                <w:szCs w:val="18"/>
                <w:lang w:val="en-US"/>
              </w:rPr>
            </w:pPr>
            <w:r>
              <w:rPr>
                <w:sz w:val="18"/>
                <w:szCs w:val="18"/>
                <w:lang w:val="en-US"/>
              </w:rPr>
              <w:t>321.95</w:t>
            </w:r>
          </w:p>
        </w:tc>
        <w:tc>
          <w:tcPr>
            <w:tcW w:w="1276" w:type="dxa"/>
            <w:vAlign w:val="center"/>
          </w:tcPr>
          <w:p w14:paraId="54E80902">
            <w:pPr>
              <w:spacing w:line="440" w:lineRule="exact"/>
              <w:jc w:val="center"/>
              <w:rPr>
                <w:sz w:val="18"/>
                <w:szCs w:val="18"/>
                <w:lang w:val="en-US"/>
              </w:rPr>
            </w:pPr>
            <w:r>
              <w:rPr>
                <w:sz w:val="18"/>
                <w:szCs w:val="18"/>
                <w:lang w:val="en-US"/>
              </w:rPr>
              <w:t>100.00</w:t>
            </w:r>
          </w:p>
        </w:tc>
        <w:tc>
          <w:tcPr>
            <w:tcW w:w="1073" w:type="dxa"/>
            <w:vAlign w:val="center"/>
          </w:tcPr>
          <w:p w14:paraId="415F3900">
            <w:pPr>
              <w:spacing w:line="440" w:lineRule="exact"/>
              <w:jc w:val="center"/>
              <w:rPr>
                <w:sz w:val="18"/>
                <w:szCs w:val="18"/>
                <w:lang w:val="en-US"/>
              </w:rPr>
            </w:pPr>
            <w:r>
              <w:rPr>
                <w:sz w:val="18"/>
                <w:szCs w:val="18"/>
                <w:lang w:val="en-US"/>
              </w:rPr>
              <w:t>是</w:t>
            </w:r>
          </w:p>
        </w:tc>
      </w:tr>
      <w:tr w14:paraId="3C667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AF4A10A">
            <w:pPr>
              <w:spacing w:line="440" w:lineRule="exact"/>
              <w:jc w:val="center"/>
              <w:rPr>
                <w:sz w:val="18"/>
                <w:szCs w:val="18"/>
                <w:lang w:val="en-US"/>
              </w:rPr>
            </w:pPr>
            <w:r>
              <w:rPr>
                <w:sz w:val="18"/>
                <w:szCs w:val="18"/>
                <w:lang w:val="en-US"/>
              </w:rPr>
              <w:t>A-4-2</w:t>
            </w:r>
          </w:p>
        </w:tc>
        <w:tc>
          <w:tcPr>
            <w:tcW w:w="1418" w:type="dxa"/>
            <w:vAlign w:val="center"/>
          </w:tcPr>
          <w:p w14:paraId="48173C83">
            <w:pPr>
              <w:spacing w:line="440" w:lineRule="exact"/>
              <w:jc w:val="center"/>
              <w:rPr>
                <w:sz w:val="18"/>
                <w:szCs w:val="18"/>
                <w:lang w:val="en-US"/>
              </w:rPr>
            </w:pPr>
            <w:r>
              <w:rPr>
                <w:sz w:val="18"/>
                <w:szCs w:val="18"/>
                <w:lang w:val="en-US"/>
              </w:rPr>
              <w:t>396.07</w:t>
            </w:r>
          </w:p>
        </w:tc>
        <w:tc>
          <w:tcPr>
            <w:tcW w:w="3260" w:type="dxa"/>
            <w:vAlign w:val="center"/>
          </w:tcPr>
          <w:p w14:paraId="19622C37">
            <w:pPr>
              <w:spacing w:line="440" w:lineRule="exact"/>
              <w:jc w:val="center"/>
              <w:rPr>
                <w:sz w:val="18"/>
                <w:szCs w:val="18"/>
                <w:lang w:val="en-US"/>
              </w:rPr>
            </w:pPr>
            <w:r>
              <w:rPr>
                <w:sz w:val="18"/>
                <w:szCs w:val="18"/>
                <w:lang w:val="en-US"/>
              </w:rPr>
              <w:t>396.07</w:t>
            </w:r>
          </w:p>
        </w:tc>
        <w:tc>
          <w:tcPr>
            <w:tcW w:w="1276" w:type="dxa"/>
            <w:vAlign w:val="center"/>
          </w:tcPr>
          <w:p w14:paraId="172FEEC5">
            <w:pPr>
              <w:spacing w:line="440" w:lineRule="exact"/>
              <w:jc w:val="center"/>
              <w:rPr>
                <w:sz w:val="18"/>
                <w:szCs w:val="18"/>
                <w:lang w:val="en-US"/>
              </w:rPr>
            </w:pPr>
            <w:r>
              <w:rPr>
                <w:sz w:val="18"/>
                <w:szCs w:val="18"/>
                <w:lang w:val="en-US"/>
              </w:rPr>
              <w:t>100.00</w:t>
            </w:r>
          </w:p>
        </w:tc>
        <w:tc>
          <w:tcPr>
            <w:tcW w:w="1073" w:type="dxa"/>
            <w:vAlign w:val="center"/>
          </w:tcPr>
          <w:p w14:paraId="43992648">
            <w:pPr>
              <w:spacing w:line="440" w:lineRule="exact"/>
              <w:jc w:val="center"/>
              <w:rPr>
                <w:sz w:val="18"/>
                <w:szCs w:val="18"/>
                <w:lang w:val="en-US"/>
              </w:rPr>
            </w:pPr>
            <w:r>
              <w:rPr>
                <w:sz w:val="18"/>
                <w:szCs w:val="18"/>
                <w:lang w:val="en-US"/>
              </w:rPr>
              <w:t>是</w:t>
            </w:r>
          </w:p>
        </w:tc>
      </w:tr>
      <w:tr w14:paraId="06072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9B7A5BC">
            <w:pPr>
              <w:spacing w:line="440" w:lineRule="exact"/>
              <w:jc w:val="center"/>
              <w:rPr>
                <w:sz w:val="18"/>
                <w:szCs w:val="18"/>
                <w:lang w:val="en-US"/>
              </w:rPr>
            </w:pPr>
            <w:r>
              <w:rPr>
                <w:sz w:val="18"/>
                <w:szCs w:val="18"/>
                <w:lang w:val="en-US"/>
              </w:rPr>
              <w:t>A-5</w:t>
            </w:r>
          </w:p>
        </w:tc>
        <w:tc>
          <w:tcPr>
            <w:tcW w:w="1418" w:type="dxa"/>
            <w:vAlign w:val="center"/>
          </w:tcPr>
          <w:p w14:paraId="1B2108C5">
            <w:pPr>
              <w:spacing w:line="440" w:lineRule="exact"/>
              <w:jc w:val="center"/>
              <w:rPr>
                <w:sz w:val="18"/>
                <w:szCs w:val="18"/>
                <w:lang w:val="en-US"/>
              </w:rPr>
            </w:pPr>
            <w:r>
              <w:rPr>
                <w:sz w:val="18"/>
                <w:szCs w:val="18"/>
                <w:lang w:val="en-US"/>
              </w:rPr>
              <w:t>450.22</w:t>
            </w:r>
          </w:p>
        </w:tc>
        <w:tc>
          <w:tcPr>
            <w:tcW w:w="3260" w:type="dxa"/>
            <w:vAlign w:val="center"/>
          </w:tcPr>
          <w:p w14:paraId="08E91ED7">
            <w:pPr>
              <w:spacing w:line="440" w:lineRule="exact"/>
              <w:jc w:val="center"/>
              <w:rPr>
                <w:sz w:val="18"/>
                <w:szCs w:val="18"/>
                <w:lang w:val="en-US"/>
              </w:rPr>
            </w:pPr>
            <w:r>
              <w:rPr>
                <w:sz w:val="18"/>
                <w:szCs w:val="18"/>
                <w:lang w:val="en-US"/>
              </w:rPr>
              <w:t>450.22</w:t>
            </w:r>
          </w:p>
        </w:tc>
        <w:tc>
          <w:tcPr>
            <w:tcW w:w="1276" w:type="dxa"/>
            <w:vAlign w:val="center"/>
          </w:tcPr>
          <w:p w14:paraId="69635D7D">
            <w:pPr>
              <w:spacing w:line="440" w:lineRule="exact"/>
              <w:jc w:val="center"/>
              <w:rPr>
                <w:sz w:val="18"/>
                <w:szCs w:val="18"/>
                <w:lang w:val="en-US"/>
              </w:rPr>
            </w:pPr>
            <w:r>
              <w:rPr>
                <w:sz w:val="18"/>
                <w:szCs w:val="18"/>
                <w:lang w:val="en-US"/>
              </w:rPr>
              <w:t>100.00</w:t>
            </w:r>
          </w:p>
        </w:tc>
        <w:tc>
          <w:tcPr>
            <w:tcW w:w="1073" w:type="dxa"/>
            <w:vAlign w:val="center"/>
          </w:tcPr>
          <w:p w14:paraId="10FCF2C7">
            <w:pPr>
              <w:spacing w:line="440" w:lineRule="exact"/>
              <w:jc w:val="center"/>
              <w:rPr>
                <w:sz w:val="18"/>
                <w:szCs w:val="18"/>
                <w:lang w:val="en-US"/>
              </w:rPr>
            </w:pPr>
            <w:r>
              <w:rPr>
                <w:sz w:val="18"/>
                <w:szCs w:val="18"/>
                <w:lang w:val="en-US"/>
              </w:rPr>
              <w:t>是</w:t>
            </w:r>
          </w:p>
        </w:tc>
      </w:tr>
      <w:tr w14:paraId="2D01C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BC91735">
            <w:pPr>
              <w:spacing w:line="440" w:lineRule="exact"/>
              <w:jc w:val="center"/>
              <w:rPr>
                <w:sz w:val="18"/>
                <w:szCs w:val="18"/>
                <w:lang w:val="en-US"/>
              </w:rPr>
            </w:pPr>
            <w:r>
              <w:rPr>
                <w:sz w:val="18"/>
                <w:szCs w:val="18"/>
                <w:lang w:val="en-US"/>
              </w:rPr>
              <w:t>A-5-1</w:t>
            </w:r>
          </w:p>
        </w:tc>
        <w:tc>
          <w:tcPr>
            <w:tcW w:w="1418" w:type="dxa"/>
            <w:vAlign w:val="center"/>
          </w:tcPr>
          <w:p w14:paraId="47764AE3">
            <w:pPr>
              <w:spacing w:line="440" w:lineRule="exact"/>
              <w:jc w:val="center"/>
              <w:rPr>
                <w:sz w:val="18"/>
                <w:szCs w:val="18"/>
                <w:lang w:val="en-US"/>
              </w:rPr>
            </w:pPr>
            <w:r>
              <w:rPr>
                <w:sz w:val="18"/>
                <w:szCs w:val="18"/>
                <w:lang w:val="en-US"/>
              </w:rPr>
              <w:t>336.85</w:t>
            </w:r>
          </w:p>
        </w:tc>
        <w:tc>
          <w:tcPr>
            <w:tcW w:w="3260" w:type="dxa"/>
            <w:vAlign w:val="center"/>
          </w:tcPr>
          <w:p w14:paraId="784A82DC">
            <w:pPr>
              <w:spacing w:line="440" w:lineRule="exact"/>
              <w:jc w:val="center"/>
              <w:rPr>
                <w:sz w:val="18"/>
                <w:szCs w:val="18"/>
                <w:lang w:val="en-US"/>
              </w:rPr>
            </w:pPr>
            <w:r>
              <w:rPr>
                <w:sz w:val="18"/>
                <w:szCs w:val="18"/>
                <w:lang w:val="en-US"/>
              </w:rPr>
              <w:t>336.85</w:t>
            </w:r>
          </w:p>
        </w:tc>
        <w:tc>
          <w:tcPr>
            <w:tcW w:w="1276" w:type="dxa"/>
            <w:vAlign w:val="center"/>
          </w:tcPr>
          <w:p w14:paraId="557A146F">
            <w:pPr>
              <w:spacing w:line="440" w:lineRule="exact"/>
              <w:jc w:val="center"/>
              <w:rPr>
                <w:sz w:val="18"/>
                <w:szCs w:val="18"/>
                <w:lang w:val="en-US"/>
              </w:rPr>
            </w:pPr>
            <w:r>
              <w:rPr>
                <w:sz w:val="18"/>
                <w:szCs w:val="18"/>
                <w:lang w:val="en-US"/>
              </w:rPr>
              <w:t>100.00</w:t>
            </w:r>
          </w:p>
        </w:tc>
        <w:tc>
          <w:tcPr>
            <w:tcW w:w="1073" w:type="dxa"/>
            <w:vAlign w:val="center"/>
          </w:tcPr>
          <w:p w14:paraId="2CCDAA50">
            <w:pPr>
              <w:spacing w:line="440" w:lineRule="exact"/>
              <w:jc w:val="center"/>
              <w:rPr>
                <w:sz w:val="18"/>
                <w:szCs w:val="18"/>
                <w:lang w:val="en-US"/>
              </w:rPr>
            </w:pPr>
            <w:r>
              <w:rPr>
                <w:sz w:val="18"/>
                <w:szCs w:val="18"/>
                <w:lang w:val="en-US"/>
              </w:rPr>
              <w:t>是</w:t>
            </w:r>
          </w:p>
        </w:tc>
      </w:tr>
      <w:tr w14:paraId="75EB6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4608F31">
            <w:pPr>
              <w:spacing w:line="440" w:lineRule="exact"/>
              <w:jc w:val="center"/>
              <w:rPr>
                <w:sz w:val="18"/>
                <w:szCs w:val="18"/>
                <w:lang w:val="en-US"/>
              </w:rPr>
            </w:pPr>
            <w:r>
              <w:rPr>
                <w:sz w:val="18"/>
                <w:szCs w:val="18"/>
                <w:lang w:val="en-US"/>
              </w:rPr>
              <w:t>B-1</w:t>
            </w:r>
          </w:p>
        </w:tc>
        <w:tc>
          <w:tcPr>
            <w:tcW w:w="1418" w:type="dxa"/>
            <w:vAlign w:val="center"/>
          </w:tcPr>
          <w:p w14:paraId="433E146D">
            <w:pPr>
              <w:spacing w:line="440" w:lineRule="exact"/>
              <w:jc w:val="center"/>
              <w:rPr>
                <w:sz w:val="18"/>
                <w:szCs w:val="18"/>
                <w:lang w:val="en-US"/>
              </w:rPr>
            </w:pPr>
            <w:r>
              <w:rPr>
                <w:sz w:val="18"/>
                <w:szCs w:val="18"/>
                <w:lang w:val="en-US"/>
              </w:rPr>
              <w:t>338.68</w:t>
            </w:r>
          </w:p>
        </w:tc>
        <w:tc>
          <w:tcPr>
            <w:tcW w:w="3260" w:type="dxa"/>
            <w:vAlign w:val="center"/>
          </w:tcPr>
          <w:p w14:paraId="33F970CA">
            <w:pPr>
              <w:spacing w:line="440" w:lineRule="exact"/>
              <w:jc w:val="center"/>
              <w:rPr>
                <w:sz w:val="18"/>
                <w:szCs w:val="18"/>
                <w:lang w:val="en-US"/>
              </w:rPr>
            </w:pPr>
            <w:r>
              <w:rPr>
                <w:sz w:val="18"/>
                <w:szCs w:val="18"/>
                <w:lang w:val="en-US"/>
              </w:rPr>
              <w:t>204.36</w:t>
            </w:r>
          </w:p>
        </w:tc>
        <w:tc>
          <w:tcPr>
            <w:tcW w:w="1276" w:type="dxa"/>
            <w:vAlign w:val="center"/>
          </w:tcPr>
          <w:p w14:paraId="3C31F8F4">
            <w:pPr>
              <w:spacing w:line="440" w:lineRule="exact"/>
              <w:jc w:val="center"/>
              <w:rPr>
                <w:sz w:val="18"/>
                <w:szCs w:val="18"/>
                <w:lang w:val="en-US"/>
              </w:rPr>
            </w:pPr>
            <w:r>
              <w:rPr>
                <w:sz w:val="18"/>
                <w:szCs w:val="18"/>
                <w:lang w:val="en-US"/>
              </w:rPr>
              <w:t>60.34</w:t>
            </w:r>
          </w:p>
        </w:tc>
        <w:tc>
          <w:tcPr>
            <w:tcW w:w="1073" w:type="dxa"/>
            <w:vAlign w:val="center"/>
          </w:tcPr>
          <w:p w14:paraId="7871A031">
            <w:pPr>
              <w:spacing w:line="440" w:lineRule="exact"/>
              <w:jc w:val="center"/>
              <w:rPr>
                <w:sz w:val="18"/>
                <w:szCs w:val="18"/>
                <w:lang w:val="en-US"/>
              </w:rPr>
            </w:pPr>
            <w:r>
              <w:rPr>
                <w:sz w:val="18"/>
                <w:szCs w:val="18"/>
                <w:lang w:val="en-US"/>
              </w:rPr>
              <w:t>是</w:t>
            </w:r>
          </w:p>
        </w:tc>
      </w:tr>
      <w:tr w14:paraId="1627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6FF706C">
            <w:pPr>
              <w:spacing w:line="440" w:lineRule="exact"/>
              <w:jc w:val="center"/>
              <w:rPr>
                <w:sz w:val="18"/>
                <w:szCs w:val="18"/>
                <w:lang w:val="en-US"/>
              </w:rPr>
            </w:pPr>
            <w:r>
              <w:rPr>
                <w:sz w:val="18"/>
                <w:szCs w:val="18"/>
                <w:lang w:val="en-US"/>
              </w:rPr>
              <w:t>B-1-1</w:t>
            </w:r>
          </w:p>
        </w:tc>
        <w:tc>
          <w:tcPr>
            <w:tcW w:w="1418" w:type="dxa"/>
            <w:vAlign w:val="center"/>
          </w:tcPr>
          <w:p w14:paraId="389D72A7">
            <w:pPr>
              <w:spacing w:line="440" w:lineRule="exact"/>
              <w:jc w:val="center"/>
              <w:rPr>
                <w:sz w:val="18"/>
                <w:szCs w:val="18"/>
                <w:lang w:val="en-US"/>
              </w:rPr>
            </w:pPr>
            <w:r>
              <w:rPr>
                <w:sz w:val="18"/>
                <w:szCs w:val="18"/>
                <w:lang w:val="en-US"/>
              </w:rPr>
              <w:t>563.82</w:t>
            </w:r>
          </w:p>
        </w:tc>
        <w:tc>
          <w:tcPr>
            <w:tcW w:w="3260" w:type="dxa"/>
            <w:vAlign w:val="center"/>
          </w:tcPr>
          <w:p w14:paraId="189875D0">
            <w:pPr>
              <w:spacing w:line="440" w:lineRule="exact"/>
              <w:jc w:val="center"/>
              <w:rPr>
                <w:sz w:val="18"/>
                <w:szCs w:val="18"/>
                <w:lang w:val="en-US"/>
              </w:rPr>
            </w:pPr>
            <w:r>
              <w:rPr>
                <w:sz w:val="18"/>
                <w:szCs w:val="18"/>
                <w:lang w:val="en-US"/>
              </w:rPr>
              <w:t>480.49</w:t>
            </w:r>
          </w:p>
        </w:tc>
        <w:tc>
          <w:tcPr>
            <w:tcW w:w="1276" w:type="dxa"/>
            <w:vAlign w:val="center"/>
          </w:tcPr>
          <w:p w14:paraId="2FA65544">
            <w:pPr>
              <w:spacing w:line="440" w:lineRule="exact"/>
              <w:jc w:val="center"/>
              <w:rPr>
                <w:sz w:val="18"/>
                <w:szCs w:val="18"/>
                <w:lang w:val="en-US"/>
              </w:rPr>
            </w:pPr>
            <w:r>
              <w:rPr>
                <w:sz w:val="18"/>
                <w:szCs w:val="18"/>
                <w:lang w:val="en-US"/>
              </w:rPr>
              <w:t>85.22</w:t>
            </w:r>
          </w:p>
        </w:tc>
        <w:tc>
          <w:tcPr>
            <w:tcW w:w="1073" w:type="dxa"/>
            <w:vAlign w:val="center"/>
          </w:tcPr>
          <w:p w14:paraId="41F0AE61">
            <w:pPr>
              <w:spacing w:line="440" w:lineRule="exact"/>
              <w:jc w:val="center"/>
              <w:rPr>
                <w:sz w:val="18"/>
                <w:szCs w:val="18"/>
                <w:lang w:val="en-US"/>
              </w:rPr>
            </w:pPr>
            <w:r>
              <w:rPr>
                <w:sz w:val="18"/>
                <w:szCs w:val="18"/>
                <w:lang w:val="en-US"/>
              </w:rPr>
              <w:t>是</w:t>
            </w:r>
          </w:p>
        </w:tc>
      </w:tr>
      <w:tr w14:paraId="2AA61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43D7E4B">
            <w:pPr>
              <w:spacing w:line="440" w:lineRule="exact"/>
              <w:jc w:val="center"/>
              <w:rPr>
                <w:sz w:val="18"/>
                <w:szCs w:val="18"/>
                <w:lang w:val="en-US"/>
              </w:rPr>
            </w:pPr>
            <w:r>
              <w:rPr>
                <w:sz w:val="18"/>
                <w:szCs w:val="18"/>
                <w:lang w:val="en-US"/>
              </w:rPr>
              <w:t>B-3</w:t>
            </w:r>
          </w:p>
        </w:tc>
        <w:tc>
          <w:tcPr>
            <w:tcW w:w="1418" w:type="dxa"/>
            <w:vAlign w:val="center"/>
          </w:tcPr>
          <w:p w14:paraId="57A46448">
            <w:pPr>
              <w:spacing w:line="440" w:lineRule="exact"/>
              <w:jc w:val="center"/>
              <w:rPr>
                <w:sz w:val="18"/>
                <w:szCs w:val="18"/>
                <w:lang w:val="en-US"/>
              </w:rPr>
            </w:pPr>
            <w:r>
              <w:rPr>
                <w:sz w:val="18"/>
                <w:szCs w:val="18"/>
                <w:lang w:val="en-US"/>
              </w:rPr>
              <w:t>566.52</w:t>
            </w:r>
          </w:p>
        </w:tc>
        <w:tc>
          <w:tcPr>
            <w:tcW w:w="3260" w:type="dxa"/>
            <w:vAlign w:val="center"/>
          </w:tcPr>
          <w:p w14:paraId="67F22654">
            <w:pPr>
              <w:spacing w:line="440" w:lineRule="exact"/>
              <w:jc w:val="center"/>
              <w:rPr>
                <w:sz w:val="18"/>
                <w:szCs w:val="18"/>
                <w:lang w:val="en-US"/>
              </w:rPr>
            </w:pPr>
            <w:r>
              <w:rPr>
                <w:sz w:val="18"/>
                <w:szCs w:val="18"/>
                <w:lang w:val="en-US"/>
              </w:rPr>
              <w:t>499.27</w:t>
            </w:r>
          </w:p>
        </w:tc>
        <w:tc>
          <w:tcPr>
            <w:tcW w:w="1276" w:type="dxa"/>
            <w:vAlign w:val="center"/>
          </w:tcPr>
          <w:p w14:paraId="0DE05D44">
            <w:pPr>
              <w:spacing w:line="440" w:lineRule="exact"/>
              <w:jc w:val="center"/>
              <w:rPr>
                <w:sz w:val="18"/>
                <w:szCs w:val="18"/>
                <w:lang w:val="en-US"/>
              </w:rPr>
            </w:pPr>
            <w:r>
              <w:rPr>
                <w:sz w:val="18"/>
                <w:szCs w:val="18"/>
                <w:lang w:val="en-US"/>
              </w:rPr>
              <w:t>88.13</w:t>
            </w:r>
          </w:p>
        </w:tc>
        <w:tc>
          <w:tcPr>
            <w:tcW w:w="1073" w:type="dxa"/>
            <w:vAlign w:val="center"/>
          </w:tcPr>
          <w:p w14:paraId="34331C09">
            <w:pPr>
              <w:spacing w:line="440" w:lineRule="exact"/>
              <w:jc w:val="center"/>
              <w:rPr>
                <w:sz w:val="18"/>
                <w:szCs w:val="18"/>
                <w:lang w:val="en-US"/>
              </w:rPr>
            </w:pPr>
            <w:r>
              <w:rPr>
                <w:sz w:val="18"/>
                <w:szCs w:val="18"/>
                <w:lang w:val="en-US"/>
              </w:rPr>
              <w:t>是</w:t>
            </w:r>
          </w:p>
        </w:tc>
      </w:tr>
      <w:tr w14:paraId="5BC41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EB6798F">
            <w:pPr>
              <w:spacing w:line="440" w:lineRule="exact"/>
              <w:jc w:val="center"/>
              <w:rPr>
                <w:sz w:val="18"/>
                <w:szCs w:val="18"/>
                <w:lang w:val="en-US"/>
              </w:rPr>
            </w:pPr>
            <w:r>
              <w:rPr>
                <w:sz w:val="18"/>
                <w:szCs w:val="18"/>
                <w:lang w:val="en-US"/>
              </w:rPr>
              <w:t>B-3-1</w:t>
            </w:r>
          </w:p>
        </w:tc>
        <w:tc>
          <w:tcPr>
            <w:tcW w:w="1418" w:type="dxa"/>
            <w:vAlign w:val="center"/>
          </w:tcPr>
          <w:p w14:paraId="1515E972">
            <w:pPr>
              <w:spacing w:line="440" w:lineRule="exact"/>
              <w:jc w:val="center"/>
              <w:rPr>
                <w:sz w:val="18"/>
                <w:szCs w:val="18"/>
                <w:lang w:val="en-US"/>
              </w:rPr>
            </w:pPr>
            <w:r>
              <w:rPr>
                <w:sz w:val="18"/>
                <w:szCs w:val="18"/>
                <w:lang w:val="en-US"/>
              </w:rPr>
              <w:t>463.60</w:t>
            </w:r>
          </w:p>
        </w:tc>
        <w:tc>
          <w:tcPr>
            <w:tcW w:w="3260" w:type="dxa"/>
            <w:vAlign w:val="center"/>
          </w:tcPr>
          <w:p w14:paraId="5C5B6DB9">
            <w:pPr>
              <w:spacing w:line="440" w:lineRule="exact"/>
              <w:jc w:val="center"/>
              <w:rPr>
                <w:sz w:val="18"/>
                <w:szCs w:val="18"/>
                <w:lang w:val="en-US"/>
              </w:rPr>
            </w:pPr>
            <w:r>
              <w:rPr>
                <w:sz w:val="18"/>
                <w:szCs w:val="18"/>
                <w:lang w:val="en-US"/>
              </w:rPr>
              <w:t>438.05</w:t>
            </w:r>
          </w:p>
        </w:tc>
        <w:tc>
          <w:tcPr>
            <w:tcW w:w="1276" w:type="dxa"/>
            <w:vAlign w:val="center"/>
          </w:tcPr>
          <w:p w14:paraId="01A0C23B">
            <w:pPr>
              <w:spacing w:line="440" w:lineRule="exact"/>
              <w:jc w:val="center"/>
              <w:rPr>
                <w:sz w:val="18"/>
                <w:szCs w:val="18"/>
                <w:lang w:val="en-US"/>
              </w:rPr>
            </w:pPr>
            <w:r>
              <w:rPr>
                <w:sz w:val="18"/>
                <w:szCs w:val="18"/>
                <w:lang w:val="en-US"/>
              </w:rPr>
              <w:t>94.49</w:t>
            </w:r>
          </w:p>
        </w:tc>
        <w:tc>
          <w:tcPr>
            <w:tcW w:w="1073" w:type="dxa"/>
            <w:vAlign w:val="center"/>
          </w:tcPr>
          <w:p w14:paraId="77A43CB7">
            <w:pPr>
              <w:spacing w:line="440" w:lineRule="exact"/>
              <w:jc w:val="center"/>
              <w:rPr>
                <w:sz w:val="18"/>
                <w:szCs w:val="18"/>
                <w:lang w:val="en-US"/>
              </w:rPr>
            </w:pPr>
            <w:r>
              <w:rPr>
                <w:sz w:val="18"/>
                <w:szCs w:val="18"/>
                <w:lang w:val="en-US"/>
              </w:rPr>
              <w:t>是</w:t>
            </w:r>
          </w:p>
        </w:tc>
      </w:tr>
      <w:tr w14:paraId="1491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E599094">
            <w:pPr>
              <w:spacing w:line="440" w:lineRule="exact"/>
              <w:jc w:val="center"/>
              <w:rPr>
                <w:sz w:val="18"/>
                <w:szCs w:val="18"/>
                <w:lang w:val="en-US"/>
              </w:rPr>
            </w:pPr>
            <w:r>
              <w:rPr>
                <w:sz w:val="18"/>
                <w:szCs w:val="18"/>
                <w:lang w:val="en-US"/>
              </w:rPr>
              <w:t>B-3-2</w:t>
            </w:r>
          </w:p>
        </w:tc>
        <w:tc>
          <w:tcPr>
            <w:tcW w:w="1418" w:type="dxa"/>
            <w:vAlign w:val="center"/>
          </w:tcPr>
          <w:p w14:paraId="4DE0E94B">
            <w:pPr>
              <w:spacing w:line="440" w:lineRule="exact"/>
              <w:jc w:val="center"/>
              <w:rPr>
                <w:sz w:val="18"/>
                <w:szCs w:val="18"/>
                <w:lang w:val="en-US"/>
              </w:rPr>
            </w:pPr>
            <w:r>
              <w:rPr>
                <w:sz w:val="18"/>
                <w:szCs w:val="18"/>
                <w:lang w:val="en-US"/>
              </w:rPr>
              <w:t>211.84</w:t>
            </w:r>
          </w:p>
        </w:tc>
        <w:tc>
          <w:tcPr>
            <w:tcW w:w="3260" w:type="dxa"/>
            <w:vAlign w:val="center"/>
          </w:tcPr>
          <w:p w14:paraId="5BC8A28E">
            <w:pPr>
              <w:spacing w:line="440" w:lineRule="exact"/>
              <w:jc w:val="center"/>
              <w:rPr>
                <w:sz w:val="18"/>
                <w:szCs w:val="18"/>
                <w:lang w:val="en-US"/>
              </w:rPr>
            </w:pPr>
            <w:r>
              <w:rPr>
                <w:sz w:val="18"/>
                <w:szCs w:val="18"/>
                <w:lang w:val="en-US"/>
              </w:rPr>
              <w:t>211.84</w:t>
            </w:r>
          </w:p>
        </w:tc>
        <w:tc>
          <w:tcPr>
            <w:tcW w:w="1276" w:type="dxa"/>
            <w:vAlign w:val="center"/>
          </w:tcPr>
          <w:p w14:paraId="3A8676CC">
            <w:pPr>
              <w:spacing w:line="440" w:lineRule="exact"/>
              <w:jc w:val="center"/>
              <w:rPr>
                <w:sz w:val="18"/>
                <w:szCs w:val="18"/>
                <w:lang w:val="en-US"/>
              </w:rPr>
            </w:pPr>
            <w:r>
              <w:rPr>
                <w:sz w:val="18"/>
                <w:szCs w:val="18"/>
                <w:lang w:val="en-US"/>
              </w:rPr>
              <w:t>100.00</w:t>
            </w:r>
          </w:p>
        </w:tc>
        <w:tc>
          <w:tcPr>
            <w:tcW w:w="1073" w:type="dxa"/>
            <w:vAlign w:val="center"/>
          </w:tcPr>
          <w:p w14:paraId="72197011">
            <w:pPr>
              <w:spacing w:line="440" w:lineRule="exact"/>
              <w:jc w:val="center"/>
              <w:rPr>
                <w:sz w:val="18"/>
                <w:szCs w:val="18"/>
                <w:lang w:val="en-US"/>
              </w:rPr>
            </w:pPr>
            <w:r>
              <w:rPr>
                <w:sz w:val="18"/>
                <w:szCs w:val="18"/>
                <w:lang w:val="en-US"/>
              </w:rPr>
              <w:t>是</w:t>
            </w:r>
          </w:p>
        </w:tc>
      </w:tr>
      <w:tr w14:paraId="6745B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6E12839">
            <w:pPr>
              <w:spacing w:line="440" w:lineRule="exact"/>
              <w:jc w:val="center"/>
              <w:rPr>
                <w:sz w:val="18"/>
                <w:szCs w:val="18"/>
                <w:lang w:val="en-US"/>
              </w:rPr>
            </w:pPr>
            <w:r>
              <w:rPr>
                <w:sz w:val="18"/>
                <w:szCs w:val="18"/>
                <w:lang w:val="en-US"/>
              </w:rPr>
              <w:t>B-4</w:t>
            </w:r>
          </w:p>
        </w:tc>
        <w:tc>
          <w:tcPr>
            <w:tcW w:w="1418" w:type="dxa"/>
            <w:vAlign w:val="center"/>
          </w:tcPr>
          <w:p w14:paraId="7F7D1A81">
            <w:pPr>
              <w:spacing w:line="440" w:lineRule="exact"/>
              <w:jc w:val="center"/>
              <w:rPr>
                <w:sz w:val="18"/>
                <w:szCs w:val="18"/>
                <w:lang w:val="en-US"/>
              </w:rPr>
            </w:pPr>
            <w:r>
              <w:rPr>
                <w:sz w:val="18"/>
                <w:szCs w:val="18"/>
                <w:lang w:val="en-US"/>
              </w:rPr>
              <w:t>346.53</w:t>
            </w:r>
          </w:p>
        </w:tc>
        <w:tc>
          <w:tcPr>
            <w:tcW w:w="3260" w:type="dxa"/>
            <w:vAlign w:val="center"/>
          </w:tcPr>
          <w:p w14:paraId="57731165">
            <w:pPr>
              <w:spacing w:line="440" w:lineRule="exact"/>
              <w:jc w:val="center"/>
              <w:rPr>
                <w:sz w:val="18"/>
                <w:szCs w:val="18"/>
                <w:lang w:val="en-US"/>
              </w:rPr>
            </w:pPr>
            <w:r>
              <w:rPr>
                <w:sz w:val="18"/>
                <w:szCs w:val="18"/>
                <w:lang w:val="en-US"/>
              </w:rPr>
              <w:t>105.91</w:t>
            </w:r>
          </w:p>
        </w:tc>
        <w:tc>
          <w:tcPr>
            <w:tcW w:w="1276" w:type="dxa"/>
            <w:vAlign w:val="center"/>
          </w:tcPr>
          <w:p w14:paraId="3938EC44">
            <w:pPr>
              <w:spacing w:line="440" w:lineRule="exact"/>
              <w:jc w:val="center"/>
              <w:rPr>
                <w:sz w:val="18"/>
                <w:szCs w:val="18"/>
                <w:lang w:val="en-US"/>
              </w:rPr>
            </w:pPr>
            <w:r>
              <w:rPr>
                <w:sz w:val="18"/>
                <w:szCs w:val="18"/>
                <w:lang w:val="en-US"/>
              </w:rPr>
              <w:t>30.56</w:t>
            </w:r>
          </w:p>
        </w:tc>
        <w:tc>
          <w:tcPr>
            <w:tcW w:w="1073" w:type="dxa"/>
            <w:vAlign w:val="center"/>
          </w:tcPr>
          <w:p w14:paraId="6E9E5183">
            <w:pPr>
              <w:spacing w:line="440" w:lineRule="exact"/>
              <w:jc w:val="center"/>
              <w:rPr>
                <w:sz w:val="18"/>
                <w:szCs w:val="18"/>
                <w:lang w:val="en-US"/>
              </w:rPr>
            </w:pPr>
            <w:r>
              <w:rPr>
                <w:color w:val="FF0000"/>
                <w:sz w:val="18"/>
                <w:szCs w:val="18"/>
                <w:lang w:val="en-US"/>
              </w:rPr>
              <w:t>否</w:t>
            </w:r>
          </w:p>
        </w:tc>
      </w:tr>
      <w:tr w14:paraId="73FD1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5B83CF5">
            <w:pPr>
              <w:spacing w:line="440" w:lineRule="exact"/>
              <w:jc w:val="center"/>
              <w:rPr>
                <w:sz w:val="18"/>
                <w:szCs w:val="18"/>
                <w:lang w:val="en-US"/>
              </w:rPr>
            </w:pPr>
            <w:r>
              <w:rPr>
                <w:sz w:val="18"/>
                <w:szCs w:val="18"/>
                <w:lang w:val="en-US"/>
              </w:rPr>
              <w:t>B-4-1</w:t>
            </w:r>
          </w:p>
        </w:tc>
        <w:tc>
          <w:tcPr>
            <w:tcW w:w="1418" w:type="dxa"/>
            <w:vAlign w:val="center"/>
          </w:tcPr>
          <w:p w14:paraId="4C9202F5">
            <w:pPr>
              <w:spacing w:line="440" w:lineRule="exact"/>
              <w:jc w:val="center"/>
              <w:rPr>
                <w:sz w:val="18"/>
                <w:szCs w:val="18"/>
                <w:lang w:val="en-US"/>
              </w:rPr>
            </w:pPr>
            <w:r>
              <w:rPr>
                <w:sz w:val="18"/>
                <w:szCs w:val="18"/>
                <w:lang w:val="en-US"/>
              </w:rPr>
              <w:t>648.09</w:t>
            </w:r>
          </w:p>
        </w:tc>
        <w:tc>
          <w:tcPr>
            <w:tcW w:w="3260" w:type="dxa"/>
            <w:vAlign w:val="center"/>
          </w:tcPr>
          <w:p w14:paraId="65288B3F">
            <w:pPr>
              <w:spacing w:line="440" w:lineRule="exact"/>
              <w:jc w:val="center"/>
              <w:rPr>
                <w:sz w:val="18"/>
                <w:szCs w:val="18"/>
                <w:lang w:val="en-US"/>
              </w:rPr>
            </w:pPr>
            <w:r>
              <w:rPr>
                <w:sz w:val="18"/>
                <w:szCs w:val="18"/>
                <w:lang w:val="en-US"/>
              </w:rPr>
              <w:t>325.30</w:t>
            </w:r>
          </w:p>
        </w:tc>
        <w:tc>
          <w:tcPr>
            <w:tcW w:w="1276" w:type="dxa"/>
            <w:vAlign w:val="center"/>
          </w:tcPr>
          <w:p w14:paraId="330AF748">
            <w:pPr>
              <w:spacing w:line="440" w:lineRule="exact"/>
              <w:jc w:val="center"/>
              <w:rPr>
                <w:sz w:val="18"/>
                <w:szCs w:val="18"/>
                <w:lang w:val="en-US"/>
              </w:rPr>
            </w:pPr>
            <w:r>
              <w:rPr>
                <w:sz w:val="18"/>
                <w:szCs w:val="18"/>
                <w:lang w:val="en-US"/>
              </w:rPr>
              <w:t>50.19</w:t>
            </w:r>
          </w:p>
        </w:tc>
        <w:tc>
          <w:tcPr>
            <w:tcW w:w="1073" w:type="dxa"/>
            <w:vAlign w:val="center"/>
          </w:tcPr>
          <w:p w14:paraId="054C012C">
            <w:pPr>
              <w:spacing w:line="440" w:lineRule="exact"/>
              <w:jc w:val="center"/>
              <w:rPr>
                <w:sz w:val="18"/>
                <w:szCs w:val="18"/>
                <w:lang w:val="en-US"/>
              </w:rPr>
            </w:pPr>
            <w:r>
              <w:rPr>
                <w:sz w:val="18"/>
                <w:szCs w:val="18"/>
                <w:lang w:val="en-US"/>
              </w:rPr>
              <w:t>是</w:t>
            </w:r>
          </w:p>
        </w:tc>
      </w:tr>
      <w:tr w14:paraId="0B781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867C7C0">
            <w:pPr>
              <w:spacing w:line="440" w:lineRule="exact"/>
              <w:jc w:val="center"/>
              <w:rPr>
                <w:sz w:val="18"/>
                <w:szCs w:val="18"/>
                <w:lang w:val="en-US"/>
              </w:rPr>
            </w:pPr>
            <w:r>
              <w:rPr>
                <w:sz w:val="18"/>
                <w:szCs w:val="18"/>
                <w:lang w:val="en-US"/>
              </w:rPr>
              <w:t>B-5</w:t>
            </w:r>
          </w:p>
        </w:tc>
        <w:tc>
          <w:tcPr>
            <w:tcW w:w="1418" w:type="dxa"/>
            <w:vAlign w:val="center"/>
          </w:tcPr>
          <w:p w14:paraId="5A467FBA">
            <w:pPr>
              <w:spacing w:line="440" w:lineRule="exact"/>
              <w:jc w:val="center"/>
              <w:rPr>
                <w:sz w:val="18"/>
                <w:szCs w:val="18"/>
                <w:lang w:val="en-US"/>
              </w:rPr>
            </w:pPr>
            <w:r>
              <w:rPr>
                <w:sz w:val="18"/>
                <w:szCs w:val="18"/>
                <w:lang w:val="en-US"/>
              </w:rPr>
              <w:t>669.17</w:t>
            </w:r>
          </w:p>
        </w:tc>
        <w:tc>
          <w:tcPr>
            <w:tcW w:w="3260" w:type="dxa"/>
            <w:vAlign w:val="center"/>
          </w:tcPr>
          <w:p w14:paraId="63DE0B48">
            <w:pPr>
              <w:spacing w:line="440" w:lineRule="exact"/>
              <w:jc w:val="center"/>
              <w:rPr>
                <w:sz w:val="18"/>
                <w:szCs w:val="18"/>
                <w:lang w:val="en-US"/>
              </w:rPr>
            </w:pPr>
            <w:r>
              <w:rPr>
                <w:sz w:val="18"/>
                <w:szCs w:val="18"/>
                <w:lang w:val="en-US"/>
              </w:rPr>
              <w:t>584.37</w:t>
            </w:r>
          </w:p>
        </w:tc>
        <w:tc>
          <w:tcPr>
            <w:tcW w:w="1276" w:type="dxa"/>
            <w:vAlign w:val="center"/>
          </w:tcPr>
          <w:p w14:paraId="35A2903E">
            <w:pPr>
              <w:spacing w:line="440" w:lineRule="exact"/>
              <w:jc w:val="center"/>
              <w:rPr>
                <w:sz w:val="18"/>
                <w:szCs w:val="18"/>
                <w:lang w:val="en-US"/>
              </w:rPr>
            </w:pPr>
            <w:r>
              <w:rPr>
                <w:sz w:val="18"/>
                <w:szCs w:val="18"/>
                <w:lang w:val="en-US"/>
              </w:rPr>
              <w:t>87.33</w:t>
            </w:r>
          </w:p>
        </w:tc>
        <w:tc>
          <w:tcPr>
            <w:tcW w:w="1073" w:type="dxa"/>
            <w:vAlign w:val="center"/>
          </w:tcPr>
          <w:p w14:paraId="6763B0E8">
            <w:pPr>
              <w:spacing w:line="440" w:lineRule="exact"/>
              <w:jc w:val="center"/>
              <w:rPr>
                <w:sz w:val="18"/>
                <w:szCs w:val="18"/>
                <w:lang w:val="en-US"/>
              </w:rPr>
            </w:pPr>
            <w:r>
              <w:rPr>
                <w:sz w:val="18"/>
                <w:szCs w:val="18"/>
                <w:lang w:val="en-US"/>
              </w:rPr>
              <w:t>是</w:t>
            </w:r>
          </w:p>
        </w:tc>
      </w:tr>
      <w:tr w14:paraId="199E7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47664BF">
            <w:pPr>
              <w:spacing w:line="440" w:lineRule="exact"/>
              <w:jc w:val="center"/>
              <w:rPr>
                <w:sz w:val="18"/>
                <w:szCs w:val="18"/>
                <w:lang w:val="en-US"/>
              </w:rPr>
            </w:pPr>
            <w:r>
              <w:rPr>
                <w:sz w:val="18"/>
                <w:szCs w:val="18"/>
                <w:lang w:val="en-US"/>
              </w:rPr>
              <w:t>B-5-1</w:t>
            </w:r>
          </w:p>
        </w:tc>
        <w:tc>
          <w:tcPr>
            <w:tcW w:w="1418" w:type="dxa"/>
            <w:vAlign w:val="center"/>
          </w:tcPr>
          <w:p w14:paraId="6CFC50C9">
            <w:pPr>
              <w:spacing w:line="440" w:lineRule="exact"/>
              <w:jc w:val="center"/>
              <w:rPr>
                <w:sz w:val="18"/>
                <w:szCs w:val="18"/>
                <w:lang w:val="en-US"/>
              </w:rPr>
            </w:pPr>
            <w:r>
              <w:rPr>
                <w:sz w:val="18"/>
                <w:szCs w:val="18"/>
                <w:lang w:val="en-US"/>
              </w:rPr>
              <w:t>475.74</w:t>
            </w:r>
          </w:p>
        </w:tc>
        <w:tc>
          <w:tcPr>
            <w:tcW w:w="3260" w:type="dxa"/>
            <w:vAlign w:val="center"/>
          </w:tcPr>
          <w:p w14:paraId="67AE1B77">
            <w:pPr>
              <w:spacing w:line="440" w:lineRule="exact"/>
              <w:jc w:val="center"/>
              <w:rPr>
                <w:sz w:val="18"/>
                <w:szCs w:val="18"/>
                <w:lang w:val="en-US"/>
              </w:rPr>
            </w:pPr>
            <w:r>
              <w:rPr>
                <w:sz w:val="18"/>
                <w:szCs w:val="18"/>
                <w:lang w:val="en-US"/>
              </w:rPr>
              <w:t>399.07</w:t>
            </w:r>
          </w:p>
        </w:tc>
        <w:tc>
          <w:tcPr>
            <w:tcW w:w="1276" w:type="dxa"/>
            <w:vAlign w:val="center"/>
          </w:tcPr>
          <w:p w14:paraId="32559A54">
            <w:pPr>
              <w:spacing w:line="440" w:lineRule="exact"/>
              <w:jc w:val="center"/>
              <w:rPr>
                <w:sz w:val="18"/>
                <w:szCs w:val="18"/>
                <w:lang w:val="en-US"/>
              </w:rPr>
            </w:pPr>
            <w:r>
              <w:rPr>
                <w:sz w:val="18"/>
                <w:szCs w:val="18"/>
                <w:lang w:val="en-US"/>
              </w:rPr>
              <w:t>83.88</w:t>
            </w:r>
          </w:p>
        </w:tc>
        <w:tc>
          <w:tcPr>
            <w:tcW w:w="1073" w:type="dxa"/>
            <w:vAlign w:val="center"/>
          </w:tcPr>
          <w:p w14:paraId="5DEAA2B5">
            <w:pPr>
              <w:spacing w:line="440" w:lineRule="exact"/>
              <w:jc w:val="center"/>
              <w:rPr>
                <w:sz w:val="18"/>
                <w:szCs w:val="18"/>
                <w:lang w:val="en-US"/>
              </w:rPr>
            </w:pPr>
            <w:r>
              <w:rPr>
                <w:sz w:val="18"/>
                <w:szCs w:val="18"/>
                <w:lang w:val="en-US"/>
              </w:rPr>
              <w:t>是</w:t>
            </w:r>
          </w:p>
        </w:tc>
      </w:tr>
      <w:tr w14:paraId="296D2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37327D">
            <w:pPr>
              <w:spacing w:line="440" w:lineRule="exact"/>
              <w:jc w:val="center"/>
              <w:rPr>
                <w:sz w:val="18"/>
                <w:szCs w:val="18"/>
                <w:lang w:val="en-US"/>
              </w:rPr>
            </w:pPr>
            <w:r>
              <w:rPr>
                <w:sz w:val="18"/>
                <w:szCs w:val="18"/>
                <w:lang w:val="en-US"/>
              </w:rPr>
              <w:t>B-5-2</w:t>
            </w:r>
          </w:p>
        </w:tc>
        <w:tc>
          <w:tcPr>
            <w:tcW w:w="1418" w:type="dxa"/>
            <w:vAlign w:val="center"/>
          </w:tcPr>
          <w:p w14:paraId="22530AC5">
            <w:pPr>
              <w:spacing w:line="440" w:lineRule="exact"/>
              <w:jc w:val="center"/>
              <w:rPr>
                <w:sz w:val="18"/>
                <w:szCs w:val="18"/>
                <w:lang w:val="en-US"/>
              </w:rPr>
            </w:pPr>
            <w:r>
              <w:rPr>
                <w:sz w:val="18"/>
                <w:szCs w:val="18"/>
                <w:lang w:val="en-US"/>
              </w:rPr>
              <w:t>655.27</w:t>
            </w:r>
          </w:p>
        </w:tc>
        <w:tc>
          <w:tcPr>
            <w:tcW w:w="3260" w:type="dxa"/>
            <w:vAlign w:val="center"/>
          </w:tcPr>
          <w:p w14:paraId="2D0E7321">
            <w:pPr>
              <w:spacing w:line="440" w:lineRule="exact"/>
              <w:jc w:val="center"/>
              <w:rPr>
                <w:sz w:val="18"/>
                <w:szCs w:val="18"/>
                <w:lang w:val="en-US"/>
              </w:rPr>
            </w:pPr>
            <w:r>
              <w:rPr>
                <w:sz w:val="18"/>
                <w:szCs w:val="18"/>
                <w:lang w:val="en-US"/>
              </w:rPr>
              <w:t>592.51</w:t>
            </w:r>
          </w:p>
        </w:tc>
        <w:tc>
          <w:tcPr>
            <w:tcW w:w="1276" w:type="dxa"/>
            <w:vAlign w:val="center"/>
          </w:tcPr>
          <w:p w14:paraId="0CE1C929">
            <w:pPr>
              <w:spacing w:line="440" w:lineRule="exact"/>
              <w:jc w:val="center"/>
              <w:rPr>
                <w:sz w:val="18"/>
                <w:szCs w:val="18"/>
                <w:lang w:val="en-US"/>
              </w:rPr>
            </w:pPr>
            <w:r>
              <w:rPr>
                <w:sz w:val="18"/>
                <w:szCs w:val="18"/>
                <w:lang w:val="en-US"/>
              </w:rPr>
              <w:t>90.42</w:t>
            </w:r>
          </w:p>
        </w:tc>
        <w:tc>
          <w:tcPr>
            <w:tcW w:w="1073" w:type="dxa"/>
            <w:vAlign w:val="center"/>
          </w:tcPr>
          <w:p w14:paraId="0C9333E7">
            <w:pPr>
              <w:spacing w:line="440" w:lineRule="exact"/>
              <w:jc w:val="center"/>
              <w:rPr>
                <w:sz w:val="18"/>
                <w:szCs w:val="18"/>
                <w:lang w:val="en-US"/>
              </w:rPr>
            </w:pPr>
            <w:r>
              <w:rPr>
                <w:sz w:val="18"/>
                <w:szCs w:val="18"/>
                <w:lang w:val="en-US"/>
              </w:rPr>
              <w:t>是</w:t>
            </w:r>
          </w:p>
        </w:tc>
      </w:tr>
      <w:tr w14:paraId="20D32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3F757EB">
            <w:pPr>
              <w:spacing w:line="440" w:lineRule="exact"/>
              <w:jc w:val="center"/>
              <w:rPr>
                <w:sz w:val="18"/>
                <w:szCs w:val="18"/>
                <w:lang w:val="en-US"/>
              </w:rPr>
            </w:pPr>
            <w:r>
              <w:rPr>
                <w:sz w:val="18"/>
                <w:szCs w:val="18"/>
                <w:lang w:val="en-US"/>
              </w:rPr>
              <w:t>C</w:t>
            </w:r>
          </w:p>
        </w:tc>
        <w:tc>
          <w:tcPr>
            <w:tcW w:w="1418" w:type="dxa"/>
            <w:vAlign w:val="center"/>
          </w:tcPr>
          <w:p w14:paraId="1D54E1FA">
            <w:pPr>
              <w:spacing w:line="440" w:lineRule="exact"/>
              <w:jc w:val="center"/>
              <w:rPr>
                <w:sz w:val="18"/>
                <w:szCs w:val="18"/>
                <w:lang w:val="en-US"/>
              </w:rPr>
            </w:pPr>
            <w:r>
              <w:rPr>
                <w:sz w:val="18"/>
                <w:szCs w:val="18"/>
                <w:lang w:val="en-US"/>
              </w:rPr>
              <w:t>3051.25</w:t>
            </w:r>
          </w:p>
        </w:tc>
        <w:tc>
          <w:tcPr>
            <w:tcW w:w="3260" w:type="dxa"/>
            <w:vAlign w:val="center"/>
          </w:tcPr>
          <w:p w14:paraId="4A96F9C1">
            <w:pPr>
              <w:spacing w:line="440" w:lineRule="exact"/>
              <w:jc w:val="center"/>
              <w:rPr>
                <w:sz w:val="18"/>
                <w:szCs w:val="18"/>
                <w:lang w:val="en-US"/>
              </w:rPr>
            </w:pPr>
            <w:r>
              <w:rPr>
                <w:sz w:val="18"/>
                <w:szCs w:val="18"/>
                <w:lang w:val="en-US"/>
              </w:rPr>
              <w:t>3007.96</w:t>
            </w:r>
          </w:p>
        </w:tc>
        <w:tc>
          <w:tcPr>
            <w:tcW w:w="1276" w:type="dxa"/>
            <w:vAlign w:val="center"/>
          </w:tcPr>
          <w:p w14:paraId="4D89C1CE">
            <w:pPr>
              <w:spacing w:line="440" w:lineRule="exact"/>
              <w:jc w:val="center"/>
              <w:rPr>
                <w:sz w:val="18"/>
                <w:szCs w:val="18"/>
                <w:lang w:val="en-US"/>
              </w:rPr>
            </w:pPr>
            <w:r>
              <w:rPr>
                <w:sz w:val="18"/>
                <w:szCs w:val="18"/>
                <w:lang w:val="en-US"/>
              </w:rPr>
              <w:t>98.58</w:t>
            </w:r>
          </w:p>
        </w:tc>
        <w:tc>
          <w:tcPr>
            <w:tcW w:w="1073" w:type="dxa"/>
            <w:vAlign w:val="center"/>
          </w:tcPr>
          <w:p w14:paraId="58C00BD3">
            <w:pPr>
              <w:spacing w:line="440" w:lineRule="exact"/>
              <w:jc w:val="center"/>
              <w:rPr>
                <w:sz w:val="18"/>
                <w:szCs w:val="18"/>
                <w:lang w:val="en-US"/>
              </w:rPr>
            </w:pPr>
            <w:r>
              <w:rPr>
                <w:sz w:val="18"/>
                <w:szCs w:val="18"/>
                <w:lang w:val="en-US"/>
              </w:rPr>
              <w:t>是</w:t>
            </w:r>
          </w:p>
        </w:tc>
      </w:tr>
      <w:tr w14:paraId="4F9B8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6667F42">
            <w:pPr>
              <w:spacing w:line="440" w:lineRule="exact"/>
              <w:jc w:val="center"/>
              <w:rPr>
                <w:sz w:val="18"/>
                <w:szCs w:val="18"/>
                <w:lang w:val="en-US"/>
              </w:rPr>
            </w:pPr>
            <w:r>
              <w:rPr>
                <w:sz w:val="18"/>
                <w:szCs w:val="18"/>
                <w:lang w:val="en-US"/>
              </w:rPr>
              <w:t>C-3</w:t>
            </w:r>
          </w:p>
        </w:tc>
        <w:tc>
          <w:tcPr>
            <w:tcW w:w="1418" w:type="dxa"/>
            <w:vAlign w:val="center"/>
          </w:tcPr>
          <w:p w14:paraId="6EC1587E">
            <w:pPr>
              <w:spacing w:line="440" w:lineRule="exact"/>
              <w:jc w:val="center"/>
              <w:rPr>
                <w:sz w:val="18"/>
                <w:szCs w:val="18"/>
                <w:lang w:val="en-US"/>
              </w:rPr>
            </w:pPr>
            <w:r>
              <w:rPr>
                <w:sz w:val="18"/>
                <w:szCs w:val="18"/>
                <w:lang w:val="en-US"/>
              </w:rPr>
              <w:t>2594.71</w:t>
            </w:r>
          </w:p>
        </w:tc>
        <w:tc>
          <w:tcPr>
            <w:tcW w:w="3260" w:type="dxa"/>
            <w:vAlign w:val="center"/>
          </w:tcPr>
          <w:p w14:paraId="6351038B">
            <w:pPr>
              <w:spacing w:line="440" w:lineRule="exact"/>
              <w:jc w:val="center"/>
              <w:rPr>
                <w:sz w:val="18"/>
                <w:szCs w:val="18"/>
                <w:lang w:val="en-US"/>
              </w:rPr>
            </w:pPr>
            <w:r>
              <w:rPr>
                <w:sz w:val="18"/>
                <w:szCs w:val="18"/>
                <w:lang w:val="en-US"/>
              </w:rPr>
              <w:t>2464.96</w:t>
            </w:r>
          </w:p>
        </w:tc>
        <w:tc>
          <w:tcPr>
            <w:tcW w:w="1276" w:type="dxa"/>
            <w:vAlign w:val="center"/>
          </w:tcPr>
          <w:p w14:paraId="0A361511">
            <w:pPr>
              <w:spacing w:line="440" w:lineRule="exact"/>
              <w:jc w:val="center"/>
              <w:rPr>
                <w:sz w:val="18"/>
                <w:szCs w:val="18"/>
                <w:lang w:val="en-US"/>
              </w:rPr>
            </w:pPr>
            <w:r>
              <w:rPr>
                <w:sz w:val="18"/>
                <w:szCs w:val="18"/>
                <w:lang w:val="en-US"/>
              </w:rPr>
              <w:t>95.00</w:t>
            </w:r>
          </w:p>
        </w:tc>
        <w:tc>
          <w:tcPr>
            <w:tcW w:w="1073" w:type="dxa"/>
            <w:vAlign w:val="center"/>
          </w:tcPr>
          <w:p w14:paraId="5E3734CF">
            <w:pPr>
              <w:spacing w:line="440" w:lineRule="exact"/>
              <w:jc w:val="center"/>
              <w:rPr>
                <w:sz w:val="18"/>
                <w:szCs w:val="18"/>
                <w:lang w:val="en-US"/>
              </w:rPr>
            </w:pPr>
            <w:r>
              <w:rPr>
                <w:sz w:val="18"/>
                <w:szCs w:val="18"/>
                <w:lang w:val="en-US"/>
              </w:rPr>
              <w:t>是</w:t>
            </w:r>
          </w:p>
        </w:tc>
      </w:tr>
      <w:tr w14:paraId="2857F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966DBD0">
            <w:pPr>
              <w:spacing w:line="440" w:lineRule="exact"/>
              <w:jc w:val="center"/>
              <w:rPr>
                <w:sz w:val="18"/>
                <w:szCs w:val="18"/>
                <w:lang w:val="en-US"/>
              </w:rPr>
            </w:pPr>
            <w:r>
              <w:rPr>
                <w:sz w:val="18"/>
                <w:szCs w:val="18"/>
                <w:lang w:val="en-US"/>
              </w:rPr>
              <w:t>D</w:t>
            </w:r>
          </w:p>
        </w:tc>
        <w:tc>
          <w:tcPr>
            <w:tcW w:w="1418" w:type="dxa"/>
            <w:vAlign w:val="center"/>
          </w:tcPr>
          <w:p w14:paraId="73525C2E">
            <w:pPr>
              <w:spacing w:line="440" w:lineRule="exact"/>
              <w:jc w:val="center"/>
              <w:rPr>
                <w:sz w:val="18"/>
                <w:szCs w:val="18"/>
                <w:lang w:val="en-US"/>
              </w:rPr>
            </w:pPr>
            <w:r>
              <w:rPr>
                <w:sz w:val="18"/>
                <w:szCs w:val="18"/>
                <w:lang w:val="en-US"/>
              </w:rPr>
              <w:t>3207.42</w:t>
            </w:r>
          </w:p>
        </w:tc>
        <w:tc>
          <w:tcPr>
            <w:tcW w:w="3260" w:type="dxa"/>
            <w:vAlign w:val="center"/>
          </w:tcPr>
          <w:p w14:paraId="7A52A5ED">
            <w:pPr>
              <w:spacing w:line="440" w:lineRule="exact"/>
              <w:jc w:val="center"/>
              <w:rPr>
                <w:sz w:val="18"/>
                <w:szCs w:val="18"/>
                <w:lang w:val="en-US"/>
              </w:rPr>
            </w:pPr>
            <w:r>
              <w:rPr>
                <w:sz w:val="18"/>
                <w:szCs w:val="18"/>
                <w:lang w:val="en-US"/>
              </w:rPr>
              <w:t>3105.66</w:t>
            </w:r>
          </w:p>
        </w:tc>
        <w:tc>
          <w:tcPr>
            <w:tcW w:w="1276" w:type="dxa"/>
            <w:vAlign w:val="center"/>
          </w:tcPr>
          <w:p w14:paraId="64E09204">
            <w:pPr>
              <w:spacing w:line="440" w:lineRule="exact"/>
              <w:jc w:val="center"/>
              <w:rPr>
                <w:sz w:val="18"/>
                <w:szCs w:val="18"/>
                <w:lang w:val="en-US"/>
              </w:rPr>
            </w:pPr>
            <w:r>
              <w:rPr>
                <w:sz w:val="18"/>
                <w:szCs w:val="18"/>
                <w:lang w:val="en-US"/>
              </w:rPr>
              <w:t>96.83</w:t>
            </w:r>
          </w:p>
        </w:tc>
        <w:tc>
          <w:tcPr>
            <w:tcW w:w="1073" w:type="dxa"/>
            <w:vAlign w:val="center"/>
          </w:tcPr>
          <w:p w14:paraId="3605EC3A">
            <w:pPr>
              <w:spacing w:line="440" w:lineRule="exact"/>
              <w:jc w:val="center"/>
              <w:rPr>
                <w:sz w:val="18"/>
                <w:szCs w:val="18"/>
                <w:lang w:val="en-US"/>
              </w:rPr>
            </w:pPr>
            <w:r>
              <w:rPr>
                <w:sz w:val="18"/>
                <w:szCs w:val="18"/>
                <w:lang w:val="en-US"/>
              </w:rPr>
              <w:t>是</w:t>
            </w:r>
          </w:p>
        </w:tc>
      </w:tr>
      <w:tr w14:paraId="1FC35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06F2E3F">
            <w:pPr>
              <w:spacing w:line="440" w:lineRule="exact"/>
              <w:jc w:val="center"/>
              <w:rPr>
                <w:sz w:val="18"/>
                <w:szCs w:val="18"/>
                <w:lang w:val="en-US"/>
              </w:rPr>
            </w:pPr>
            <w:r>
              <w:rPr>
                <w:sz w:val="18"/>
                <w:szCs w:val="18"/>
                <w:lang w:val="en-US"/>
              </w:rPr>
              <w:t>D-2</w:t>
            </w:r>
          </w:p>
        </w:tc>
        <w:tc>
          <w:tcPr>
            <w:tcW w:w="1418" w:type="dxa"/>
            <w:vAlign w:val="center"/>
          </w:tcPr>
          <w:p w14:paraId="379F03FC">
            <w:pPr>
              <w:spacing w:line="440" w:lineRule="exact"/>
              <w:jc w:val="center"/>
              <w:rPr>
                <w:sz w:val="18"/>
                <w:szCs w:val="18"/>
                <w:lang w:val="en-US"/>
              </w:rPr>
            </w:pPr>
            <w:r>
              <w:rPr>
                <w:sz w:val="18"/>
                <w:szCs w:val="18"/>
                <w:lang w:val="en-US"/>
              </w:rPr>
              <w:t>3304.18</w:t>
            </w:r>
          </w:p>
        </w:tc>
        <w:tc>
          <w:tcPr>
            <w:tcW w:w="3260" w:type="dxa"/>
            <w:vAlign w:val="center"/>
          </w:tcPr>
          <w:p w14:paraId="4E9EB4E7">
            <w:pPr>
              <w:spacing w:line="440" w:lineRule="exact"/>
              <w:jc w:val="center"/>
              <w:rPr>
                <w:sz w:val="18"/>
                <w:szCs w:val="18"/>
                <w:lang w:val="en-US"/>
              </w:rPr>
            </w:pPr>
            <w:r>
              <w:rPr>
                <w:sz w:val="18"/>
                <w:szCs w:val="18"/>
                <w:lang w:val="en-US"/>
              </w:rPr>
              <w:t>3246.81</w:t>
            </w:r>
          </w:p>
        </w:tc>
        <w:tc>
          <w:tcPr>
            <w:tcW w:w="1276" w:type="dxa"/>
            <w:vAlign w:val="center"/>
          </w:tcPr>
          <w:p w14:paraId="1D1C24E4">
            <w:pPr>
              <w:spacing w:line="440" w:lineRule="exact"/>
              <w:jc w:val="center"/>
              <w:rPr>
                <w:sz w:val="18"/>
                <w:szCs w:val="18"/>
                <w:lang w:val="en-US"/>
              </w:rPr>
            </w:pPr>
            <w:r>
              <w:rPr>
                <w:sz w:val="18"/>
                <w:szCs w:val="18"/>
                <w:lang w:val="en-US"/>
              </w:rPr>
              <w:t>98.26</w:t>
            </w:r>
          </w:p>
        </w:tc>
        <w:tc>
          <w:tcPr>
            <w:tcW w:w="1073" w:type="dxa"/>
            <w:vAlign w:val="center"/>
          </w:tcPr>
          <w:p w14:paraId="7B107E76">
            <w:pPr>
              <w:spacing w:line="440" w:lineRule="exact"/>
              <w:jc w:val="center"/>
              <w:rPr>
                <w:sz w:val="18"/>
                <w:szCs w:val="18"/>
                <w:lang w:val="en-US"/>
              </w:rPr>
            </w:pPr>
            <w:r>
              <w:rPr>
                <w:sz w:val="18"/>
                <w:szCs w:val="18"/>
                <w:lang w:val="en-US"/>
              </w:rPr>
              <w:t>是</w:t>
            </w:r>
          </w:p>
        </w:tc>
      </w:tr>
      <w:tr w14:paraId="453FA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3671293">
            <w:pPr>
              <w:spacing w:line="440" w:lineRule="exact"/>
              <w:jc w:val="center"/>
              <w:rPr>
                <w:sz w:val="18"/>
                <w:szCs w:val="18"/>
                <w:lang w:val="en-US"/>
              </w:rPr>
            </w:pPr>
            <w:r>
              <w:rPr>
                <w:sz w:val="18"/>
                <w:szCs w:val="18"/>
                <w:lang w:val="en-US"/>
              </w:rPr>
              <w:t>D-3</w:t>
            </w:r>
          </w:p>
        </w:tc>
        <w:tc>
          <w:tcPr>
            <w:tcW w:w="1418" w:type="dxa"/>
            <w:vAlign w:val="center"/>
          </w:tcPr>
          <w:p w14:paraId="64AB2C4B">
            <w:pPr>
              <w:spacing w:line="440" w:lineRule="exact"/>
              <w:jc w:val="center"/>
              <w:rPr>
                <w:sz w:val="18"/>
                <w:szCs w:val="18"/>
                <w:lang w:val="en-US"/>
              </w:rPr>
            </w:pPr>
            <w:r>
              <w:rPr>
                <w:sz w:val="18"/>
                <w:szCs w:val="18"/>
                <w:lang w:val="en-US"/>
              </w:rPr>
              <w:t>2465.81</w:t>
            </w:r>
          </w:p>
        </w:tc>
        <w:tc>
          <w:tcPr>
            <w:tcW w:w="3260" w:type="dxa"/>
            <w:vAlign w:val="center"/>
          </w:tcPr>
          <w:p w14:paraId="60AA1136">
            <w:pPr>
              <w:spacing w:line="440" w:lineRule="exact"/>
              <w:jc w:val="center"/>
              <w:rPr>
                <w:sz w:val="18"/>
                <w:szCs w:val="18"/>
                <w:lang w:val="en-US"/>
              </w:rPr>
            </w:pPr>
            <w:r>
              <w:rPr>
                <w:sz w:val="18"/>
                <w:szCs w:val="18"/>
                <w:lang w:val="en-US"/>
              </w:rPr>
              <w:t>2205.80</w:t>
            </w:r>
          </w:p>
        </w:tc>
        <w:tc>
          <w:tcPr>
            <w:tcW w:w="1276" w:type="dxa"/>
            <w:vAlign w:val="center"/>
          </w:tcPr>
          <w:p w14:paraId="669436F6">
            <w:pPr>
              <w:spacing w:line="440" w:lineRule="exact"/>
              <w:jc w:val="center"/>
              <w:rPr>
                <w:sz w:val="18"/>
                <w:szCs w:val="18"/>
                <w:lang w:val="en-US"/>
              </w:rPr>
            </w:pPr>
            <w:r>
              <w:rPr>
                <w:sz w:val="18"/>
                <w:szCs w:val="18"/>
                <w:lang w:val="en-US"/>
              </w:rPr>
              <w:t>89.46</w:t>
            </w:r>
          </w:p>
        </w:tc>
        <w:tc>
          <w:tcPr>
            <w:tcW w:w="1073" w:type="dxa"/>
            <w:vAlign w:val="center"/>
          </w:tcPr>
          <w:p w14:paraId="4D2F6F5E">
            <w:pPr>
              <w:spacing w:line="440" w:lineRule="exact"/>
              <w:jc w:val="center"/>
              <w:rPr>
                <w:sz w:val="18"/>
                <w:szCs w:val="18"/>
                <w:lang w:val="en-US"/>
              </w:rPr>
            </w:pPr>
            <w:r>
              <w:rPr>
                <w:sz w:val="18"/>
                <w:szCs w:val="18"/>
                <w:lang w:val="en-US"/>
              </w:rPr>
              <w:t>是</w:t>
            </w:r>
          </w:p>
        </w:tc>
      </w:tr>
      <w:tr w14:paraId="4BF17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BC8DB53">
            <w:pPr>
              <w:spacing w:line="440" w:lineRule="exact"/>
              <w:jc w:val="center"/>
              <w:rPr>
                <w:sz w:val="18"/>
                <w:szCs w:val="18"/>
                <w:lang w:val="en-US"/>
              </w:rPr>
            </w:pPr>
            <w:r>
              <w:rPr>
                <w:sz w:val="18"/>
                <w:szCs w:val="18"/>
                <w:lang w:val="en-US"/>
              </w:rPr>
              <w:t>c-2</w:t>
            </w:r>
          </w:p>
        </w:tc>
        <w:tc>
          <w:tcPr>
            <w:tcW w:w="1418" w:type="dxa"/>
            <w:vAlign w:val="center"/>
          </w:tcPr>
          <w:p w14:paraId="39942A40">
            <w:pPr>
              <w:spacing w:line="440" w:lineRule="exact"/>
              <w:jc w:val="center"/>
              <w:rPr>
                <w:sz w:val="18"/>
                <w:szCs w:val="18"/>
                <w:lang w:val="en-US"/>
              </w:rPr>
            </w:pPr>
            <w:r>
              <w:rPr>
                <w:sz w:val="18"/>
                <w:szCs w:val="18"/>
                <w:lang w:val="en-US"/>
              </w:rPr>
              <w:t>2696.32</w:t>
            </w:r>
          </w:p>
        </w:tc>
        <w:tc>
          <w:tcPr>
            <w:tcW w:w="3260" w:type="dxa"/>
            <w:vAlign w:val="center"/>
          </w:tcPr>
          <w:p w14:paraId="37101AA6">
            <w:pPr>
              <w:spacing w:line="440" w:lineRule="exact"/>
              <w:jc w:val="center"/>
              <w:rPr>
                <w:sz w:val="18"/>
                <w:szCs w:val="18"/>
                <w:lang w:val="en-US"/>
              </w:rPr>
            </w:pPr>
            <w:r>
              <w:rPr>
                <w:sz w:val="18"/>
                <w:szCs w:val="18"/>
                <w:lang w:val="en-US"/>
              </w:rPr>
              <w:t>2599.68</w:t>
            </w:r>
          </w:p>
        </w:tc>
        <w:tc>
          <w:tcPr>
            <w:tcW w:w="1276" w:type="dxa"/>
            <w:vAlign w:val="center"/>
          </w:tcPr>
          <w:p w14:paraId="517EEC93">
            <w:pPr>
              <w:spacing w:line="440" w:lineRule="exact"/>
              <w:jc w:val="center"/>
              <w:rPr>
                <w:sz w:val="18"/>
                <w:szCs w:val="18"/>
                <w:lang w:val="en-US"/>
              </w:rPr>
            </w:pPr>
            <w:r>
              <w:rPr>
                <w:sz w:val="18"/>
                <w:szCs w:val="18"/>
                <w:lang w:val="en-US"/>
              </w:rPr>
              <w:t>96.42</w:t>
            </w:r>
          </w:p>
        </w:tc>
        <w:tc>
          <w:tcPr>
            <w:tcW w:w="1073" w:type="dxa"/>
            <w:vAlign w:val="center"/>
          </w:tcPr>
          <w:p w14:paraId="57580CA0">
            <w:pPr>
              <w:spacing w:line="440" w:lineRule="exact"/>
              <w:jc w:val="center"/>
              <w:rPr>
                <w:sz w:val="18"/>
                <w:szCs w:val="18"/>
                <w:lang w:val="en-US"/>
              </w:rPr>
            </w:pPr>
            <w:r>
              <w:rPr>
                <w:sz w:val="18"/>
                <w:szCs w:val="18"/>
                <w:lang w:val="en-US"/>
              </w:rPr>
              <w:t>是</w:t>
            </w:r>
          </w:p>
        </w:tc>
      </w:tr>
      <w:bookmarkEnd w:id="132"/>
    </w:tbl>
    <w:p w14:paraId="05946CF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9D55647">
      <w:r>
        <w:rPr>
          <w:rFonts w:hint="eastAsia"/>
        </w:rPr>
        <w:t xml:space="preserve"> </w:t>
      </w:r>
    </w:p>
    <w:p w14:paraId="6950BC8B">
      <w:pPr>
        <w:ind w:firstLine="420"/>
        <w:rPr>
          <w:lang w:val="en-US"/>
        </w:rPr>
      </w:pPr>
      <w:bookmarkStart w:id="133" w:name="建筑室内外风压差达标判定结论"/>
      <w:r>
        <w:rPr>
          <w:rFonts w:hint="eastAsia"/>
          <w:lang w:val="en-US"/>
        </w:rPr>
        <w:t>结论：本项目中B-4建筑未满足“50%以上可开启外窗室内外表面的风压差大于0.5Pa”的要求，该条不得分。中所有建筑均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7B4A3954">
      <w:pPr>
        <w:rPr>
          <w:lang w:val="en-US"/>
        </w:rPr>
      </w:pPr>
      <w:bookmarkStart w:id="134" w:name="其他工况"/>
      <w:bookmarkEnd w:id="134"/>
      <w:r>
        <w:rPr>
          <w:rFonts w:hint="eastAsia"/>
          <w:lang w:val="en-US"/>
        </w:rPr>
        <w:t xml:space="preserve"> </w:t>
      </w:r>
    </w:p>
    <w:p w14:paraId="55F13146">
      <w:pPr>
        <w:pStyle w:val="2"/>
      </w:pPr>
      <w:bookmarkStart w:id="135" w:name="_Toc509844764"/>
      <w:bookmarkStart w:id="136" w:name="_Toc2542"/>
      <w:r>
        <w:rPr>
          <w:rFonts w:hint="eastAsia"/>
        </w:rPr>
        <w:t>结论</w:t>
      </w:r>
      <w:bookmarkEnd w:id="135"/>
      <w:bookmarkEnd w:id="136"/>
    </w:p>
    <w:p w14:paraId="63BB818F">
      <w:pPr>
        <w:pStyle w:val="4"/>
      </w:pPr>
      <w:bookmarkStart w:id="137" w:name="_Toc509844765"/>
      <w:bookmarkStart w:id="138" w:name="_Toc25632"/>
      <w:r>
        <w:rPr>
          <w:rFonts w:hint="eastAsia"/>
        </w:rPr>
        <w:t>冬季工况达标判断</w:t>
      </w:r>
      <w:bookmarkEnd w:id="137"/>
      <w:bookmarkEnd w:id="138"/>
      <w:bookmarkStart w:id="139" w:name="_Toc509844766"/>
      <w:bookmarkEnd w:id="139"/>
    </w:p>
    <w:p w14:paraId="09A2E821">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2AD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0287CF8">
            <w:pPr>
              <w:rPr>
                <w:sz w:val="18"/>
                <w:szCs w:val="18"/>
                <w:lang w:val="en-US"/>
              </w:rPr>
            </w:pPr>
            <w:r>
              <w:rPr>
                <w:rFonts w:hint="eastAsia"/>
                <w:sz w:val="18"/>
                <w:szCs w:val="18"/>
                <w:lang w:val="en-US"/>
              </w:rPr>
              <w:t>评价项目</w:t>
            </w:r>
          </w:p>
        </w:tc>
        <w:tc>
          <w:tcPr>
            <w:tcW w:w="2409" w:type="dxa"/>
            <w:shd w:val="clear" w:color="auto" w:fill="E6E6E6"/>
          </w:tcPr>
          <w:p w14:paraId="5B6BCA92">
            <w:pPr>
              <w:rPr>
                <w:sz w:val="18"/>
                <w:szCs w:val="18"/>
                <w:lang w:val="en-US"/>
              </w:rPr>
            </w:pPr>
            <w:r>
              <w:rPr>
                <w:rFonts w:hint="eastAsia"/>
                <w:sz w:val="18"/>
                <w:szCs w:val="18"/>
                <w:lang w:val="en-US"/>
              </w:rPr>
              <w:t>标准要求</w:t>
            </w:r>
          </w:p>
        </w:tc>
        <w:tc>
          <w:tcPr>
            <w:tcW w:w="2127" w:type="dxa"/>
            <w:shd w:val="clear" w:color="auto" w:fill="E6E6E6"/>
            <w:vAlign w:val="center"/>
          </w:tcPr>
          <w:p w14:paraId="21573D16">
            <w:pPr>
              <w:rPr>
                <w:sz w:val="18"/>
                <w:szCs w:val="18"/>
                <w:lang w:val="en-US"/>
              </w:rPr>
            </w:pPr>
            <w:r>
              <w:rPr>
                <w:rFonts w:hint="eastAsia"/>
                <w:sz w:val="18"/>
                <w:szCs w:val="18"/>
                <w:lang w:val="en-US"/>
              </w:rPr>
              <w:t>项目计算结果</w:t>
            </w:r>
          </w:p>
        </w:tc>
        <w:tc>
          <w:tcPr>
            <w:tcW w:w="1258" w:type="dxa"/>
            <w:shd w:val="clear" w:color="auto" w:fill="E6E6E6"/>
          </w:tcPr>
          <w:p w14:paraId="0237C52F">
            <w:pPr>
              <w:rPr>
                <w:sz w:val="18"/>
                <w:szCs w:val="18"/>
                <w:lang w:val="en-US"/>
              </w:rPr>
            </w:pPr>
            <w:r>
              <w:rPr>
                <w:rFonts w:hint="eastAsia"/>
                <w:sz w:val="18"/>
                <w:szCs w:val="18"/>
                <w:lang w:val="en-US"/>
              </w:rPr>
              <w:t>达标判定</w:t>
            </w:r>
          </w:p>
        </w:tc>
        <w:tc>
          <w:tcPr>
            <w:tcW w:w="992" w:type="dxa"/>
            <w:shd w:val="clear" w:color="auto" w:fill="E6E6E6"/>
          </w:tcPr>
          <w:p w14:paraId="273D0FFF">
            <w:pPr>
              <w:rPr>
                <w:sz w:val="18"/>
                <w:szCs w:val="18"/>
                <w:lang w:val="en-US"/>
              </w:rPr>
            </w:pPr>
            <w:r>
              <w:rPr>
                <w:rFonts w:hint="eastAsia"/>
                <w:sz w:val="18"/>
                <w:szCs w:val="18"/>
                <w:lang w:val="en-US"/>
              </w:rPr>
              <w:t>得分</w:t>
            </w:r>
          </w:p>
        </w:tc>
      </w:tr>
      <w:tr w14:paraId="2FA1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092147E">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6A1EFAA">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36F064AC">
            <w:pPr>
              <w:spacing w:line="300" w:lineRule="exact"/>
              <w:jc w:val="center"/>
              <w:rPr>
                <w:sz w:val="18"/>
                <w:szCs w:val="18"/>
                <w:lang w:val="en-US"/>
              </w:rPr>
            </w:pPr>
            <w:bookmarkStart w:id="141" w:name="冬季风速结果2"/>
            <w:bookmarkEnd w:id="141"/>
            <w:bookmarkStart w:id="142" w:name="冬季风速结果"/>
            <w:bookmarkEnd w:id="142"/>
            <w:r>
              <w:rPr>
                <w:sz w:val="18"/>
                <w:szCs w:val="18"/>
                <w:lang w:val="en-US"/>
              </w:rPr>
              <w:t>未出现风速超标区域</w:t>
            </w:r>
          </w:p>
        </w:tc>
        <w:tc>
          <w:tcPr>
            <w:tcW w:w="1258" w:type="dxa"/>
            <w:vMerge w:val="restart"/>
            <w:shd w:val="clear" w:color="auto" w:fill="auto"/>
            <w:vAlign w:val="center"/>
          </w:tcPr>
          <w:p w14:paraId="36522CA3">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2A8A2A7A">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3314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6FEAABA">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3844F9B8">
            <w:pPr>
              <w:spacing w:line="300" w:lineRule="exact"/>
              <w:jc w:val="center"/>
              <w:rPr>
                <w:sz w:val="18"/>
                <w:szCs w:val="18"/>
                <w:lang w:val="en-US"/>
              </w:rPr>
            </w:pPr>
          </w:p>
        </w:tc>
        <w:tc>
          <w:tcPr>
            <w:tcW w:w="2127" w:type="dxa"/>
            <w:shd w:val="clear" w:color="auto" w:fill="auto"/>
            <w:vAlign w:val="center"/>
          </w:tcPr>
          <w:p w14:paraId="73BC78D4">
            <w:pPr>
              <w:spacing w:line="300" w:lineRule="exact"/>
              <w:jc w:val="center"/>
              <w:rPr>
                <w:sz w:val="18"/>
                <w:szCs w:val="18"/>
                <w:lang w:val="en-US"/>
              </w:rPr>
            </w:pPr>
            <w:bookmarkStart w:id="145" w:name="冬季风速放大系数结果人行区"/>
            <w:bookmarkEnd w:id="145"/>
            <w:bookmarkStart w:id="146" w:name="冬季风速放大系数结果休息区"/>
            <w:bookmarkEnd w:id="146"/>
            <w:r>
              <w:rPr>
                <w:sz w:val="18"/>
                <w:szCs w:val="18"/>
                <w:lang w:val="en-US"/>
              </w:rPr>
              <w:t>未出现风速放大系数大于等于2的区域</w:t>
            </w:r>
          </w:p>
        </w:tc>
        <w:tc>
          <w:tcPr>
            <w:tcW w:w="1258" w:type="dxa"/>
            <w:vMerge w:val="continue"/>
            <w:shd w:val="clear" w:color="auto" w:fill="auto"/>
            <w:vAlign w:val="center"/>
          </w:tcPr>
          <w:p w14:paraId="49FFFF28">
            <w:pPr>
              <w:spacing w:line="300" w:lineRule="exact"/>
              <w:jc w:val="center"/>
              <w:rPr>
                <w:sz w:val="18"/>
                <w:szCs w:val="18"/>
                <w:lang w:val="en-US"/>
              </w:rPr>
            </w:pPr>
          </w:p>
        </w:tc>
        <w:tc>
          <w:tcPr>
            <w:tcW w:w="992" w:type="dxa"/>
            <w:vMerge w:val="continue"/>
            <w:shd w:val="clear" w:color="auto" w:fill="auto"/>
            <w:vAlign w:val="center"/>
          </w:tcPr>
          <w:p w14:paraId="111921C7">
            <w:pPr>
              <w:spacing w:line="300" w:lineRule="exact"/>
              <w:jc w:val="center"/>
              <w:rPr>
                <w:sz w:val="18"/>
                <w:szCs w:val="18"/>
                <w:lang w:val="en-US"/>
              </w:rPr>
            </w:pPr>
          </w:p>
        </w:tc>
      </w:tr>
      <w:tr w14:paraId="4B30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EF5C8DA">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440D9A40">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4F1060C5">
            <w:pPr>
              <w:spacing w:line="300" w:lineRule="exact"/>
              <w:jc w:val="center"/>
              <w:rPr>
                <w:sz w:val="18"/>
                <w:szCs w:val="18"/>
                <w:lang w:val="en-US"/>
              </w:rPr>
            </w:pPr>
            <w:r>
              <w:rPr>
                <w:rFonts w:hint="eastAsia"/>
                <w:sz w:val="18"/>
                <w:szCs w:val="18"/>
                <w:lang w:val="en-US"/>
              </w:rPr>
              <w:t>本项目</w:t>
            </w:r>
            <w:bookmarkStart w:id="148" w:name="冬季迎背风面结果"/>
            <w:r>
              <w:rPr>
                <w:color w:val="FF0000"/>
              </w:rPr>
              <w:t>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57AFEF28">
            <w:pPr>
              <w:spacing w:line="300" w:lineRule="exact"/>
              <w:jc w:val="center"/>
              <w:rPr>
                <w:sz w:val="18"/>
                <w:szCs w:val="18"/>
                <w:lang w:val="en-US"/>
              </w:rPr>
            </w:pPr>
            <w:bookmarkStart w:id="149" w:name="冬季迎背风面达标判定"/>
            <w:r>
              <w:rPr>
                <w:rFonts w:hint="eastAsia"/>
                <w:color w:val="FF0000"/>
                <w:sz w:val="18"/>
                <w:szCs w:val="18"/>
                <w:lang w:val="en-US"/>
              </w:rPr>
              <w:t>不达标</w:t>
            </w:r>
            <w:bookmarkEnd w:id="149"/>
          </w:p>
        </w:tc>
        <w:tc>
          <w:tcPr>
            <w:tcW w:w="992" w:type="dxa"/>
            <w:shd w:val="clear" w:color="auto" w:fill="auto"/>
            <w:vAlign w:val="center"/>
          </w:tcPr>
          <w:p w14:paraId="53157059">
            <w:pPr>
              <w:spacing w:line="300" w:lineRule="exact"/>
              <w:jc w:val="center"/>
              <w:rPr>
                <w:sz w:val="18"/>
                <w:szCs w:val="18"/>
                <w:lang w:val="en-US"/>
              </w:rPr>
            </w:pPr>
            <w:bookmarkStart w:id="150" w:name="冬季迎背风面得分"/>
            <w:r>
              <w:rPr>
                <w:rFonts w:hint="eastAsia"/>
                <w:sz w:val="18"/>
                <w:szCs w:val="18"/>
                <w:lang w:val="en-US"/>
              </w:rPr>
              <w:t>0</w:t>
            </w:r>
            <w:bookmarkEnd w:id="150"/>
            <w:r>
              <w:rPr>
                <w:rFonts w:hint="eastAsia"/>
                <w:sz w:val="18"/>
                <w:szCs w:val="18"/>
                <w:lang w:val="en-US"/>
              </w:rPr>
              <w:t>分</w:t>
            </w:r>
          </w:p>
        </w:tc>
      </w:tr>
    </w:tbl>
    <w:p w14:paraId="634E1C1D">
      <w:pPr>
        <w:rPr>
          <w:sz w:val="18"/>
          <w:szCs w:val="18"/>
          <w:lang w:val="en-US"/>
        </w:rPr>
      </w:pPr>
      <w:bookmarkStart w:id="151" w:name="_Toc509844768"/>
      <w:bookmarkEnd w:id="151"/>
      <w:bookmarkStart w:id="152" w:name="_Toc509844767"/>
      <w:bookmarkEnd w:id="152"/>
    </w:p>
    <w:bookmarkEnd w:id="1"/>
    <w:p w14:paraId="62FC13C7">
      <w:pPr>
        <w:pStyle w:val="4"/>
      </w:pPr>
      <w:bookmarkStart w:id="153" w:name="_Toc509844769"/>
      <w:bookmarkStart w:id="154" w:name="_Toc25322"/>
      <w:r>
        <w:rPr>
          <w:rFonts w:hint="eastAsia"/>
        </w:rPr>
        <w:t>过渡季、夏季工况达标判断</w:t>
      </w:r>
      <w:bookmarkEnd w:id="153"/>
      <w:bookmarkEnd w:id="154"/>
    </w:p>
    <w:p w14:paraId="467108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4DEC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652C59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8261A4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B51A9E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431932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61D9A0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C9B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5D833B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bookmarkStart w:id="172" w:name="_GoBack"/>
            <w:bookmarkEnd w:id="172"/>
          </w:p>
        </w:tc>
        <w:tc>
          <w:tcPr>
            <w:tcW w:w="2126" w:type="dxa"/>
            <w:vMerge w:val="restart"/>
            <w:shd w:val="clear" w:color="auto" w:fill="auto"/>
            <w:vAlign w:val="center"/>
          </w:tcPr>
          <w:p w14:paraId="479E0C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0206DA9D">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BA32015">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565ACA39">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7470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B1EA20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5B5E149">
            <w:pPr>
              <w:jc w:val="center"/>
              <w:rPr>
                <w:rFonts w:ascii="微软雅黑" w:hAnsi="微软雅黑" w:eastAsia="微软雅黑"/>
                <w:sz w:val="18"/>
                <w:szCs w:val="18"/>
                <w:lang w:val="en-US"/>
              </w:rPr>
            </w:pPr>
          </w:p>
        </w:tc>
        <w:tc>
          <w:tcPr>
            <w:tcW w:w="1985" w:type="dxa"/>
            <w:shd w:val="clear" w:color="auto" w:fill="auto"/>
            <w:vAlign w:val="center"/>
          </w:tcPr>
          <w:p w14:paraId="2D07361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CAC4F70">
            <w:pPr>
              <w:jc w:val="center"/>
              <w:rPr>
                <w:rFonts w:ascii="微软雅黑" w:hAnsi="微软雅黑" w:eastAsia="微软雅黑"/>
                <w:sz w:val="18"/>
                <w:szCs w:val="18"/>
                <w:lang w:val="en-US"/>
              </w:rPr>
            </w:pPr>
          </w:p>
        </w:tc>
        <w:tc>
          <w:tcPr>
            <w:tcW w:w="1276" w:type="dxa"/>
            <w:vMerge w:val="continue"/>
            <w:shd w:val="clear" w:color="auto" w:fill="auto"/>
            <w:vAlign w:val="center"/>
          </w:tcPr>
          <w:p w14:paraId="1C719218">
            <w:pPr>
              <w:jc w:val="center"/>
              <w:rPr>
                <w:rFonts w:ascii="微软雅黑" w:hAnsi="微软雅黑" w:eastAsia="微软雅黑"/>
                <w:sz w:val="18"/>
                <w:szCs w:val="18"/>
                <w:lang w:val="en-US"/>
              </w:rPr>
            </w:pPr>
          </w:p>
        </w:tc>
      </w:tr>
      <w:tr w14:paraId="4390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EA3113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3ED744D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7B6EA43A">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color w:val="FF0000"/>
                <w:sz w:val="18"/>
                <w:szCs w:val="18"/>
                <w:lang w:val="en-US"/>
              </w:rPr>
              <w:t>不满足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34A658C7">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color w:val="FF0000"/>
                <w:sz w:val="18"/>
                <w:szCs w:val="18"/>
                <w:lang w:val="en-US"/>
              </w:rPr>
              <w:t>不达标</w:t>
            </w:r>
            <w:bookmarkEnd w:id="161"/>
          </w:p>
        </w:tc>
        <w:tc>
          <w:tcPr>
            <w:tcW w:w="1276" w:type="dxa"/>
            <w:shd w:val="clear" w:color="auto" w:fill="auto"/>
            <w:vAlign w:val="center"/>
          </w:tcPr>
          <w:p w14:paraId="7D21C257">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0</w:t>
            </w:r>
            <w:bookmarkEnd w:id="162"/>
            <w:r>
              <w:rPr>
                <w:rFonts w:hint="eastAsia" w:ascii="微软雅黑" w:hAnsi="微软雅黑" w:eastAsia="微软雅黑"/>
                <w:sz w:val="18"/>
                <w:szCs w:val="18"/>
                <w:lang w:val="en-US"/>
              </w:rPr>
              <w:t>分</w:t>
            </w:r>
          </w:p>
        </w:tc>
      </w:tr>
    </w:tbl>
    <w:p w14:paraId="1AB05B3F">
      <w:pPr>
        <w:rPr>
          <w:rFonts w:ascii="微软雅黑" w:hAnsi="微软雅黑" w:eastAsia="微软雅黑"/>
          <w:szCs w:val="21"/>
          <w:lang w:val="en-US"/>
        </w:rPr>
      </w:pPr>
    </w:p>
    <w:p w14:paraId="0BB24B6D">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6</w:t>
      </w:r>
      <w:bookmarkEnd w:id="163"/>
      <w:r>
        <w:rPr>
          <w:rFonts w:hint="eastAsia" w:ascii="微软雅黑" w:hAnsi="微软雅黑" w:eastAsia="微软雅黑"/>
          <w:lang w:val="en-US"/>
        </w:rPr>
        <w:t>分。</w:t>
      </w:r>
    </w:p>
    <w:p w14:paraId="69B07997">
      <w:pPr>
        <w:pStyle w:val="2"/>
      </w:pPr>
      <w:bookmarkStart w:id="164" w:name="_Toc20637"/>
      <w:bookmarkStart w:id="165" w:name="附录"/>
      <w:r>
        <w:rPr>
          <w:rFonts w:hint="eastAsia"/>
        </w:rPr>
        <w:t>附录</w:t>
      </w:r>
      <w:bookmarkEnd w:id="164"/>
    </w:p>
    <w:p w14:paraId="497D520C">
      <w:pPr>
        <w:pStyle w:val="4"/>
      </w:pPr>
      <w:bookmarkStart w:id="166" w:name="_Toc21177"/>
      <w:r>
        <w:rPr>
          <w:rFonts w:hint="eastAsia"/>
        </w:rPr>
        <w:t>参评建筑迎背风面窗平均风压差表</w:t>
      </w:r>
      <w:bookmarkEnd w:id="166"/>
    </w:p>
    <w:p w14:paraId="00D559A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7" w:name="建筑迎背风面风压差表_建筑名"/>
      <w:r>
        <w:rPr>
          <w:sz w:val="18"/>
          <w:szCs w:val="18"/>
        </w:rPr>
        <w:t>1229碳排分析</w:t>
      </w:r>
      <w:bookmarkEnd w:id="16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47F5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45D76DC">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9A8BDED">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FB346B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136595C">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71C9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6902CFF">
            <w:pPr>
              <w:jc w:val="center"/>
              <w:rPr>
                <w:sz w:val="18"/>
                <w:szCs w:val="18"/>
                <w:lang w:val="en-US"/>
              </w:rPr>
            </w:pPr>
            <w:r>
              <w:rPr>
                <w:rFonts w:hint="eastAsia"/>
                <w:sz w:val="18"/>
                <w:szCs w:val="18"/>
                <w:lang w:val="en-US"/>
              </w:rPr>
              <w:t>1层</w:t>
            </w:r>
          </w:p>
        </w:tc>
        <w:tc>
          <w:tcPr>
            <w:tcW w:w="2410" w:type="dxa"/>
            <w:vAlign w:val="center"/>
          </w:tcPr>
          <w:p w14:paraId="20A8FE6B">
            <w:pPr>
              <w:jc w:val="center"/>
              <w:rPr>
                <w:sz w:val="18"/>
                <w:szCs w:val="18"/>
                <w:lang w:val="en-US"/>
              </w:rPr>
            </w:pPr>
            <w:r>
              <w:rPr>
                <w:sz w:val="18"/>
                <w:szCs w:val="18"/>
                <w:lang w:val="en-US"/>
              </w:rPr>
              <w:t>1.28</w:t>
            </w:r>
          </w:p>
        </w:tc>
        <w:tc>
          <w:tcPr>
            <w:tcW w:w="2278" w:type="dxa"/>
            <w:vAlign w:val="center"/>
          </w:tcPr>
          <w:p w14:paraId="7EFF8217">
            <w:pPr>
              <w:jc w:val="center"/>
              <w:rPr>
                <w:sz w:val="18"/>
                <w:szCs w:val="18"/>
                <w:lang w:val="en-US"/>
              </w:rPr>
            </w:pPr>
            <w:r>
              <w:rPr>
                <w:sz w:val="18"/>
                <w:szCs w:val="18"/>
                <w:lang w:val="en-US"/>
              </w:rPr>
              <w:t>0.00</w:t>
            </w:r>
          </w:p>
        </w:tc>
        <w:tc>
          <w:tcPr>
            <w:tcW w:w="2420" w:type="dxa"/>
            <w:vAlign w:val="center"/>
          </w:tcPr>
          <w:p w14:paraId="5E531036">
            <w:pPr>
              <w:jc w:val="center"/>
              <w:rPr>
                <w:sz w:val="18"/>
                <w:szCs w:val="18"/>
                <w:lang w:val="en-US"/>
              </w:rPr>
            </w:pPr>
            <w:r>
              <w:rPr>
                <w:sz w:val="18"/>
                <w:szCs w:val="18"/>
                <w:lang w:val="en-US"/>
              </w:rPr>
              <w:t>1.28</w:t>
            </w:r>
          </w:p>
        </w:tc>
      </w:tr>
      <w:tr w14:paraId="59BF4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14C4610">
            <w:pPr>
              <w:jc w:val="center"/>
              <w:rPr>
                <w:sz w:val="18"/>
                <w:szCs w:val="18"/>
                <w:lang w:val="en-US"/>
              </w:rPr>
            </w:pPr>
            <w:r>
              <w:rPr>
                <w:sz w:val="18"/>
                <w:szCs w:val="18"/>
                <w:lang w:val="en-US"/>
              </w:rPr>
              <w:t>8层</w:t>
            </w:r>
          </w:p>
        </w:tc>
        <w:tc>
          <w:tcPr>
            <w:tcW w:w="2410" w:type="dxa"/>
            <w:vAlign w:val="center"/>
          </w:tcPr>
          <w:p w14:paraId="1CEEAB98">
            <w:pPr>
              <w:jc w:val="center"/>
              <w:rPr>
                <w:sz w:val="18"/>
                <w:szCs w:val="18"/>
                <w:lang w:val="en-US"/>
              </w:rPr>
            </w:pPr>
            <w:r>
              <w:rPr>
                <w:sz w:val="18"/>
                <w:szCs w:val="18"/>
                <w:lang w:val="en-US"/>
              </w:rPr>
              <w:t>-3.79</w:t>
            </w:r>
          </w:p>
        </w:tc>
        <w:tc>
          <w:tcPr>
            <w:tcW w:w="2278" w:type="dxa"/>
            <w:vAlign w:val="center"/>
          </w:tcPr>
          <w:p w14:paraId="685C44DC">
            <w:pPr>
              <w:jc w:val="center"/>
              <w:rPr>
                <w:sz w:val="18"/>
                <w:szCs w:val="18"/>
                <w:lang w:val="en-US"/>
              </w:rPr>
            </w:pPr>
            <w:r>
              <w:rPr>
                <w:sz w:val="18"/>
                <w:szCs w:val="18"/>
                <w:lang w:val="en-US"/>
              </w:rPr>
              <w:t>0.00</w:t>
            </w:r>
          </w:p>
        </w:tc>
        <w:tc>
          <w:tcPr>
            <w:tcW w:w="2420" w:type="dxa"/>
            <w:vAlign w:val="center"/>
          </w:tcPr>
          <w:p w14:paraId="0D3F6CD3">
            <w:pPr>
              <w:jc w:val="center"/>
              <w:rPr>
                <w:sz w:val="18"/>
                <w:szCs w:val="18"/>
                <w:lang w:val="en-US"/>
              </w:rPr>
            </w:pPr>
            <w:r>
              <w:rPr>
                <w:sz w:val="18"/>
                <w:szCs w:val="18"/>
                <w:lang w:val="en-US"/>
              </w:rPr>
              <w:t>-3.79</w:t>
            </w:r>
          </w:p>
        </w:tc>
      </w:tr>
      <w:tr w14:paraId="65993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BEFC792">
            <w:pPr>
              <w:jc w:val="center"/>
              <w:rPr>
                <w:sz w:val="18"/>
                <w:szCs w:val="18"/>
                <w:lang w:val="en-US"/>
              </w:rPr>
            </w:pPr>
            <w:r>
              <w:rPr>
                <w:rFonts w:hint="eastAsia"/>
                <w:sz w:val="18"/>
                <w:szCs w:val="18"/>
                <w:lang w:val="en-US"/>
              </w:rPr>
              <w:t>9层</w:t>
            </w:r>
          </w:p>
        </w:tc>
        <w:tc>
          <w:tcPr>
            <w:tcW w:w="2410" w:type="dxa"/>
            <w:vAlign w:val="center"/>
          </w:tcPr>
          <w:p w14:paraId="2250B656">
            <w:pPr>
              <w:jc w:val="center"/>
              <w:rPr>
                <w:sz w:val="18"/>
                <w:szCs w:val="18"/>
                <w:lang w:val="en-US"/>
              </w:rPr>
            </w:pPr>
            <w:r>
              <w:rPr>
                <w:sz w:val="18"/>
                <w:szCs w:val="18"/>
                <w:lang w:val="en-US"/>
              </w:rPr>
              <w:t>5.72</w:t>
            </w:r>
          </w:p>
        </w:tc>
        <w:tc>
          <w:tcPr>
            <w:tcW w:w="2278" w:type="dxa"/>
            <w:vAlign w:val="center"/>
          </w:tcPr>
          <w:p w14:paraId="5A94615B">
            <w:pPr>
              <w:jc w:val="center"/>
              <w:rPr>
                <w:sz w:val="18"/>
                <w:szCs w:val="18"/>
                <w:lang w:val="en-US"/>
              </w:rPr>
            </w:pPr>
            <w:r>
              <w:rPr>
                <w:sz w:val="18"/>
                <w:szCs w:val="18"/>
                <w:lang w:val="en-US"/>
              </w:rPr>
              <w:t>-10.81</w:t>
            </w:r>
          </w:p>
        </w:tc>
        <w:tc>
          <w:tcPr>
            <w:tcW w:w="2420" w:type="dxa"/>
            <w:vAlign w:val="center"/>
          </w:tcPr>
          <w:p w14:paraId="4CF6A31C">
            <w:pPr>
              <w:jc w:val="center"/>
              <w:rPr>
                <w:sz w:val="18"/>
                <w:szCs w:val="18"/>
                <w:lang w:val="en-US"/>
              </w:rPr>
            </w:pPr>
            <w:r>
              <w:rPr>
                <w:sz w:val="18"/>
                <w:szCs w:val="18"/>
                <w:lang w:val="en-US"/>
              </w:rPr>
              <w:t>16.53</w:t>
            </w:r>
          </w:p>
        </w:tc>
      </w:tr>
      <w:tr w14:paraId="03E7E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60E829">
            <w:pPr>
              <w:jc w:val="center"/>
              <w:rPr>
                <w:sz w:val="18"/>
                <w:szCs w:val="18"/>
                <w:lang w:val="en-US"/>
              </w:rPr>
            </w:pPr>
            <w:r>
              <w:rPr>
                <w:rFonts w:hint="eastAsia"/>
                <w:sz w:val="18"/>
                <w:szCs w:val="18"/>
                <w:lang w:val="en-US"/>
              </w:rPr>
              <w:t>整楼</w:t>
            </w:r>
          </w:p>
        </w:tc>
        <w:tc>
          <w:tcPr>
            <w:tcW w:w="2410" w:type="dxa"/>
            <w:vAlign w:val="center"/>
          </w:tcPr>
          <w:p w14:paraId="0D7F6B9C">
            <w:pPr>
              <w:jc w:val="center"/>
              <w:rPr>
                <w:sz w:val="18"/>
                <w:szCs w:val="18"/>
                <w:lang w:val="en-US"/>
              </w:rPr>
            </w:pPr>
            <w:r>
              <w:rPr>
                <w:sz w:val="18"/>
                <w:szCs w:val="18"/>
                <w:lang w:val="en-US"/>
              </w:rPr>
              <w:t>0.05</w:t>
            </w:r>
          </w:p>
        </w:tc>
        <w:tc>
          <w:tcPr>
            <w:tcW w:w="2278" w:type="dxa"/>
            <w:vAlign w:val="center"/>
          </w:tcPr>
          <w:p w14:paraId="46A1E29B">
            <w:pPr>
              <w:jc w:val="center"/>
              <w:rPr>
                <w:sz w:val="18"/>
                <w:szCs w:val="18"/>
                <w:lang w:val="en-US"/>
              </w:rPr>
            </w:pPr>
            <w:r>
              <w:rPr>
                <w:sz w:val="18"/>
                <w:szCs w:val="18"/>
                <w:lang w:val="en-US"/>
              </w:rPr>
              <w:t>-10.81</w:t>
            </w:r>
          </w:p>
        </w:tc>
        <w:tc>
          <w:tcPr>
            <w:tcW w:w="2420" w:type="dxa"/>
            <w:vAlign w:val="center"/>
          </w:tcPr>
          <w:p w14:paraId="4E458DBC">
            <w:pPr>
              <w:jc w:val="center"/>
              <w:rPr>
                <w:sz w:val="18"/>
                <w:szCs w:val="18"/>
                <w:lang w:val="en-US"/>
              </w:rPr>
            </w:pPr>
            <w:r>
              <w:rPr>
                <w:sz w:val="18"/>
                <w:szCs w:val="18"/>
                <w:lang w:val="en-US"/>
              </w:rPr>
              <w:t>10.86</w:t>
            </w:r>
          </w:p>
        </w:tc>
      </w:tr>
      <w:bookmarkEnd w:id="0"/>
    </w:tbl>
    <w:p w14:paraId="1F363433">
      <w:bookmarkStart w:id="168" w:name="结论"/>
      <w:bookmarkEnd w:id="168"/>
    </w:p>
    <w:p w14:paraId="7C2FC7D0">
      <w:pPr>
        <w:pStyle w:val="3"/>
        <w:ind w:left="420" w:firstLine="0" w:firstLineChars="0"/>
        <w:rPr>
          <w:rFonts w:ascii="微软雅黑" w:hAnsi="微软雅黑" w:eastAsia="微软雅黑"/>
          <w:lang w:val="en-US"/>
        </w:rPr>
      </w:pPr>
      <w:bookmarkStart w:id="169" w:name="迎风建筑信息参评"/>
      <w:bookmarkEnd w:id="169"/>
    </w:p>
    <w:p w14:paraId="162C805E">
      <w:pPr>
        <w:pStyle w:val="4"/>
      </w:pPr>
      <w:bookmarkStart w:id="170" w:name="_Toc3702"/>
      <w:r>
        <w:rPr>
          <w:rFonts w:hint="eastAsia"/>
        </w:rPr>
        <w:t>不参评建筑迎背风面窗平均风压差表</w:t>
      </w:r>
      <w:bookmarkEnd w:id="170"/>
    </w:p>
    <w:p w14:paraId="5055BCCF">
      <w:pPr>
        <w:pStyle w:val="3"/>
        <w:ind w:left="420" w:firstLine="0" w:firstLineChars="0"/>
        <w:rPr>
          <w:rFonts w:ascii="微软雅黑" w:hAnsi="微软雅黑" w:eastAsia="微软雅黑"/>
          <w:lang w:val="en-US"/>
        </w:rPr>
      </w:pPr>
      <w:bookmarkStart w:id="171" w:name="迎风建筑信息不参评"/>
      <w:bookmarkEnd w:id="171"/>
    </w:p>
    <w:bookmarkEnd w:id="165"/>
    <w:p w14:paraId="0F3E2178">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369E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18B709D">
          <w:pPr>
            <w:pStyle w:val="20"/>
            <w:spacing w:line="360" w:lineRule="exact"/>
            <w:rPr>
              <w:sz w:val="20"/>
              <w:szCs w:val="21"/>
            </w:rPr>
          </w:pPr>
        </w:p>
      </w:tc>
      <w:tc>
        <w:tcPr>
          <w:tcW w:w="2841" w:type="dxa"/>
        </w:tcPr>
        <w:p w14:paraId="47D5F80F">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63CC157">
          <w:pPr>
            <w:pStyle w:val="20"/>
            <w:spacing w:line="360" w:lineRule="exact"/>
            <w:jc w:val="right"/>
            <w:rPr>
              <w:sz w:val="20"/>
              <w:szCs w:val="21"/>
            </w:rPr>
          </w:pPr>
        </w:p>
      </w:tc>
    </w:tr>
  </w:tbl>
  <w:p w14:paraId="4357929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1A5ED">
    <w:pPr>
      <w:pStyle w:val="20"/>
      <w:jc w:val="center"/>
      <w:rPr>
        <w:rFonts w:asciiTheme="minorEastAsia" w:hAnsiTheme="minorEastAsia" w:eastAsiaTheme="minorEastAsia"/>
        <w:szCs w:val="21"/>
      </w:rPr>
    </w:pPr>
  </w:p>
  <w:p w14:paraId="53940C2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05D5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5A271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85A2716"/>
    <w:rsid w:val="4E1E2F39"/>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m\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tmp4.dotx</Template>
  <Pages>24</Pages>
  <Words>6631</Words>
  <Characters>8334</Characters>
  <Lines>47</Lines>
  <Paragraphs>13</Paragraphs>
  <TotalTime>0</TotalTime>
  <ScaleCrop>false</ScaleCrop>
  <LinksUpToDate>false</LinksUpToDate>
  <CharactersWithSpaces>10568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2025-12-29T13:51:00Z</dcterms:created>
  <dc:creator>WPS_1736336057</dc:creator>
  <cp:lastModifiedBy>WPS_1736336057</cp:lastModifiedBy>
  <dcterms:modified xsi:type="dcterms:W3CDTF">2025-12-29T13:52:22Z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6116935DF46B421E89D6966A89F96539_11</vt:lpwstr>
  </property>
  <property fmtid="{D5CDD505-2E9C-101B-9397-08002B2CF9AE}" pid="4" name="KSOTemplateDocerSaveRecord">
    <vt:lpwstr>eyJoZGlkIjoiNDcyZTMwMWQ2NDcyYzA0YjYzMzg4MzI0NjI3NjgxNjkiLCJ1c2VySWQiOiIxNjcwNjk2NzIyIn0=</vt:lpwstr>
  </property>
</Properties>
</file>