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153C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作品名称:</w:t>
      </w:r>
      <w:r>
        <w:rPr>
          <w:rFonts w:hint="eastAsia"/>
          <w:lang w:val="en-US" w:eastAsia="zh-CN"/>
        </w:rPr>
        <w:t>绿筑童心-定日新园</w:t>
      </w:r>
    </w:p>
    <w:p w14:paraId="6C39FE3D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参赛院校:</w:t>
      </w:r>
      <w:r>
        <w:rPr>
          <w:rFonts w:hint="eastAsia"/>
          <w:lang w:val="en-US" w:eastAsia="zh-CN"/>
        </w:rPr>
        <w:t>西藏大学工学院</w:t>
      </w:r>
    </w:p>
    <w:p w14:paraId="1D926A41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指导老师:</w:t>
      </w:r>
      <w:r>
        <w:rPr>
          <w:rFonts w:hint="eastAsia"/>
          <w:lang w:val="en-US" w:eastAsia="zh-CN"/>
        </w:rPr>
        <w:t>索朗白姆</w:t>
      </w:r>
    </w:p>
    <w:p w14:paraId="189A50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参赛学</w:t>
      </w:r>
      <w:r>
        <w:rPr>
          <w:rFonts w:hint="eastAsia" w:eastAsiaTheme="minorEastAsia"/>
          <w:lang w:val="en-US" w:eastAsia="zh-CN"/>
        </w:rPr>
        <w:t>员</w:t>
      </w:r>
      <w:r>
        <w:rPr>
          <w:rFonts w:hint="eastAsia" w:eastAsiaTheme="minorEastAsia"/>
          <w:lang w:eastAsia="zh-CN"/>
        </w:rPr>
        <w:t>：</w:t>
      </w:r>
      <w:r>
        <w:rPr>
          <w:rFonts w:hint="eastAsia" w:eastAsiaTheme="minorEastAsia"/>
          <w:lang w:val="en-US" w:eastAsia="zh-CN"/>
        </w:rPr>
        <w:t>王柯晴 唐红 任彬 张愉婷 扎西罗布</w:t>
      </w:r>
    </w:p>
    <w:p w14:paraId="02C28FA5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参赛作品是否使用生成式人工智能技术:</w:t>
      </w:r>
      <w:r>
        <w:rPr>
          <w:rFonts w:hint="eastAsia" w:eastAsiaTheme="minorEastAsia"/>
          <w:lang w:val="en-US" w:eastAsia="zh-CN"/>
        </w:rPr>
        <w:t>否</w:t>
      </w:r>
    </w:p>
    <w:p w14:paraId="030381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(须在设计说明或工程项目说明文件中明确标注AI生成内容的范围、所用工具名称及提示词逻辑，并说明人工干预与设计决策的关键环节。)</w:t>
      </w:r>
    </w:p>
    <w:p w14:paraId="1502A53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工程概况：</w:t>
      </w:r>
    </w:p>
    <w:p w14:paraId="2047C3FD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“绿筑童心——定日新园”项目是集环保理念、儿童关怀与高原适应性设计于一体的现代化教育建筑</w:t>
      </w:r>
      <w:r>
        <w:rPr>
          <w:rFonts w:hint="eastAsia"/>
          <w:lang w:val="en-US" w:eastAsia="zh-CN"/>
        </w:rPr>
        <w:t>设计</w:t>
      </w:r>
      <w:r>
        <w:rPr>
          <w:rFonts w:hint="eastAsia" w:eastAsiaTheme="minorEastAsia"/>
          <w:lang w:eastAsia="zh-CN"/>
        </w:rPr>
        <w:t>。项目选址于</w:t>
      </w:r>
      <w:r>
        <w:rPr>
          <w:rFonts w:hint="eastAsia"/>
          <w:lang w:val="en-US" w:eastAsia="zh-CN"/>
        </w:rPr>
        <w:t>西藏自治区定日县措娃村</w:t>
      </w:r>
      <w:r>
        <w:rPr>
          <w:rFonts w:hint="eastAsia" w:eastAsiaTheme="minorEastAsia"/>
          <w:lang w:eastAsia="zh-CN"/>
        </w:rPr>
        <w:t>，直面独特的气候与环境挑战，致力于打造一个绿色、健康、可持续的儿童学习与成长空间。</w:t>
      </w:r>
    </w:p>
    <w:p w14:paraId="07E08AC4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设计以“绿筑”为核心，全面贯彻绿色建筑理念。通过前期的气候分析与详实的实地调研，项目深入结合当地日照、温度等自然条件，进行了科学的选址与布局规划。建筑主体为红白色调的两层结构，</w:t>
      </w:r>
      <w:r>
        <w:rPr>
          <w:rFonts w:hint="eastAsia"/>
          <w:lang w:val="en-US" w:eastAsia="zh-CN"/>
        </w:rPr>
        <w:t>加入部分五色经幡颜色设计元素</w:t>
      </w:r>
      <w:r>
        <w:rPr>
          <w:rFonts w:hint="eastAsia" w:eastAsiaTheme="minorEastAsia"/>
          <w:lang w:eastAsia="zh-CN"/>
        </w:rPr>
        <w:t>与周边山脉环境和谐相映，展现出简洁现代又不失亲和力的形象。</w:t>
      </w:r>
    </w:p>
    <w:p w14:paraId="0C11BE7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项目最大亮点在于其系统化的绿色建筑策略。通过采用高效保温墙体、节能门窗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EAHE系统</w:t>
      </w:r>
      <w:bookmarkStart w:id="0" w:name="_GoBack"/>
      <w:bookmarkEnd w:id="0"/>
      <w:r>
        <w:rPr>
          <w:rFonts w:hint="eastAsia" w:eastAsiaTheme="minorEastAsia"/>
          <w:lang w:eastAsia="zh-CN"/>
        </w:rPr>
        <w:t>等被动式设计，显著提升了建筑的节能性能。同时，项目积极利用高原地区丰富的太阳能资源，集成建设了光伏发电设施，为建筑运行提供清洁能源，生动诠释了低碳环保的建设思路。室内环境设计注重自然采光与通风，旨在为儿童提供健康舒适的活动环境。</w:t>
      </w:r>
    </w:p>
    <w:p w14:paraId="6CCE97E9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“绿筑童心”不仅是一个物理空间的构建，更是一次关于可持续未来的生动实践。它巧妙地将绿色科技与人文关怀相结合，在提升当地教育设施水平的同时，也成为传播环保理念、启迪童心的绿色标杆。该项目是绿色建筑技术与地域需求成功融合的典范，具备良好的示范价值和推广意义。</w:t>
      </w:r>
    </w:p>
    <w:p w14:paraId="731B89EE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217E2"/>
    <w:rsid w:val="072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2026-01-01T17:36:00Z</dcterms:created>
  <dc:creator>水星</dc:creator>
  <cp:lastModifiedBy>水星</cp:lastModifiedBy>
  <dcterms:modified xsi:type="dcterms:W3CDTF">2026-01-01T17:48:49Z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C57B0E66C86A4203976F41A7ECAA5FD6_11</vt:lpwstr>
  </property>
  <property fmtid="{D5CDD505-2E9C-101B-9397-08002B2CF9AE}" pid="4" name="KSOTemplateDocerSaveRecord">
    <vt:lpwstr>eyJoZGlkIjoiNDA1MzExZDgxZDhjMjQ1NTI2NDJkMGQ5NmYxMTU2MDgiLCJ1c2VySWQiOiIxMDY4NjQwOTYzIn0=</vt:lpwstr>
  </property>
</Properties>
</file>