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C850A">
      <w:pPr>
        <w:pStyle w:val="2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rStyle w:val="10"/>
          <w:b/>
          <w:sz w:val="28"/>
          <w:szCs w:val="28"/>
        </w:rPr>
        <w:t>关于牛粪-黏土混合砖砌体复合墙体系统的综合应用研究报告</w:t>
      </w:r>
      <w:r>
        <w:rPr>
          <w:sz w:val="28"/>
          <w:szCs w:val="28"/>
        </w:rPr>
        <w:t xml:space="preserve"> </w:t>
      </w:r>
    </w:p>
    <w:p w14:paraId="2CE79D40">
      <w:pPr>
        <w:keepNext w:val="0"/>
        <w:keepLines w:val="0"/>
        <w:widowControl/>
        <w:suppressLineNumbers w:val="0"/>
      </w:pPr>
    </w:p>
    <w:p w14:paraId="713B128F">
      <w:pPr>
        <w:pStyle w:val="3"/>
        <w:keepNext w:val="0"/>
        <w:keepLines w:val="0"/>
        <w:widowControl/>
        <w:suppressLineNumbers w:val="0"/>
      </w:pPr>
      <w:r>
        <w:rPr>
          <w:rStyle w:val="10"/>
          <w:b/>
          <w:sz w:val="28"/>
          <w:szCs w:val="28"/>
        </w:rPr>
        <w:t>一、 所选绿色技术：牛粪-黏土混合砖复合通风墙体系统</w:t>
      </w:r>
      <w:r>
        <w:rPr>
          <w:sz w:val="28"/>
          <w:szCs w:val="28"/>
        </w:rPr>
        <w:t xml:space="preserve"> </w:t>
      </w:r>
    </w:p>
    <w:p w14:paraId="0D7C27D9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1.1 技术构成与核心特点</w:t>
      </w:r>
      <w:r>
        <w:t xml:space="preserve"> </w:t>
      </w:r>
    </w:p>
    <w:p w14:paraId="3C19189D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技术类型</w:t>
      </w:r>
      <w:r>
        <w:t>：传统材料与现代构造工艺结合的被动式节能墙体系</w:t>
      </w:r>
    </w:p>
    <w:p w14:paraId="55AFA23A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系统构成</w:t>
      </w:r>
      <w:r>
        <w:t>（由外至内）：</w:t>
      </w:r>
    </w:p>
    <w:p w14:paraId="060575B8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外侧调节层</w:t>
      </w:r>
      <w:r>
        <w:t>：玻璃盖板 + 选择性涂层 + 可调通风口</w:t>
      </w:r>
    </w:p>
    <w:p w14:paraId="536768E7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中间功能层</w:t>
      </w:r>
      <w:r>
        <w:t>：空气间层（对流腔体）</w:t>
      </w:r>
    </w:p>
    <w:p w14:paraId="1BD5657E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核心结构/蓄热层</w:t>
      </w:r>
      <w:r>
        <w:t>：牛粪-黏土混合砖砌墙</w:t>
      </w:r>
    </w:p>
    <w:p w14:paraId="6AEA7BA0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内侧保温/饰面层</w:t>
      </w:r>
      <w:r>
        <w:t>：模塑聚苯乙烯泡沫板 + 粘结石膏 + 抹面砂浆复合涂层 + 内膜白灰砂浆</w:t>
      </w:r>
    </w:p>
    <w:p w14:paraId="2C8BCE81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1.2 技术可行性保障措施</w:t>
      </w:r>
      <w:r>
        <w:t xml:space="preserve"> 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3"/>
        <w:gridCol w:w="4445"/>
        <w:gridCol w:w="2918"/>
      </w:tblGrid>
      <w:tr w14:paraId="13BBA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7245D672"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10"/>
              </w:rPr>
              <w:t>维度</w:t>
            </w:r>
            <w:r>
              <w:rPr>
                <w:b/>
                <w:bCs/>
              </w:rPr>
              <w:t>​</w:t>
            </w:r>
          </w:p>
        </w:tc>
        <w:tc>
          <w:tcPr>
            <w:tcW w:w="0" w:type="auto"/>
            <w:shd w:val="clear"/>
            <w:vAlign w:val="center"/>
          </w:tcPr>
          <w:p w14:paraId="395F8A64"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10"/>
              </w:rPr>
              <w:t>具体实施策略</w:t>
            </w:r>
            <w:r>
              <w:rPr>
                <w:b/>
                <w:bCs/>
              </w:rPr>
              <w:t>​</w:t>
            </w:r>
          </w:p>
        </w:tc>
        <w:tc>
          <w:tcPr>
            <w:tcW w:w="0" w:type="auto"/>
            <w:shd w:val="clear"/>
            <w:vAlign w:val="center"/>
          </w:tcPr>
          <w:p w14:paraId="2CA6BB4A">
            <w:pPr>
              <w:pStyle w:val="7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10"/>
              </w:rPr>
              <w:t>技术指标与原理</w:t>
            </w:r>
            <w:r>
              <w:rPr>
                <w:b/>
                <w:bCs/>
              </w:rPr>
              <w:t>​</w:t>
            </w:r>
          </w:p>
        </w:tc>
      </w:tr>
      <w:tr w14:paraId="6DC26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BFC03A8">
            <w:pPr>
              <w:pStyle w:val="7"/>
              <w:keepNext w:val="0"/>
              <w:keepLines w:val="0"/>
              <w:widowControl/>
              <w:suppressLineNumbers w:val="0"/>
            </w:pPr>
            <w:r>
              <w:rPr>
                <w:rStyle w:val="10"/>
              </w:rPr>
              <w:t>热工效率</w:t>
            </w:r>
            <w:r>
              <w:t>​</w:t>
            </w:r>
          </w:p>
        </w:tc>
        <w:tc>
          <w:tcPr>
            <w:tcW w:w="0" w:type="auto"/>
            <w:shd w:val="clear"/>
            <w:vAlign w:val="center"/>
          </w:tcPr>
          <w:p w14:paraId="7CE471E1">
            <w:pPr>
              <w:pStyle w:val="7"/>
              <w:keepNext w:val="0"/>
              <w:keepLines w:val="0"/>
              <w:widowControl/>
              <w:suppressLineNumbers w:val="0"/>
            </w:pPr>
            <w:r>
              <w:t xml:space="preserve">1. </w:t>
            </w:r>
            <w:r>
              <w:rPr>
                <w:rStyle w:val="10"/>
              </w:rPr>
              <w:t>“</w:t>
            </w:r>
            <w:r>
              <w:rPr>
                <w:rStyle w:val="10"/>
                <w:rFonts w:hint="eastAsia"/>
                <w:lang w:val="en-US" w:eastAsia="zh-CN"/>
              </w:rPr>
              <w:t>特朗勃墙</w:t>
            </w:r>
            <w:r>
              <w:rPr>
                <w:rStyle w:val="10"/>
              </w:rPr>
              <w:t>”变体原理</w:t>
            </w:r>
            <w:r>
              <w:t>：利用选择性涂层高效吸收太阳辐射热，加热空气间层空气。</w:t>
            </w:r>
            <w:r>
              <w:br w:type="textWrapping"/>
            </w:r>
            <w:r>
              <w:t xml:space="preserve">2. </w:t>
            </w:r>
            <w:r>
              <w:rPr>
                <w:rStyle w:val="10"/>
              </w:rPr>
              <w:t>热质量应用</w:t>
            </w:r>
            <w:r>
              <w:t>：高热容的土砖墙吸收并缓慢释放热量，延迟与衰减温度波动。</w:t>
            </w:r>
            <w:r>
              <w:br w:type="textWrapping"/>
            </w:r>
            <w:r>
              <w:t xml:space="preserve">3. </w:t>
            </w:r>
            <w:r>
              <w:rPr>
                <w:rStyle w:val="10"/>
              </w:rPr>
              <w:t>可控通风</w:t>
            </w:r>
            <w:r>
              <w:t>：通过上下通风口的开闭，实现冬季蓄热保温与夏季夜间通风冷却的模式切换。</w:t>
            </w:r>
          </w:p>
        </w:tc>
        <w:tc>
          <w:tcPr>
            <w:tcW w:w="0" w:type="auto"/>
            <w:shd w:val="clear"/>
            <w:vAlign w:val="center"/>
          </w:tcPr>
          <w:p w14:paraId="37BF6A23">
            <w:pPr>
              <w:pStyle w:val="7"/>
              <w:keepNext w:val="0"/>
              <w:keepLines w:val="0"/>
              <w:widowControl/>
              <w:suppressLineNumbers w:val="0"/>
            </w:pPr>
            <w:r>
              <w:rPr>
                <w:rStyle w:val="10"/>
              </w:rPr>
              <w:t>预计性能</w:t>
            </w:r>
            <w:r>
              <w:t>：</w:t>
            </w:r>
            <w:r>
              <w:br w:type="textWrapping"/>
            </w:r>
            <w:r>
              <w:t>• 冬季日间空气间层温升可达20-30℃。</w:t>
            </w:r>
            <w:r>
              <w:br w:type="textWrapping"/>
            </w:r>
            <w:r>
              <w:t>• 墙体热延迟时间可达8-12小时。</w:t>
            </w:r>
            <w:r>
              <w:br w:type="textWrapping"/>
            </w:r>
            <w:r>
              <w:t>• 过渡季节可降低室内温度波动幅度≥5℃。</w:t>
            </w:r>
          </w:p>
        </w:tc>
      </w:tr>
      <w:tr w14:paraId="4462D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A61720C">
            <w:pPr>
              <w:pStyle w:val="7"/>
              <w:keepNext w:val="0"/>
              <w:keepLines w:val="0"/>
              <w:widowControl/>
              <w:suppressLineNumbers w:val="0"/>
            </w:pPr>
            <w:r>
              <w:rPr>
                <w:rStyle w:val="10"/>
              </w:rPr>
              <w:t>耐久性与稳定性</w:t>
            </w:r>
            <w:r>
              <w:t>​</w:t>
            </w:r>
          </w:p>
        </w:tc>
        <w:tc>
          <w:tcPr>
            <w:tcW w:w="0" w:type="auto"/>
            <w:shd w:val="clear"/>
            <w:vAlign w:val="center"/>
          </w:tcPr>
          <w:p w14:paraId="643802F7">
            <w:pPr>
              <w:pStyle w:val="7"/>
              <w:keepNext w:val="0"/>
              <w:keepLines w:val="0"/>
              <w:widowControl/>
              <w:suppressLineNumbers w:val="0"/>
            </w:pPr>
            <w:r>
              <w:t xml:space="preserve">1. </w:t>
            </w:r>
            <w:r>
              <w:rPr>
                <w:rStyle w:val="10"/>
              </w:rPr>
              <w:t>材料改性</w:t>
            </w:r>
            <w:r>
              <w:t>：牛粪中的纤维增强与疏水成分提高了土砖的抗裂性与耐水性。</w:t>
            </w:r>
            <w:r>
              <w:br w:type="textWrapping"/>
            </w:r>
            <w:r>
              <w:t xml:space="preserve">2. </w:t>
            </w:r>
            <w:r>
              <w:rPr>
                <w:rStyle w:val="10"/>
              </w:rPr>
              <w:t>分层构造</w:t>
            </w:r>
            <w:r>
              <w:t>：外侧玻璃层保护主体砖墙免受雨水直接侵蚀；内侧保温层避免结构内部结露。</w:t>
            </w:r>
            <w:r>
              <w:br w:type="textWrapping"/>
            </w:r>
            <w:r>
              <w:t xml:space="preserve">3. </w:t>
            </w:r>
            <w:r>
              <w:rPr>
                <w:rStyle w:val="10"/>
              </w:rPr>
              <w:t>结构整合</w:t>
            </w:r>
            <w:r>
              <w:t>：顶部混凝土梁为砖墙提供稳定压顶，并整合通风道。</w:t>
            </w:r>
          </w:p>
        </w:tc>
        <w:tc>
          <w:tcPr>
            <w:tcW w:w="0" w:type="auto"/>
            <w:shd w:val="clear"/>
            <w:vAlign w:val="center"/>
          </w:tcPr>
          <w:p w14:paraId="6EBA58D5">
            <w:pPr>
              <w:pStyle w:val="7"/>
              <w:keepNext w:val="0"/>
              <w:keepLines w:val="0"/>
              <w:widowControl/>
              <w:suppressLineNumbers w:val="0"/>
            </w:pPr>
            <w:r>
              <w:rPr>
                <w:rStyle w:val="10"/>
              </w:rPr>
              <w:t>设计保障</w:t>
            </w:r>
            <w:r>
              <w:t>：</w:t>
            </w:r>
            <w:r>
              <w:br w:type="textWrapping"/>
            </w:r>
            <w:r>
              <w:t>• 系统设计使用年限≥50年（需定期维护）。</w:t>
            </w:r>
            <w:r>
              <w:br w:type="textWrapping"/>
            </w:r>
            <w:r>
              <w:t>• 抗压强度满足单层/低层建筑承重需求。</w:t>
            </w:r>
            <w:r>
              <w:br w:type="textWrapping"/>
            </w:r>
            <w:r>
              <w:t>• 构造层次明确，利于水分管理与应力释放。</w:t>
            </w:r>
          </w:p>
        </w:tc>
      </w:tr>
      <w:tr w14:paraId="733B0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F2EAF5A">
            <w:pPr>
              <w:pStyle w:val="7"/>
              <w:keepNext w:val="0"/>
              <w:keepLines w:val="0"/>
              <w:widowControl/>
              <w:suppressLineNumbers w:val="0"/>
            </w:pPr>
            <w:r>
              <w:rPr>
                <w:rStyle w:val="10"/>
              </w:rPr>
              <w:t>复合功能</w:t>
            </w:r>
            <w:r>
              <w:t>​</w:t>
            </w:r>
          </w:p>
        </w:tc>
        <w:tc>
          <w:tcPr>
            <w:tcW w:w="0" w:type="auto"/>
            <w:shd w:val="clear"/>
            <w:vAlign w:val="center"/>
          </w:tcPr>
          <w:p w14:paraId="4D8F69B4">
            <w:pPr>
              <w:pStyle w:val="7"/>
              <w:keepNext w:val="0"/>
              <w:keepLines w:val="0"/>
              <w:widowControl/>
              <w:suppressLineNumbers w:val="0"/>
            </w:pPr>
            <w:r>
              <w:t xml:space="preserve">1. </w:t>
            </w:r>
            <w:r>
              <w:rPr>
                <w:rStyle w:val="10"/>
              </w:rPr>
              <w:t>被动式采暖/制冷</w:t>
            </w:r>
            <w:r>
              <w:t>：年度不同时段运行模式切换。</w:t>
            </w:r>
            <w:r>
              <w:br w:type="textWrapping"/>
            </w:r>
            <w:r>
              <w:t xml:space="preserve">2. </w:t>
            </w:r>
            <w:r>
              <w:rPr>
                <w:rStyle w:val="10"/>
              </w:rPr>
              <w:t>自然采光优化</w:t>
            </w:r>
            <w:r>
              <w:t>：半透明或带图案的玻璃盖板可成为漫射光源。</w:t>
            </w:r>
            <w:r>
              <w:br w:type="textWrapping"/>
            </w:r>
            <w:r>
              <w:t xml:space="preserve">3. </w:t>
            </w:r>
            <w:r>
              <w:rPr>
                <w:rStyle w:val="10"/>
              </w:rPr>
              <w:t>室内空气质量调节</w:t>
            </w:r>
            <w:r>
              <w:t>：土砖与石灰砂浆面层具有一定的湿气调节能力。</w:t>
            </w:r>
          </w:p>
        </w:tc>
        <w:tc>
          <w:tcPr>
            <w:tcW w:w="0" w:type="auto"/>
            <w:shd w:val="clear"/>
            <w:vAlign w:val="center"/>
          </w:tcPr>
          <w:p w14:paraId="6CCAA571">
            <w:pPr>
              <w:pStyle w:val="7"/>
              <w:keepNext w:val="0"/>
              <w:keepLines w:val="0"/>
              <w:widowControl/>
              <w:suppressLineNumbers w:val="0"/>
            </w:pPr>
            <w:r>
              <w:rPr>
                <w:rStyle w:val="10"/>
              </w:rPr>
              <w:t>综合效益</w:t>
            </w:r>
            <w:r>
              <w:t>：</w:t>
            </w:r>
            <w:r>
              <w:br w:type="textWrapping"/>
            </w:r>
            <w:r>
              <w:t>• 显著降低建筑主动采暖与制冷能耗需求。</w:t>
            </w:r>
            <w:r>
              <w:br w:type="textWrapping"/>
            </w:r>
            <w:r>
              <w:t>• 利用可再生本地材料，全生命周期碳足迹极低。</w:t>
            </w:r>
          </w:p>
        </w:tc>
      </w:tr>
    </w:tbl>
    <w:p w14:paraId="1C260AB1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  <w:sz w:val="28"/>
          <w:szCs w:val="28"/>
        </w:rPr>
        <w:t>1.3 艺术与文化表现力实现途径</w:t>
      </w:r>
      <w:r>
        <w:rPr>
          <w:sz w:val="28"/>
          <w:szCs w:val="28"/>
        </w:rPr>
        <w:t xml:space="preserve"> </w:t>
      </w:r>
    </w:p>
    <w:p w14:paraId="2114B832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光影与质感</w:t>
      </w:r>
      <w:r>
        <w:t>：粗糙的土砖肌理与光滑的玻璃、细腻的石膏抹面形成丰富对比。日光透过玻璃，在砖墙表面形成动态的光影图案。</w:t>
      </w:r>
    </w:p>
    <w:p w14:paraId="5BD8462A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形态表达</w:t>
      </w:r>
      <w:r>
        <w:t>：砖砌体的砌筑韵律（如凹凸、镂空）可形成独特的立面构图。通风口的格栅设计可作为装饰元素。</w:t>
      </w:r>
    </w:p>
    <w:p w14:paraId="443AAA6F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文化叙事</w:t>
      </w:r>
      <w:r>
        <w:t>：直接使用牛粪-黏土这一地域性、传统性材料，本身就是对地方建造智慧与生态文化的现代表达，赋予建筑深厚的场所精神。</w:t>
      </w:r>
    </w:p>
    <w:p w14:paraId="5A5B3991">
      <w:pPr>
        <w:pStyle w:val="3"/>
        <w:keepNext w:val="0"/>
        <w:keepLines w:val="0"/>
        <w:widowControl/>
        <w:suppressLineNumbers w:val="0"/>
      </w:pPr>
      <w:r>
        <w:rPr>
          <w:rStyle w:val="10"/>
          <w:b/>
          <w:sz w:val="28"/>
          <w:szCs w:val="28"/>
        </w:rPr>
        <w:t>二、 典型节点深度解析：顶部通风口与复合墙体交接节点</w:t>
      </w:r>
      <w:r>
        <w:t xml:space="preserve"> </w:t>
      </w:r>
    </w:p>
    <w:p w14:paraId="6541922B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2.1 节点定位与功能整合挑战</w:t>
      </w:r>
      <w:r>
        <w:t xml:space="preserve"> </w:t>
      </w:r>
    </w:p>
    <w:p w14:paraId="6CDD1071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位置</w:t>
      </w:r>
      <w:r>
        <w:t>：墙体系统顶端，混凝土梁、玻璃盖板、砖砌体与通风口四者交汇处。</w:t>
      </w:r>
    </w:p>
    <w:p w14:paraId="6B6E0DD3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核心整合挑战</w:t>
      </w:r>
      <w:r>
        <w:t>：</w:t>
      </w:r>
    </w:p>
    <w:p w14:paraId="4698C0FE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热桥与气密性</w:t>
      </w:r>
      <w:r>
        <w:t>：如何避免混凝土梁成为热桥，并保证通风口可调启闭下的气密性。</w:t>
      </w:r>
    </w:p>
    <w:p w14:paraId="4DF107F0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水流管理</w:t>
      </w:r>
      <w:r>
        <w:t>：如何将玻璃盖板可能渗入的冷凝水或少量雨水顺利导出，避免侵蚀砖墙。</w:t>
      </w:r>
    </w:p>
    <w:p w14:paraId="056DF509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构造逻辑</w:t>
      </w:r>
      <w:r>
        <w:t>：如何清晰、牢固地连接不同材质（玻璃、金属/木材、混凝土、砖）的构件。</w:t>
      </w:r>
    </w:p>
    <w:p w14:paraId="665EACEE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动态控制</w:t>
      </w:r>
      <w:r>
        <w:t>：如何集成可调节的通风口机构，并便于操作与维护。</w:t>
      </w:r>
    </w:p>
    <w:p w14:paraId="0ACB4D4B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2.2 节点大样</w:t>
      </w:r>
      <w:r>
        <w:t xml:space="preserve"> </w:t>
      </w:r>
    </w:p>
    <w:p w14:paraId="3F8EA6BB">
      <w:pPr>
        <w:pStyle w:val="7"/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</w:p>
    <w:p w14:paraId="4173ACEE">
      <w:pPr>
        <w:pStyle w:val="7"/>
        <w:keepNext w:val="0"/>
        <w:keepLines w:val="0"/>
        <w:widowControl/>
        <w:suppressLineNumbers w:val="0"/>
      </w:pPr>
    </w:p>
    <w:p w14:paraId="2E789352">
      <w:pPr>
        <w:pStyle w:val="7"/>
        <w:keepNext w:val="0"/>
        <w:keepLines w:val="0"/>
        <w:widowControl/>
        <w:suppressLineNumbers w:val="0"/>
      </w:pPr>
    </w:p>
    <w:p w14:paraId="7BF82CD1">
      <w:pPr>
        <w:pStyle w:val="5"/>
        <w:keepNext w:val="0"/>
        <w:keepLines w:val="0"/>
        <w:widowControl/>
        <w:suppressLineNumbers w:val="0"/>
        <w:rPr>
          <w:rStyle w:val="10"/>
          <w:b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920750</wp:posOffset>
            </wp:positionH>
            <wp:positionV relativeFrom="paragraph">
              <wp:posOffset>365760</wp:posOffset>
            </wp:positionV>
            <wp:extent cx="2967355" cy="3373120"/>
            <wp:effectExtent l="0" t="0" r="4445" b="5080"/>
            <wp:wrapTight wrapText="bothSides">
              <wp:wrapPolygon>
                <wp:start x="0" y="0"/>
                <wp:lineTo x="0" y="21551"/>
                <wp:lineTo x="21540" y="21551"/>
                <wp:lineTo x="21540" y="0"/>
                <wp:lineTo x="0" y="0"/>
              </wp:wrapPolygon>
            </wp:wrapTight>
            <wp:docPr id="1" name="图片 1" descr="e8520c04cfad80e40a6b38ce9bc7fb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8520c04cfad80e40a6b38ce9bc7fbc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67355" cy="3373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27E982">
      <w:pPr>
        <w:pStyle w:val="5"/>
        <w:keepNext w:val="0"/>
        <w:keepLines w:val="0"/>
        <w:widowControl/>
        <w:suppressLineNumbers w:val="0"/>
        <w:rPr>
          <w:rStyle w:val="10"/>
          <w:b/>
        </w:rPr>
      </w:pPr>
    </w:p>
    <w:p w14:paraId="454AD0E5">
      <w:pPr>
        <w:pStyle w:val="5"/>
        <w:keepNext w:val="0"/>
        <w:keepLines w:val="0"/>
        <w:widowControl/>
        <w:suppressLineNumbers w:val="0"/>
        <w:rPr>
          <w:rStyle w:val="10"/>
          <w:b/>
        </w:rPr>
      </w:pPr>
    </w:p>
    <w:p w14:paraId="093B32F7">
      <w:pPr>
        <w:pStyle w:val="5"/>
        <w:keepNext w:val="0"/>
        <w:keepLines w:val="0"/>
        <w:widowControl/>
        <w:suppressLineNumbers w:val="0"/>
        <w:rPr>
          <w:rStyle w:val="10"/>
          <w:b/>
        </w:rPr>
      </w:pPr>
    </w:p>
    <w:p w14:paraId="3002C62F">
      <w:pPr>
        <w:pStyle w:val="5"/>
        <w:keepNext w:val="0"/>
        <w:keepLines w:val="0"/>
        <w:widowControl/>
        <w:suppressLineNumbers w:val="0"/>
        <w:rPr>
          <w:rStyle w:val="10"/>
          <w:b/>
        </w:rPr>
      </w:pPr>
    </w:p>
    <w:p w14:paraId="7E9DEA3A">
      <w:pPr>
        <w:pStyle w:val="5"/>
        <w:keepNext w:val="0"/>
        <w:keepLines w:val="0"/>
        <w:widowControl/>
        <w:suppressLineNumbers w:val="0"/>
        <w:rPr>
          <w:rStyle w:val="10"/>
          <w:b/>
        </w:rPr>
      </w:pPr>
    </w:p>
    <w:p w14:paraId="5229F709">
      <w:pPr>
        <w:pStyle w:val="5"/>
        <w:keepNext w:val="0"/>
        <w:keepLines w:val="0"/>
        <w:widowControl/>
        <w:suppressLineNumbers w:val="0"/>
        <w:rPr>
          <w:rStyle w:val="10"/>
          <w:b/>
        </w:rPr>
      </w:pPr>
    </w:p>
    <w:p w14:paraId="0803E0D7">
      <w:pPr>
        <w:pStyle w:val="5"/>
        <w:keepNext w:val="0"/>
        <w:keepLines w:val="0"/>
        <w:widowControl/>
        <w:suppressLineNumbers w:val="0"/>
        <w:rPr>
          <w:rStyle w:val="10"/>
          <w:b/>
        </w:rPr>
      </w:pPr>
    </w:p>
    <w:p w14:paraId="51EDF8CF">
      <w:pPr>
        <w:pStyle w:val="5"/>
        <w:keepNext w:val="0"/>
        <w:keepLines w:val="0"/>
        <w:widowControl/>
        <w:suppressLineNumbers w:val="0"/>
        <w:rPr>
          <w:rStyle w:val="10"/>
          <w:b/>
        </w:rPr>
      </w:pPr>
    </w:p>
    <w:p w14:paraId="4195A695">
      <w:pPr>
        <w:pStyle w:val="5"/>
        <w:keepNext w:val="0"/>
        <w:keepLines w:val="0"/>
        <w:widowControl/>
        <w:suppressLineNumbers w:val="0"/>
        <w:rPr>
          <w:rStyle w:val="10"/>
          <w:b/>
        </w:rPr>
      </w:pPr>
    </w:p>
    <w:p w14:paraId="775B8C32">
      <w:pPr>
        <w:pStyle w:val="5"/>
        <w:keepNext w:val="0"/>
        <w:keepLines w:val="0"/>
        <w:widowControl/>
        <w:suppressLineNumbers w:val="0"/>
      </w:pPr>
      <w:r>
        <w:rPr>
          <w:rStyle w:val="10"/>
          <w:b/>
        </w:rPr>
        <w:t>2.2.1 热工与气流组织整合</w:t>
      </w:r>
      <w:r>
        <w:t xml:space="preserve"> </w:t>
      </w:r>
    </w:p>
    <w:p w14:paraId="2205F9AC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通风道集成</w:t>
      </w:r>
      <w:r>
        <w:t>：通风口直接嵌入混凝土梁中预制或通风道，气流路径短捷高效</w:t>
      </w:r>
    </w:p>
    <w:p w14:paraId="757B0381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热桥阻断</w:t>
      </w:r>
      <w:r>
        <w:t>：内侧连续的</w:t>
      </w:r>
      <w:r>
        <w:rPr>
          <w:rStyle w:val="10"/>
        </w:rPr>
        <w:t>模塑聚苯乙烯泡沫板</w:t>
      </w:r>
      <w:r>
        <w:t>向上延伸至梁内侧，有效包裹混凝土梁，大幅降低热桥效应。</w:t>
      </w:r>
    </w:p>
    <w:p w14:paraId="68DB456B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可控界面</w:t>
      </w:r>
      <w:r>
        <w:t>：</w:t>
      </w:r>
      <w:r>
        <w:rPr>
          <w:rStyle w:val="10"/>
        </w:rPr>
        <w:t>可调百叶</w:t>
      </w:r>
      <w:r>
        <w:t>（手动或电机驱动）精确控制空气间层与室外的气流交换速率，实现储能与散热模式的切换。</w:t>
      </w:r>
    </w:p>
    <w:p w14:paraId="75BD2CEC">
      <w:pPr>
        <w:pStyle w:val="5"/>
        <w:keepNext w:val="0"/>
        <w:keepLines w:val="0"/>
        <w:widowControl/>
        <w:suppressLineNumbers w:val="0"/>
      </w:pPr>
      <w:r>
        <w:rPr>
          <w:rStyle w:val="10"/>
          <w:b/>
        </w:rPr>
        <w:t>2.2.2 防水与排水整合</w:t>
      </w:r>
      <w:r>
        <w:t xml:space="preserve"> </w:t>
      </w:r>
    </w:p>
    <w:p w14:paraId="7A1A198F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主排水路径</w:t>
      </w:r>
      <w:r>
        <w:t>：玻璃接缝处的少量渗水被</w:t>
      </w:r>
      <w:r>
        <w:rPr>
          <w:rStyle w:val="10"/>
        </w:rPr>
        <w:t>铝合金压条上的排水槽</w:t>
      </w:r>
      <w:r>
        <w:t>收集，并通过预设导管向两侧排出。</w:t>
      </w:r>
    </w:p>
    <w:p w14:paraId="18E8DA48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应急路径</w:t>
      </w:r>
      <w:r>
        <w:t>：砖墙顶部与混凝土梁交接处设置防潮层，并留有微小坡度，引导可能的水汽向外侧排出。</w:t>
      </w:r>
    </w:p>
    <w:p w14:paraId="76C51FA3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材料保护</w:t>
      </w:r>
      <w:r>
        <w:t>：</w:t>
      </w:r>
      <w:r>
        <w:rPr>
          <w:rStyle w:val="10"/>
        </w:rPr>
        <w:t>选择性涂层</w:t>
      </w:r>
      <w:r>
        <w:t>直接涂覆于砖墙表面，被外侧的玻璃盖板完全保护，避免了风雨侵蚀和物理磨损，极大延长其使用寿命。</w:t>
      </w:r>
    </w:p>
    <w:p w14:paraId="282CA4EB">
      <w:pPr>
        <w:pStyle w:val="5"/>
        <w:keepNext w:val="0"/>
        <w:keepLines w:val="0"/>
        <w:widowControl/>
        <w:suppressLineNumbers w:val="0"/>
      </w:pPr>
      <w:r>
        <w:rPr>
          <w:rStyle w:val="10"/>
          <w:b/>
        </w:rPr>
        <w:t>2.2.3 结构与构造整合</w:t>
      </w:r>
      <w:r>
        <w:t xml:space="preserve"> </w:t>
      </w:r>
    </w:p>
    <w:p w14:paraId="495A059D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柔性锚固</w:t>
      </w:r>
      <w:r>
        <w:t>：砖墙与混凝土梁之间通过</w:t>
      </w:r>
      <w:r>
        <w:rPr>
          <w:rStyle w:val="10"/>
        </w:rPr>
        <w:t>柔性结构性锚固件</w:t>
      </w:r>
      <w:r>
        <w:t>（如不锈钢弯钩）连接，允许两者因温湿度变化产生微小差异变形，防止墙体开裂。</w:t>
      </w:r>
    </w:p>
    <w:p w14:paraId="654EC713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承重与围护分离</w:t>
      </w:r>
      <w:r>
        <w:t>：混凝土梁承担主要竖向荷载，砖墙作为自承重的围护与蓄热体，构造逻辑清晰。</w:t>
      </w:r>
    </w:p>
    <w:p w14:paraId="5E17CC06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精细收口</w:t>
      </w:r>
      <w:r>
        <w:t>：</w:t>
      </w:r>
      <w:r>
        <w:rPr>
          <w:rStyle w:val="10"/>
        </w:rPr>
        <w:t>铝合金压条</w:t>
      </w:r>
      <w:r>
        <w:t>不仅固定玻璃，还整合了排水槽，并作为玻璃与砖墙之间伸缩缝的盖板，美观且功能明确。</w:t>
      </w:r>
    </w:p>
    <w:p w14:paraId="40C14FBF">
      <w:pPr>
        <w:keepNext w:val="0"/>
        <w:keepLines w:val="0"/>
        <w:widowControl/>
        <w:suppressLineNumbers w:val="0"/>
      </w:pPr>
    </w:p>
    <w:p w14:paraId="4F2BBB18">
      <w:pPr>
        <w:pStyle w:val="3"/>
        <w:keepNext w:val="0"/>
        <w:keepLines w:val="0"/>
        <w:widowControl/>
        <w:suppressLineNumbers w:val="0"/>
      </w:pPr>
      <w:r>
        <w:rPr>
          <w:rStyle w:val="10"/>
          <w:b/>
          <w:sz w:val="28"/>
          <w:szCs w:val="28"/>
        </w:rPr>
        <w:t>三、 技术集成创新点与验证</w:t>
      </w:r>
      <w:r>
        <w:t xml:space="preserve"> </w:t>
      </w:r>
    </w:p>
    <w:p w14:paraId="31906083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3.1 跨学科协同设计</w:t>
      </w:r>
      <w:r>
        <w:t xml:space="preserve"> </w:t>
      </w:r>
    </w:p>
    <w:p w14:paraId="1CF40EBD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建筑物理驱动形态</w:t>
      </w:r>
      <w:r>
        <w:t>：墙体厚度、空气间层宽度、通风口尺寸均基于软件模拟）优化确定。</w:t>
      </w:r>
    </w:p>
    <w:p w14:paraId="1D7386C7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材料科学与传统工艺结合</w:t>
      </w:r>
      <w:r>
        <w:t>：对牛粪-黏土混合比例进行实验优化，在保留传统工艺精髓的同时，通过添加微量天然稳定剂提升性能。</w:t>
      </w:r>
    </w:p>
    <w:p w14:paraId="098AE77A">
      <w:pPr>
        <w:pStyle w:val="4"/>
        <w:keepNext w:val="0"/>
        <w:keepLines w:val="0"/>
        <w:widowControl/>
        <w:suppressLineNumbers w:val="0"/>
      </w:pPr>
      <w:r>
        <w:rPr>
          <w:rStyle w:val="10"/>
          <w:b/>
        </w:rPr>
        <w:t>3.2 低技与智能的平衡</w:t>
      </w:r>
      <w:r>
        <w:t xml:space="preserve"> </w:t>
      </w:r>
    </w:p>
    <w:p w14:paraId="3981DB10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主体系统低技高效</w:t>
      </w:r>
      <w:r>
        <w:t>：核心工作原理完全被动，不依赖机械设备。</w:t>
      </w:r>
    </w:p>
    <w:p w14:paraId="32922EFE">
      <w:pPr>
        <w:pStyle w:val="7"/>
        <w:keepNext w:val="0"/>
        <w:keepLines w:val="0"/>
        <w:widowControl/>
        <w:suppressLineNumbers w:val="0"/>
      </w:pPr>
      <w:r>
        <w:rPr>
          <w:rStyle w:val="10"/>
        </w:rPr>
        <w:t>关键点可控干预</w:t>
      </w:r>
      <w:r>
        <w:t>：仅对通风口百叶进行简易手动或低成本自动控制，实现系统运行模式切换，提升能效与舒适度。</w:t>
      </w:r>
    </w:p>
    <w:p w14:paraId="2ED63459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1742440</wp:posOffset>
            </wp:positionH>
            <wp:positionV relativeFrom="paragraph">
              <wp:posOffset>431165</wp:posOffset>
            </wp:positionV>
            <wp:extent cx="1678940" cy="2169795"/>
            <wp:effectExtent l="0" t="0" r="10160" b="1905"/>
            <wp:wrapTight wrapText="bothSides">
              <wp:wrapPolygon>
                <wp:start x="0" y="0"/>
                <wp:lineTo x="0" y="21493"/>
                <wp:lineTo x="21404" y="21493"/>
                <wp:lineTo x="21404" y="0"/>
                <wp:lineTo x="0" y="0"/>
              </wp:wrapPolygon>
            </wp:wrapTight>
            <wp:docPr id="3" name="图片 3" descr="7a5d1077991151fc45bbc404d69238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a5d1077991151fc45bbc404d69238a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8940" cy="216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-5853430</wp:posOffset>
            </wp:positionV>
            <wp:extent cx="2067560" cy="2482215"/>
            <wp:effectExtent l="0" t="0" r="2540" b="6985"/>
            <wp:wrapTight wrapText="bothSides">
              <wp:wrapPolygon>
                <wp:start x="0" y="0"/>
                <wp:lineTo x="0" y="21440"/>
                <wp:lineTo x="21494" y="21440"/>
                <wp:lineTo x="21494" y="0"/>
                <wp:lineTo x="0" y="0"/>
              </wp:wrapPolygon>
            </wp:wrapTight>
            <wp:docPr id="2" name="图片 2" descr="0a9e665b8eeaea7ed229b274b16282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a9e665b8eeaea7ed229b274b162822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7560" cy="2482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2685C"/>
    <w:rsid w:val="3B72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TML Code"/>
    <w:basedOn w:val="9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2026-01-04T02:41:00Z</dcterms:created>
  <dc:creator>水星</dc:creator>
  <cp:lastModifiedBy>水星</cp:lastModifiedBy>
  <dcterms:modified xsi:type="dcterms:W3CDTF">2026-01-04T03:01:04Z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4A4A9ACD8E6B467CAC8FA5180FF2A2DB_11</vt:lpwstr>
  </property>
  <property fmtid="{D5CDD505-2E9C-101B-9397-08002B2CF9AE}" pid="4" name="KSOTemplateDocerSaveRecord">
    <vt:lpwstr>eyJoZGlkIjoiNDA1MzExZDgxZDhjMjQ1NTI2NDJkMGQ5NmYxMTU2MDgiLCJ1c2VySWQiOiIxMDY4NjQwOTYzIn0=</vt:lpwstr>
  </property>
</Properties>
</file>