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0BD441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总平面示意图</w:t>
      </w:r>
    </w:p>
    <w:p w14:paraId="7262B3AF">
      <w:pPr>
        <w:rPr>
          <w:rFonts w:hint="default"/>
          <w:sz w:val="44"/>
          <w:szCs w:val="44"/>
          <w:lang w:val="en-US" w:eastAsia="zh-CN"/>
        </w:rPr>
      </w:pPr>
    </w:p>
    <w:p w14:paraId="40F9E865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288665" cy="3288665"/>
            <wp:effectExtent l="0" t="0" r="0" b="0"/>
            <wp:docPr id="1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1738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管理方法</w:t>
      </w:r>
    </w:p>
    <w:p w14:paraId="6FCD0A79">
      <w:pPr>
        <w:rPr>
          <w:rFonts w:hint="eastAsia"/>
        </w:rPr>
      </w:pPr>
    </w:p>
    <w:p w14:paraId="532D151A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1. 停放规定</w:t>
      </w:r>
    </w:p>
    <w:p w14:paraId="44C76D8F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只允许自行车、电动车、共享单车（如允许）停放，禁止机动车、杂物占用。</w:t>
      </w:r>
    </w:p>
    <w:p w14:paraId="1CF4DF19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车辆必须有序停放、车头朝外/统一方向，不占通道、不堵出口。</w:t>
      </w:r>
    </w:p>
    <w:p w14:paraId="69D3519E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2.</w:t>
      </w:r>
      <w:r>
        <w:rPr>
          <w:rFonts w:hint="eastAsia" w:ascii="宋体" w:hAnsi="宋体" w:eastAsia="宋体" w:cs="宋体"/>
          <w:sz w:val="18"/>
          <w:szCs w:val="18"/>
        </w:rPr>
        <w:t>禁停行为</w:t>
      </w:r>
    </w:p>
    <w:p w14:paraId="1FAED38E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禁止在车棚内吸烟、动火、堆放易燃物。</w:t>
      </w:r>
    </w:p>
    <w:p w14:paraId="24C984DC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禁止损坏棚体、锁具、监控、照明等设施。</w:t>
      </w:r>
    </w:p>
    <w:p w14:paraId="2872BADA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3.</w:t>
      </w:r>
      <w:r>
        <w:rPr>
          <w:rFonts w:hint="eastAsia" w:ascii="宋体" w:hAnsi="宋体" w:eastAsia="宋体" w:cs="宋体"/>
          <w:sz w:val="18"/>
          <w:szCs w:val="18"/>
        </w:rPr>
        <w:t>基础配置</w:t>
      </w:r>
    </w:p>
    <w:p w14:paraId="3868545F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停车架、分区标线、导向箭头。</w:t>
      </w:r>
    </w:p>
    <w:p w14:paraId="76EB56CA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照明、监控摄像头、防雨棚、排水。</w:t>
      </w:r>
    </w:p>
    <w:p w14:paraId="18717228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</w:t>
      </w:r>
      <w:r>
        <w:rPr>
          <w:rFonts w:hint="eastAsia" w:ascii="宋体" w:hAnsi="宋体" w:eastAsia="宋体" w:cs="宋体"/>
          <w:sz w:val="18"/>
          <w:szCs w:val="18"/>
        </w:rPr>
        <w:t>. 安全设施</w:t>
      </w:r>
    </w:p>
    <w:p w14:paraId="3070AF04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灭火器、消防通道保持畅通（宽度≥1.2米）。</w:t>
      </w:r>
    </w:p>
    <w:p w14:paraId="194C2BE0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电动车集中充电区 单独设置、与自行车分离。</w:t>
      </w:r>
    </w:p>
    <w:p w14:paraId="126A5647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5</w:t>
      </w:r>
      <w:r>
        <w:rPr>
          <w:rFonts w:hint="eastAsia" w:ascii="宋体" w:hAnsi="宋体" w:eastAsia="宋体" w:cs="宋体"/>
          <w:sz w:val="18"/>
          <w:szCs w:val="18"/>
        </w:rPr>
        <w:t>. 标识标牌</w:t>
      </w:r>
    </w:p>
    <w:p w14:paraId="707CD485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停放须知、禁止行为、责任人电话、消防提示。</w:t>
      </w:r>
    </w:p>
    <w:p w14:paraId="7AAC0A8A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6</w:t>
      </w:r>
      <w:r>
        <w:rPr>
          <w:rFonts w:hint="eastAsia" w:ascii="宋体" w:hAnsi="宋体" w:eastAsia="宋体" w:cs="宋体"/>
          <w:sz w:val="18"/>
          <w:szCs w:val="18"/>
        </w:rPr>
        <w:t>. 责任人</w:t>
      </w:r>
    </w:p>
    <w:p w14:paraId="60DEA0CD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物业/后勤/保安：专人负责车棚日常。</w:t>
      </w:r>
    </w:p>
    <w:p w14:paraId="61E0526A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7</w:t>
      </w:r>
      <w:r>
        <w:rPr>
          <w:rFonts w:hint="eastAsia" w:ascii="宋体" w:hAnsi="宋体" w:eastAsia="宋体" w:cs="宋体"/>
          <w:sz w:val="18"/>
          <w:szCs w:val="18"/>
        </w:rPr>
        <w:t>. 职责</w:t>
      </w:r>
    </w:p>
    <w:p w14:paraId="7893BEAA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整理乱停车辆</w:t>
      </w:r>
    </w:p>
    <w:p w14:paraId="69097048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清理垃圾、杂物</w:t>
      </w:r>
    </w:p>
    <w:p w14:paraId="2BC4ED58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发现破损、漏电、火情及时上报</w:t>
      </w:r>
    </w:p>
    <w:p w14:paraId="3C668F5C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劝阻违规行为</w:t>
      </w:r>
    </w:p>
    <w:p w14:paraId="2102817C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8</w:t>
      </w:r>
      <w:r>
        <w:rPr>
          <w:rFonts w:hint="eastAsia" w:ascii="宋体" w:hAnsi="宋体" w:eastAsia="宋体" w:cs="宋体"/>
          <w:sz w:val="18"/>
          <w:szCs w:val="18"/>
        </w:rPr>
        <w:t>. 防火</w:t>
      </w:r>
    </w:p>
    <w:p w14:paraId="6C36DE9F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严禁电动车在自行车棚违规充电。</w:t>
      </w:r>
    </w:p>
    <w:p w14:paraId="179F944D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定期检查电路、插座、充电桩。</w:t>
      </w:r>
    </w:p>
    <w:p w14:paraId="4166BB84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保持消防通道无遮挡。</w:t>
      </w:r>
    </w:p>
    <w:p w14:paraId="411FF9D6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9</w:t>
      </w:r>
      <w:r>
        <w:rPr>
          <w:rFonts w:hint="eastAsia" w:ascii="宋体" w:hAnsi="宋体" w:eastAsia="宋体" w:cs="宋体"/>
          <w:sz w:val="18"/>
          <w:szCs w:val="18"/>
        </w:rPr>
        <w:t>. 防盗</w:t>
      </w:r>
    </w:p>
    <w:p w14:paraId="5D4A1E89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监控全覆盖、无死角。</w:t>
      </w:r>
    </w:p>
    <w:p w14:paraId="38065E1C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出入口可加装门禁/栅栏，夜间可关闭。</w:t>
      </w:r>
    </w:p>
    <w:p w14:paraId="24D6F968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10</w:t>
      </w:r>
      <w:r>
        <w:rPr>
          <w:rFonts w:hint="eastAsia" w:ascii="宋体" w:hAnsi="宋体" w:eastAsia="宋体" w:cs="宋体"/>
          <w:sz w:val="18"/>
          <w:szCs w:val="18"/>
        </w:rPr>
        <w:t>. 防坍塌、防雨</w:t>
      </w:r>
    </w:p>
    <w:p w14:paraId="42C721FB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定期检查棚顶、支架、螺栓是否锈蚀、松动。 大风、大雪前加固，雨后检查漏雨、积水。</w:t>
      </w:r>
    </w:p>
    <w:p w14:paraId="0DDA8331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1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1</w:t>
      </w:r>
      <w:r>
        <w:rPr>
          <w:rFonts w:hint="eastAsia" w:ascii="宋体" w:hAnsi="宋体" w:eastAsia="宋体" w:cs="宋体"/>
          <w:sz w:val="18"/>
          <w:szCs w:val="18"/>
        </w:rPr>
        <w:t>. 卫生</w:t>
      </w:r>
    </w:p>
    <w:p w14:paraId="798E5AB9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每日清扫，定期拖地、除尘。</w:t>
      </w:r>
    </w:p>
    <w:p w14:paraId="3D15D51C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及时清理落叶、垃圾、小广告。</w:t>
      </w:r>
    </w:p>
    <w:p w14:paraId="6BDD4077"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发现乱停立即扶</w:t>
      </w:r>
    </w:p>
    <w:p w14:paraId="0E4D0EFE">
      <w:pPr>
        <w:rPr>
          <w:rFonts w:hint="eastAsia" w:ascii="宋体" w:hAnsi="宋体" w:eastAsia="宋体" w:cs="宋体"/>
          <w:sz w:val="18"/>
          <w:szCs w:val="18"/>
        </w:rPr>
      </w:pPr>
    </w:p>
    <w:p w14:paraId="6238F242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停车场示意图</w:t>
      </w:r>
    </w:p>
    <w:p w14:paraId="36118D81">
      <w:pPr>
        <w:jc w:val="center"/>
        <w:rPr>
          <w:rFonts w:hint="default" w:ascii="宋体" w:hAnsi="宋体" w:eastAsia="宋体" w:cs="宋体"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sz w:val="44"/>
          <w:szCs w:val="44"/>
          <w:lang w:val="en-US" w:eastAsia="zh-CN"/>
        </w:rPr>
        <w:drawing>
          <wp:inline distT="0" distB="0" distL="114300" distR="114300">
            <wp:extent cx="5268595" cy="2838450"/>
            <wp:effectExtent l="0" t="0" r="1905" b="635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254C9C"/>
    <w:rsid w:val="157A0988"/>
    <w:rsid w:val="326571C3"/>
    <w:rsid w:val="35C7274E"/>
    <w:rsid w:val="46480915"/>
    <w:rsid w:val="4E254C9C"/>
    <w:rsid w:val="4F9F38BD"/>
    <w:rsid w:val="526368E1"/>
    <w:rsid w:val="57E96447"/>
    <w:rsid w:val="5E331DA0"/>
    <w:rsid w:val="686F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439</Words>
  <Characters>454</Characters>
  <Lines>0</Lines>
  <Paragraphs>0</Paragraphs>
  <TotalTime>10</TotalTime>
  <ScaleCrop>false</ScaleCrop>
  <LinksUpToDate>false</LinksUpToDate>
  <CharactersWithSpaces>465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2026-03-18T04:48:00Z</dcterms:created>
  <dc:creator>微信用户</dc:creator>
  <cp:lastModifiedBy>微信用户</cp:lastModifiedBy>
  <dcterms:modified xsi:type="dcterms:W3CDTF">2026-03-18T05:05:52Z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2C6DCF755C974C1F8C8C988B574D36A6_11</vt:lpwstr>
  </property>
  <property fmtid="{D5CDD505-2E9C-101B-9397-08002B2CF9AE}" pid="4" name="KSOTemplateDocerSaveRecord">
    <vt:lpwstr>eyJoZGlkIjoiYTMzYTk5ZTRhNjM2YmM3NGFkZWUwNTQyZTk4NGFkOGUiLCJ1c2VySWQiOiIxMjQ4NzE4MTQ0In0=</vt:lpwstr>
  </property>
</Properties>
</file>