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0A5FB" w14:textId="77777777" w:rsidR="0067730C" w:rsidRDefault="0067730C" w:rsidP="0067730C">
      <w:pPr>
        <w:rPr>
          <w:rFonts w:hint="eastAsia"/>
        </w:rPr>
      </w:pPr>
      <w:r>
        <w:rPr>
          <w:rFonts w:hint="eastAsia"/>
        </w:rPr>
        <w:t>本项目已设置业务信息网与智能化设施信息网双网架构，具体如下：</w:t>
      </w:r>
    </w:p>
    <w:p w14:paraId="2CFC47E1" w14:textId="77777777" w:rsidR="0067730C" w:rsidRDefault="0067730C" w:rsidP="0067730C">
      <w:pPr>
        <w:rPr>
          <w:rFonts w:hint="eastAsia"/>
        </w:rPr>
      </w:pPr>
      <w:r>
        <w:rPr>
          <w:rFonts w:hint="eastAsia"/>
        </w:rPr>
        <w:t xml:space="preserve"> </w:t>
      </w:r>
    </w:p>
    <w:p w14:paraId="655E5755" w14:textId="77777777" w:rsidR="0067730C" w:rsidRDefault="0067730C" w:rsidP="0067730C">
      <w:pPr>
        <w:rPr>
          <w:rFonts w:hint="eastAsia"/>
        </w:rPr>
      </w:pPr>
      <w:r>
        <w:rPr>
          <w:rFonts w:hint="eastAsia"/>
        </w:rPr>
        <w:t>1. 网络架构：采用千兆核心+百兆/千兆接入的分层网络架构，核心机房部署核心交换机、防火墙、服务器等设备，各楼层设置接入交换机，通过光纤与核心机房互联，实现</w:t>
      </w:r>
      <w:proofErr w:type="gramStart"/>
      <w:r>
        <w:rPr>
          <w:rFonts w:hint="eastAsia"/>
        </w:rPr>
        <w:t>全建筑</w:t>
      </w:r>
      <w:proofErr w:type="gramEnd"/>
      <w:r>
        <w:rPr>
          <w:rFonts w:hint="eastAsia"/>
        </w:rPr>
        <w:t>网络覆盖。</w:t>
      </w:r>
    </w:p>
    <w:p w14:paraId="6F49347D" w14:textId="77777777" w:rsidR="0067730C" w:rsidRDefault="0067730C" w:rsidP="0067730C">
      <w:pPr>
        <w:rPr>
          <w:rFonts w:hint="eastAsia"/>
        </w:rPr>
      </w:pPr>
      <w:r>
        <w:rPr>
          <w:rFonts w:hint="eastAsia"/>
        </w:rPr>
        <w:t>2. 业务信息网：承载办公、业务系统等数据传输，划分VLAN实现部门间逻辑隔离，保障数据安全与带宽优先级，满足日常办公、信息交互需求。</w:t>
      </w:r>
    </w:p>
    <w:p w14:paraId="666F8CBB" w14:textId="77777777" w:rsidR="0067730C" w:rsidRDefault="0067730C" w:rsidP="0067730C">
      <w:pPr>
        <w:rPr>
          <w:rFonts w:hint="eastAsia"/>
        </w:rPr>
      </w:pPr>
      <w:r>
        <w:rPr>
          <w:rFonts w:hint="eastAsia"/>
        </w:rPr>
        <w:t>3. 智能化设施信息网：独立承载安防、门禁、楼宇自控、视频监控等智能化系统数据，与业务网物理隔离，确保设备控制信号稳定传输，避免业务数据干扰。</w:t>
      </w:r>
    </w:p>
    <w:p w14:paraId="044311BC" w14:textId="6076BC5F" w:rsidR="004F2678" w:rsidRDefault="0067730C" w:rsidP="0067730C">
      <w:pPr>
        <w:rPr>
          <w:rFonts w:hint="eastAsia"/>
        </w:rPr>
      </w:pPr>
      <w:r>
        <w:rPr>
          <w:rFonts w:hint="eastAsia"/>
        </w:rPr>
        <w:t>4. 管理功能：配备网络管理平台，支持设备状态监控、带宽分配、故障告警、日志查询等功能，可远程配置与维护，提升网络可靠性与运维效率。</w:t>
      </w:r>
    </w:p>
    <w:sectPr w:rsidR="004F2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6291F" w14:textId="77777777" w:rsidR="006F7011" w:rsidRDefault="006F7011" w:rsidP="0067730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EAD0D21" w14:textId="77777777" w:rsidR="006F7011" w:rsidRDefault="006F7011" w:rsidP="0067730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9885E" w14:textId="77777777" w:rsidR="006F7011" w:rsidRDefault="006F7011" w:rsidP="0067730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7233FE6" w14:textId="77777777" w:rsidR="006F7011" w:rsidRDefault="006F7011" w:rsidP="0067730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701"/>
    <w:rsid w:val="000B1701"/>
    <w:rsid w:val="00464994"/>
    <w:rsid w:val="004F2678"/>
    <w:rsid w:val="005A6B45"/>
    <w:rsid w:val="0067730C"/>
    <w:rsid w:val="006F7011"/>
    <w:rsid w:val="00BF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1797CBD-9D38-41F2-BD0A-030957DD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17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7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7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7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7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7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7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7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7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17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1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17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17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17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17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17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17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17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1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7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17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17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7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17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17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17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170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7730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7730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7730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773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 李</dc:creator>
  <cp:keywords/>
  <dc:description/>
  <cp:lastModifiedBy>俊 李</cp:lastModifiedBy>
  <cp:revision>2</cp:revision>
  <dcterms:created xsi:type="dcterms:W3CDTF">2026-03-17T09:06:00Z</dcterms:created>
  <dcterms:modified xsi:type="dcterms:W3CDTF">2026-03-17T09:07:00Z</dcterms:modified>
</cp:coreProperties>
</file>