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2786" w14:textId="77777777" w:rsidR="00801868" w:rsidRPr="00801868" w:rsidRDefault="00801868" w:rsidP="00801868">
      <w:r w:rsidRPr="00801868">
        <w:t>建筑照明设计方案（含光污染控制）</w:t>
      </w:r>
    </w:p>
    <w:p w14:paraId="1ADF0AC3" w14:textId="77777777" w:rsidR="00801868" w:rsidRPr="00801868" w:rsidRDefault="00801868" w:rsidP="00801868">
      <w:r w:rsidRPr="00801868">
        <w:t>一、方案总则</w:t>
      </w:r>
    </w:p>
    <w:p w14:paraId="79AC8E76" w14:textId="77777777" w:rsidR="00801868" w:rsidRPr="00801868" w:rsidRDefault="00801868" w:rsidP="00801868">
      <w:r w:rsidRPr="00801868">
        <w:t>1.1 设计目的</w:t>
      </w:r>
    </w:p>
    <w:p w14:paraId="6BE24AD6" w14:textId="77777777" w:rsidR="00801868" w:rsidRPr="00801868" w:rsidRDefault="00801868" w:rsidP="00801868">
      <w:r w:rsidRPr="00801868">
        <w:t>为项目建筑室内外照明提供</w:t>
      </w:r>
      <w:r w:rsidRPr="00801868">
        <w:rPr>
          <w:b/>
          <w:bCs/>
        </w:rPr>
        <w:t>合</w:t>
      </w:r>
      <w:proofErr w:type="gramStart"/>
      <w:r w:rsidRPr="00801868">
        <w:rPr>
          <w:b/>
          <w:bCs/>
        </w:rPr>
        <w:t>规</w:t>
      </w:r>
      <w:proofErr w:type="gramEnd"/>
      <w:r w:rsidRPr="00801868">
        <w:rPr>
          <w:b/>
          <w:bCs/>
        </w:rPr>
        <w:t>、节能、舒适、低光污染</w:t>
      </w:r>
      <w:r w:rsidRPr="00801868">
        <w:t>的系统解决方案，满足功能使用、视觉健康、消防安全及环保要求，同时严格遵循《建筑环境光污染控制标准》（对应图中 8.2.7 条款），保障居住空间与公共环境免受光干扰。</w:t>
      </w:r>
    </w:p>
    <w:p w14:paraId="635DEB40" w14:textId="77777777" w:rsidR="00801868" w:rsidRPr="00801868" w:rsidRDefault="00801868" w:rsidP="00801868">
      <w:r w:rsidRPr="00801868">
        <w:t>1.2 设计范围</w:t>
      </w:r>
    </w:p>
    <w:p w14:paraId="2516EBAA" w14:textId="77777777" w:rsidR="00801868" w:rsidRPr="00801868" w:rsidRDefault="00801868" w:rsidP="00801868">
      <w:pPr>
        <w:numPr>
          <w:ilvl w:val="0"/>
          <w:numId w:val="16"/>
        </w:numPr>
      </w:pPr>
      <w:r w:rsidRPr="00801868">
        <w:t>建筑室内功能区域照明（办公、商业、居住、公共空间等）</w:t>
      </w:r>
    </w:p>
    <w:p w14:paraId="7B5BA46F" w14:textId="77777777" w:rsidR="00801868" w:rsidRPr="00801868" w:rsidRDefault="00801868" w:rsidP="00801868">
      <w:pPr>
        <w:numPr>
          <w:ilvl w:val="0"/>
          <w:numId w:val="16"/>
        </w:numPr>
      </w:pPr>
      <w:r w:rsidRPr="00801868">
        <w:t>建筑室外照明（立面照明、景观照明、道路照明、标识照明）</w:t>
      </w:r>
    </w:p>
    <w:p w14:paraId="05C021B3" w14:textId="77777777" w:rsidR="00801868" w:rsidRPr="00801868" w:rsidRDefault="00801868" w:rsidP="00801868">
      <w:pPr>
        <w:numPr>
          <w:ilvl w:val="0"/>
          <w:numId w:val="16"/>
        </w:numPr>
      </w:pPr>
      <w:r w:rsidRPr="00801868">
        <w:t>室外显示屏亮度控制与设置管理</w:t>
      </w:r>
    </w:p>
    <w:p w14:paraId="36D98EBE" w14:textId="77777777" w:rsidR="00801868" w:rsidRPr="00801868" w:rsidRDefault="00801868" w:rsidP="00801868">
      <w:r w:rsidRPr="00801868">
        <w:t>1.3 设计依据</w:t>
      </w:r>
    </w:p>
    <w:p w14:paraId="5345EA23" w14:textId="77777777" w:rsidR="00801868" w:rsidRPr="00801868" w:rsidRDefault="00801868" w:rsidP="00801868">
      <w:pPr>
        <w:numPr>
          <w:ilvl w:val="0"/>
          <w:numId w:val="17"/>
        </w:numPr>
      </w:pPr>
      <w:r w:rsidRPr="00801868">
        <w:t>《建筑照明设计标准》GB 50034</w:t>
      </w:r>
    </w:p>
    <w:p w14:paraId="3C3415C2" w14:textId="77777777" w:rsidR="00801868" w:rsidRPr="00801868" w:rsidRDefault="00801868" w:rsidP="00801868">
      <w:pPr>
        <w:numPr>
          <w:ilvl w:val="0"/>
          <w:numId w:val="17"/>
        </w:numPr>
      </w:pPr>
      <w:r w:rsidRPr="00801868">
        <w:t>《建筑环境光污染控制标准》（对应图中 8.2.7 条款）</w:t>
      </w:r>
    </w:p>
    <w:p w14:paraId="35339389" w14:textId="77777777" w:rsidR="00801868" w:rsidRPr="00801868" w:rsidRDefault="00801868" w:rsidP="00801868">
      <w:pPr>
        <w:numPr>
          <w:ilvl w:val="0"/>
          <w:numId w:val="17"/>
        </w:numPr>
      </w:pPr>
      <w:r w:rsidRPr="00801868">
        <w:t>《室外照明装置安全要求》</w:t>
      </w:r>
    </w:p>
    <w:p w14:paraId="16AFC35E" w14:textId="77777777" w:rsidR="00801868" w:rsidRPr="00801868" w:rsidRDefault="00801868" w:rsidP="00801868">
      <w:pPr>
        <w:numPr>
          <w:ilvl w:val="0"/>
          <w:numId w:val="17"/>
        </w:numPr>
      </w:pPr>
      <w:r w:rsidRPr="00801868">
        <w:t>地方城市照明管理规定、消防规范</w:t>
      </w:r>
    </w:p>
    <w:p w14:paraId="6FE6A365" w14:textId="77777777" w:rsidR="00801868" w:rsidRPr="00801868" w:rsidRDefault="00801868" w:rsidP="00801868">
      <w:pPr>
        <w:numPr>
          <w:ilvl w:val="0"/>
          <w:numId w:val="17"/>
        </w:numPr>
      </w:pPr>
      <w:r w:rsidRPr="00801868">
        <w:t>项目规划设计条件及业主使用需求</w:t>
      </w:r>
    </w:p>
    <w:p w14:paraId="7E174702" w14:textId="77777777" w:rsidR="00801868" w:rsidRPr="00801868" w:rsidRDefault="00801868" w:rsidP="00801868">
      <w:r w:rsidRPr="00801868">
        <w:pict w14:anchorId="0586FE36">
          <v:rect id="_x0000_i1089" style="width:0;height:1.5pt" o:hralign="center" o:hrstd="t" o:hrnoshade="t" o:hr="t" fillcolor="#1f2329" stroked="f"/>
        </w:pict>
      </w:r>
    </w:p>
    <w:p w14:paraId="5E0C1887" w14:textId="77777777" w:rsidR="00801868" w:rsidRPr="00801868" w:rsidRDefault="00801868" w:rsidP="00801868">
      <w:r w:rsidRPr="00801868">
        <w:t>二、设计原则</w:t>
      </w:r>
    </w:p>
    <w:p w14:paraId="1115D62D" w14:textId="77777777" w:rsidR="00801868" w:rsidRPr="00801868" w:rsidRDefault="00801868" w:rsidP="00801868">
      <w:pPr>
        <w:numPr>
          <w:ilvl w:val="0"/>
          <w:numId w:val="18"/>
        </w:numPr>
      </w:pPr>
      <w:r w:rsidRPr="00801868">
        <w:rPr>
          <w:b/>
          <w:bCs/>
        </w:rPr>
        <w:t>功能优先</w:t>
      </w:r>
      <w:r w:rsidRPr="00801868">
        <w:t>：满足不同空间的照度、显色性、视觉舒适度要求。</w:t>
      </w:r>
    </w:p>
    <w:p w14:paraId="0DC63BBE" w14:textId="77777777" w:rsidR="00801868" w:rsidRPr="00801868" w:rsidRDefault="00801868" w:rsidP="00801868">
      <w:pPr>
        <w:numPr>
          <w:ilvl w:val="0"/>
          <w:numId w:val="18"/>
        </w:numPr>
      </w:pPr>
      <w:r w:rsidRPr="00801868">
        <w:rPr>
          <w:b/>
          <w:bCs/>
        </w:rPr>
        <w:t>光污染防控</w:t>
      </w:r>
      <w:r w:rsidRPr="00801868">
        <w:t>：严格控制对居住空间的垂直照度与显示屏亮度，符合表 8.2.7-1、表 8.2.7-2 限值。</w:t>
      </w:r>
    </w:p>
    <w:p w14:paraId="08EE8EC4" w14:textId="77777777" w:rsidR="00801868" w:rsidRPr="00801868" w:rsidRDefault="00801868" w:rsidP="00801868">
      <w:pPr>
        <w:numPr>
          <w:ilvl w:val="0"/>
          <w:numId w:val="18"/>
        </w:numPr>
      </w:pPr>
      <w:r w:rsidRPr="00801868">
        <w:rPr>
          <w:b/>
          <w:bCs/>
        </w:rPr>
        <w:t>节能高效</w:t>
      </w:r>
      <w:r w:rsidRPr="00801868">
        <w:t>：优先采用 LED 等高效光源，搭配智能控制，降低能耗。</w:t>
      </w:r>
    </w:p>
    <w:p w14:paraId="42E7A528" w14:textId="77777777" w:rsidR="00801868" w:rsidRPr="00801868" w:rsidRDefault="00801868" w:rsidP="00801868">
      <w:pPr>
        <w:numPr>
          <w:ilvl w:val="0"/>
          <w:numId w:val="18"/>
        </w:numPr>
      </w:pPr>
      <w:r w:rsidRPr="00801868">
        <w:rPr>
          <w:b/>
          <w:bCs/>
        </w:rPr>
        <w:t>安全可靠</w:t>
      </w:r>
      <w:r w:rsidRPr="00801868">
        <w:t>：满足防水、防雷、防漏电、防眩光等安全要求。</w:t>
      </w:r>
    </w:p>
    <w:p w14:paraId="4BB7D2F6" w14:textId="77777777" w:rsidR="00801868" w:rsidRPr="00801868" w:rsidRDefault="00801868" w:rsidP="00801868">
      <w:pPr>
        <w:numPr>
          <w:ilvl w:val="0"/>
          <w:numId w:val="18"/>
        </w:numPr>
      </w:pPr>
      <w:r w:rsidRPr="00801868">
        <w:rPr>
          <w:b/>
          <w:bCs/>
        </w:rPr>
        <w:t>美观协调</w:t>
      </w:r>
      <w:r w:rsidRPr="00801868">
        <w:t>：照明效果与建筑风格、景观环境相融合。</w:t>
      </w:r>
    </w:p>
    <w:p w14:paraId="662502A1" w14:textId="77777777" w:rsidR="00801868" w:rsidRPr="00801868" w:rsidRDefault="00801868" w:rsidP="00801868">
      <w:r w:rsidRPr="00801868">
        <w:pict w14:anchorId="26D3045B">
          <v:rect id="_x0000_i1090" style="width:0;height:1.5pt" o:hralign="center" o:hrstd="t" o:hrnoshade="t" o:hr="t" fillcolor="#1f2329" stroked="f"/>
        </w:pict>
      </w:r>
    </w:p>
    <w:p w14:paraId="34E2BD78" w14:textId="77777777" w:rsidR="00801868" w:rsidRPr="00801868" w:rsidRDefault="00801868" w:rsidP="00801868">
      <w:r w:rsidRPr="00801868">
        <w:t>三、光污染控制专项设计（核心合</w:t>
      </w:r>
      <w:proofErr w:type="gramStart"/>
      <w:r w:rsidRPr="00801868">
        <w:t>规</w:t>
      </w:r>
      <w:proofErr w:type="gramEnd"/>
      <w:r w:rsidRPr="00801868">
        <w:t>要求）</w:t>
      </w:r>
    </w:p>
    <w:p w14:paraId="798B7C68" w14:textId="77777777" w:rsidR="00801868" w:rsidRPr="00801868" w:rsidRDefault="00801868" w:rsidP="00801868">
      <w:r w:rsidRPr="00801868">
        <w:t>3.1 居住空间垂直照度控制</w:t>
      </w:r>
    </w:p>
    <w:p w14:paraId="77309D7C" w14:textId="77777777" w:rsidR="00801868" w:rsidRPr="00801868" w:rsidRDefault="00801868" w:rsidP="00801868">
      <w:r w:rsidRPr="00801868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485"/>
        <w:gridCol w:w="2303"/>
        <w:gridCol w:w="2775"/>
      </w:tblGrid>
      <w:tr w:rsidR="00801868" w:rsidRPr="00801868" w14:paraId="139474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169A0E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环境区域</w:t>
            </w:r>
          </w:p>
        </w:tc>
        <w:tc>
          <w:tcPr>
            <w:tcW w:w="0" w:type="auto"/>
            <w:vAlign w:val="center"/>
            <w:hideMark/>
          </w:tcPr>
          <w:p w14:paraId="4120D63D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非熄灯时段 (lx)</w:t>
            </w:r>
          </w:p>
        </w:tc>
        <w:tc>
          <w:tcPr>
            <w:tcW w:w="0" w:type="auto"/>
            <w:vAlign w:val="center"/>
            <w:hideMark/>
          </w:tcPr>
          <w:p w14:paraId="23C7C31F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熄灯时段 (lx)</w:t>
            </w:r>
          </w:p>
        </w:tc>
        <w:tc>
          <w:tcPr>
            <w:tcW w:w="0" w:type="auto"/>
            <w:vAlign w:val="center"/>
            <w:hideMark/>
          </w:tcPr>
          <w:p w14:paraId="41953163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备注</w:t>
            </w:r>
          </w:p>
        </w:tc>
      </w:tr>
      <w:tr w:rsidR="00801868" w:rsidRPr="00801868" w14:paraId="4727C5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5AADD" w14:textId="77777777" w:rsidR="00801868" w:rsidRPr="00801868" w:rsidRDefault="00801868" w:rsidP="00801868">
            <w:r w:rsidRPr="00801868">
              <w:t>E2</w:t>
            </w:r>
          </w:p>
        </w:tc>
        <w:tc>
          <w:tcPr>
            <w:tcW w:w="0" w:type="auto"/>
            <w:vAlign w:val="center"/>
            <w:hideMark/>
          </w:tcPr>
          <w:p w14:paraId="28B8B6C1" w14:textId="77777777" w:rsidR="00801868" w:rsidRPr="00801868" w:rsidRDefault="00801868" w:rsidP="00801868">
            <w:r w:rsidRPr="00801868">
              <w:t>≤2</w:t>
            </w:r>
          </w:p>
        </w:tc>
        <w:tc>
          <w:tcPr>
            <w:tcW w:w="0" w:type="auto"/>
            <w:vAlign w:val="center"/>
            <w:hideMark/>
          </w:tcPr>
          <w:p w14:paraId="5147D51E" w14:textId="77777777" w:rsidR="00801868" w:rsidRPr="00801868" w:rsidRDefault="00801868" w:rsidP="00801868">
            <w:r w:rsidRPr="00801868">
              <w:t>≤0* (公共道路照明为 1)</w:t>
            </w:r>
          </w:p>
        </w:tc>
        <w:tc>
          <w:tcPr>
            <w:tcW w:w="0" w:type="auto"/>
            <w:vAlign w:val="center"/>
            <w:hideMark/>
          </w:tcPr>
          <w:p w14:paraId="4BC7B2EB" w14:textId="77777777" w:rsidR="00801868" w:rsidRPr="00801868" w:rsidRDefault="00801868" w:rsidP="00801868">
            <w:r w:rsidRPr="00801868">
              <w:t>居住空间窗户外表面垂直照度</w:t>
            </w:r>
          </w:p>
        </w:tc>
      </w:tr>
      <w:tr w:rsidR="00801868" w:rsidRPr="00801868" w14:paraId="340E6D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14737" w14:textId="77777777" w:rsidR="00801868" w:rsidRPr="00801868" w:rsidRDefault="00801868" w:rsidP="00801868">
            <w:r w:rsidRPr="00801868">
              <w:t>E3</w:t>
            </w:r>
          </w:p>
        </w:tc>
        <w:tc>
          <w:tcPr>
            <w:tcW w:w="0" w:type="auto"/>
            <w:vAlign w:val="center"/>
            <w:hideMark/>
          </w:tcPr>
          <w:p w14:paraId="20D601D8" w14:textId="77777777" w:rsidR="00801868" w:rsidRPr="00801868" w:rsidRDefault="00801868" w:rsidP="00801868">
            <w:r w:rsidRPr="00801868">
              <w:t>≤5</w:t>
            </w:r>
          </w:p>
        </w:tc>
        <w:tc>
          <w:tcPr>
            <w:tcW w:w="0" w:type="auto"/>
            <w:vAlign w:val="center"/>
            <w:hideMark/>
          </w:tcPr>
          <w:p w14:paraId="4D116E6B" w14:textId="77777777" w:rsidR="00801868" w:rsidRPr="00801868" w:rsidRDefault="00801868" w:rsidP="00801868">
            <w:r w:rsidRPr="00801868">
              <w:t>≤1</w:t>
            </w:r>
          </w:p>
        </w:tc>
        <w:tc>
          <w:tcPr>
            <w:tcW w:w="0" w:type="auto"/>
            <w:vAlign w:val="center"/>
            <w:hideMark/>
          </w:tcPr>
          <w:p w14:paraId="30C5EC7E" w14:textId="77777777" w:rsidR="00801868" w:rsidRPr="00801868" w:rsidRDefault="00801868" w:rsidP="00801868">
            <w:r w:rsidRPr="00801868">
              <w:t>同上</w:t>
            </w:r>
          </w:p>
        </w:tc>
      </w:tr>
      <w:tr w:rsidR="00801868" w:rsidRPr="00801868" w14:paraId="3B2D3A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144E9" w14:textId="77777777" w:rsidR="00801868" w:rsidRPr="00801868" w:rsidRDefault="00801868" w:rsidP="00801868">
            <w:r w:rsidRPr="00801868">
              <w:t>E4</w:t>
            </w:r>
          </w:p>
        </w:tc>
        <w:tc>
          <w:tcPr>
            <w:tcW w:w="0" w:type="auto"/>
            <w:vAlign w:val="center"/>
            <w:hideMark/>
          </w:tcPr>
          <w:p w14:paraId="680D5CAF" w14:textId="77777777" w:rsidR="00801868" w:rsidRPr="00801868" w:rsidRDefault="00801868" w:rsidP="00801868">
            <w:r w:rsidRPr="00801868">
              <w:t>≤10</w:t>
            </w:r>
          </w:p>
        </w:tc>
        <w:tc>
          <w:tcPr>
            <w:tcW w:w="0" w:type="auto"/>
            <w:vAlign w:val="center"/>
            <w:hideMark/>
          </w:tcPr>
          <w:p w14:paraId="63A98EB2" w14:textId="77777777" w:rsidR="00801868" w:rsidRPr="00801868" w:rsidRDefault="00801868" w:rsidP="00801868">
            <w:r w:rsidRPr="00801868">
              <w:t>≤2</w:t>
            </w:r>
          </w:p>
        </w:tc>
        <w:tc>
          <w:tcPr>
            <w:tcW w:w="0" w:type="auto"/>
            <w:vAlign w:val="center"/>
            <w:hideMark/>
          </w:tcPr>
          <w:p w14:paraId="7AD43CCB" w14:textId="77777777" w:rsidR="00801868" w:rsidRPr="00801868" w:rsidRDefault="00801868" w:rsidP="00801868">
            <w:r w:rsidRPr="00801868">
              <w:t>同上</w:t>
            </w:r>
          </w:p>
        </w:tc>
      </w:tr>
    </w:tbl>
    <w:p w14:paraId="5135721C" w14:textId="77777777" w:rsidR="00801868" w:rsidRPr="00801868" w:rsidRDefault="00801868" w:rsidP="00801868">
      <w:r w:rsidRPr="00801868">
        <w:rPr>
          <w:b/>
          <w:bCs/>
        </w:rPr>
        <w:t>控制措施：</w:t>
      </w:r>
    </w:p>
    <w:p w14:paraId="0A677963" w14:textId="77777777" w:rsidR="00801868" w:rsidRPr="00801868" w:rsidRDefault="00801868" w:rsidP="00801868">
      <w:pPr>
        <w:numPr>
          <w:ilvl w:val="0"/>
          <w:numId w:val="19"/>
        </w:numPr>
      </w:pPr>
      <w:r w:rsidRPr="00801868">
        <w:t>室外照明灯具采用</w:t>
      </w:r>
      <w:r w:rsidRPr="00801868">
        <w:rPr>
          <w:b/>
          <w:bCs/>
        </w:rPr>
        <w:t xml:space="preserve">下照式 / </w:t>
      </w:r>
      <w:proofErr w:type="gramStart"/>
      <w:r w:rsidRPr="00801868">
        <w:rPr>
          <w:b/>
          <w:bCs/>
        </w:rPr>
        <w:t>截光型</w:t>
      </w:r>
      <w:proofErr w:type="gramEnd"/>
      <w:r w:rsidRPr="00801868">
        <w:t>，避免光线直射居住窗户。</w:t>
      </w:r>
    </w:p>
    <w:p w14:paraId="3EA87CF1" w14:textId="77777777" w:rsidR="00801868" w:rsidRPr="00801868" w:rsidRDefault="00801868" w:rsidP="00801868">
      <w:pPr>
        <w:numPr>
          <w:ilvl w:val="0"/>
          <w:numId w:val="19"/>
        </w:numPr>
      </w:pPr>
      <w:r w:rsidRPr="00801868">
        <w:t>调整灯具安装角度与高度，确保光线投射范围仅覆盖功能区域。</w:t>
      </w:r>
    </w:p>
    <w:p w14:paraId="60CE094F" w14:textId="77777777" w:rsidR="00801868" w:rsidRPr="00801868" w:rsidRDefault="00801868" w:rsidP="00801868">
      <w:pPr>
        <w:numPr>
          <w:ilvl w:val="0"/>
          <w:numId w:val="19"/>
        </w:numPr>
      </w:pPr>
      <w:r w:rsidRPr="00801868">
        <w:t>熄灯时段（如 23:00–次日 6:00）自动关闭或</w:t>
      </w:r>
      <w:proofErr w:type="gramStart"/>
      <w:r w:rsidRPr="00801868">
        <w:t>调暗非必要</w:t>
      </w:r>
      <w:proofErr w:type="gramEnd"/>
      <w:r w:rsidRPr="00801868">
        <w:t>室外照明。</w:t>
      </w:r>
    </w:p>
    <w:p w14:paraId="5B47FAC8" w14:textId="77777777" w:rsidR="00801868" w:rsidRPr="00801868" w:rsidRDefault="00801868" w:rsidP="00801868">
      <w:pPr>
        <w:numPr>
          <w:ilvl w:val="0"/>
          <w:numId w:val="19"/>
        </w:numPr>
      </w:pPr>
      <w:r w:rsidRPr="00801868">
        <w:t>公共道路照明灯具对居住空间的影响值按 1 lx 控制。</w:t>
      </w:r>
    </w:p>
    <w:p w14:paraId="736CB7C0" w14:textId="77777777" w:rsidR="00801868" w:rsidRPr="00801868" w:rsidRDefault="00801868" w:rsidP="00801868">
      <w:r w:rsidRPr="00801868">
        <w:t>3.2 室外显示屏亮度控制</w:t>
      </w:r>
    </w:p>
    <w:p w14:paraId="2CD22C93" w14:textId="77777777" w:rsidR="00801868" w:rsidRPr="00801868" w:rsidRDefault="00801868" w:rsidP="00801868">
      <w:r w:rsidRPr="00801868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2114"/>
        <w:gridCol w:w="4035"/>
      </w:tblGrid>
      <w:tr w:rsidR="00801868" w:rsidRPr="00801868" w14:paraId="4104FD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04C591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环境区域</w:t>
            </w:r>
          </w:p>
        </w:tc>
        <w:tc>
          <w:tcPr>
            <w:tcW w:w="0" w:type="auto"/>
            <w:vAlign w:val="center"/>
            <w:hideMark/>
          </w:tcPr>
          <w:p w14:paraId="501C0E10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平均亮度限值 (cd/m²)</w:t>
            </w:r>
          </w:p>
        </w:tc>
        <w:tc>
          <w:tcPr>
            <w:tcW w:w="0" w:type="auto"/>
            <w:vAlign w:val="center"/>
            <w:hideMark/>
          </w:tcPr>
          <w:p w14:paraId="5F54531A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附加要求</w:t>
            </w:r>
          </w:p>
        </w:tc>
      </w:tr>
      <w:tr w:rsidR="00801868" w:rsidRPr="00801868" w14:paraId="0E48C1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707B6" w14:textId="77777777" w:rsidR="00801868" w:rsidRPr="00801868" w:rsidRDefault="00801868" w:rsidP="00801868">
            <w:r w:rsidRPr="00801868">
              <w:t>E2</w:t>
            </w:r>
          </w:p>
        </w:tc>
        <w:tc>
          <w:tcPr>
            <w:tcW w:w="0" w:type="auto"/>
            <w:vAlign w:val="center"/>
            <w:hideMark/>
          </w:tcPr>
          <w:p w14:paraId="123FB8F9" w14:textId="77777777" w:rsidR="00801868" w:rsidRPr="00801868" w:rsidRDefault="00801868" w:rsidP="00801868">
            <w:r w:rsidRPr="00801868">
              <w:t>≤200</w:t>
            </w:r>
          </w:p>
        </w:tc>
        <w:tc>
          <w:tcPr>
            <w:tcW w:w="0" w:type="auto"/>
            <w:vAlign w:val="center"/>
            <w:hideMark/>
          </w:tcPr>
          <w:p w14:paraId="31A7D2A5" w14:textId="77777777" w:rsidR="00801868" w:rsidRPr="00801868" w:rsidRDefault="00801868" w:rsidP="00801868">
            <w:r w:rsidRPr="00801868">
              <w:t>车道与人行道两侧不得设置动态模式显示屏</w:t>
            </w:r>
          </w:p>
        </w:tc>
      </w:tr>
      <w:tr w:rsidR="00801868" w:rsidRPr="00801868" w14:paraId="352FAC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56416" w14:textId="77777777" w:rsidR="00801868" w:rsidRPr="00801868" w:rsidRDefault="00801868" w:rsidP="00801868">
            <w:r w:rsidRPr="00801868">
              <w:t>E3</w:t>
            </w:r>
          </w:p>
        </w:tc>
        <w:tc>
          <w:tcPr>
            <w:tcW w:w="0" w:type="auto"/>
            <w:vAlign w:val="center"/>
            <w:hideMark/>
          </w:tcPr>
          <w:p w14:paraId="534D6620" w14:textId="77777777" w:rsidR="00801868" w:rsidRPr="00801868" w:rsidRDefault="00801868" w:rsidP="00801868">
            <w:r w:rsidRPr="00801868">
              <w:t>≤400</w:t>
            </w:r>
          </w:p>
        </w:tc>
        <w:tc>
          <w:tcPr>
            <w:tcW w:w="0" w:type="auto"/>
            <w:vAlign w:val="center"/>
            <w:hideMark/>
          </w:tcPr>
          <w:p w14:paraId="5B53B410" w14:textId="77777777" w:rsidR="00801868" w:rsidRPr="00801868" w:rsidRDefault="00801868" w:rsidP="00801868">
            <w:r w:rsidRPr="00801868">
              <w:t>同上</w:t>
            </w:r>
          </w:p>
        </w:tc>
      </w:tr>
      <w:tr w:rsidR="00801868" w:rsidRPr="00801868" w14:paraId="56B8A0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79F70" w14:textId="77777777" w:rsidR="00801868" w:rsidRPr="00801868" w:rsidRDefault="00801868" w:rsidP="00801868">
            <w:r w:rsidRPr="00801868">
              <w:t>E4</w:t>
            </w:r>
          </w:p>
        </w:tc>
        <w:tc>
          <w:tcPr>
            <w:tcW w:w="0" w:type="auto"/>
            <w:vAlign w:val="center"/>
            <w:hideMark/>
          </w:tcPr>
          <w:p w14:paraId="1C7C368D" w14:textId="77777777" w:rsidR="00801868" w:rsidRPr="00801868" w:rsidRDefault="00801868" w:rsidP="00801868">
            <w:r w:rsidRPr="00801868">
              <w:t>≤600</w:t>
            </w:r>
          </w:p>
        </w:tc>
        <w:tc>
          <w:tcPr>
            <w:tcW w:w="0" w:type="auto"/>
            <w:vAlign w:val="center"/>
            <w:hideMark/>
          </w:tcPr>
          <w:p w14:paraId="64456ECD" w14:textId="77777777" w:rsidR="00801868" w:rsidRPr="00801868" w:rsidRDefault="00801868" w:rsidP="00801868">
            <w:r w:rsidRPr="00801868">
              <w:t>同上</w:t>
            </w:r>
          </w:p>
        </w:tc>
      </w:tr>
    </w:tbl>
    <w:p w14:paraId="04027C38" w14:textId="77777777" w:rsidR="00801868" w:rsidRPr="00801868" w:rsidRDefault="00801868" w:rsidP="00801868">
      <w:r w:rsidRPr="00801868">
        <w:rPr>
          <w:b/>
          <w:bCs/>
        </w:rPr>
        <w:lastRenderedPageBreak/>
        <w:t>控制措施：</w:t>
      </w:r>
    </w:p>
    <w:p w14:paraId="6E6414D5" w14:textId="77777777" w:rsidR="00801868" w:rsidRPr="00801868" w:rsidRDefault="00801868" w:rsidP="00801868">
      <w:pPr>
        <w:numPr>
          <w:ilvl w:val="0"/>
          <w:numId w:val="20"/>
        </w:numPr>
      </w:pPr>
      <w:r w:rsidRPr="00801868">
        <w:t>显示屏采用</w:t>
      </w:r>
      <w:r w:rsidRPr="00801868">
        <w:rPr>
          <w:b/>
          <w:bCs/>
        </w:rPr>
        <w:t>亮度自动调节系统</w:t>
      </w:r>
      <w:r w:rsidRPr="00801868">
        <w:t>，根据环境光强度调整输出亮度。</w:t>
      </w:r>
    </w:p>
    <w:p w14:paraId="10801AD4" w14:textId="77777777" w:rsidR="00801868" w:rsidRPr="00801868" w:rsidRDefault="00801868" w:rsidP="00801868">
      <w:pPr>
        <w:numPr>
          <w:ilvl w:val="0"/>
          <w:numId w:val="20"/>
        </w:numPr>
      </w:pPr>
      <w:r w:rsidRPr="00801868">
        <w:t>禁止在车道、人行道两侧设置动态模式显示屏，</w:t>
      </w:r>
      <w:proofErr w:type="gramStart"/>
      <w:r w:rsidRPr="00801868">
        <w:t>静态显示屏需符合</w:t>
      </w:r>
      <w:proofErr w:type="gramEnd"/>
      <w:r w:rsidRPr="00801868">
        <w:t>亮度限值。</w:t>
      </w:r>
    </w:p>
    <w:p w14:paraId="1D91FCC7" w14:textId="77777777" w:rsidR="00801868" w:rsidRPr="00801868" w:rsidRDefault="00801868" w:rsidP="00801868">
      <w:pPr>
        <w:numPr>
          <w:ilvl w:val="0"/>
          <w:numId w:val="20"/>
        </w:numPr>
      </w:pPr>
      <w:r w:rsidRPr="00801868">
        <w:t>熄灯时段进一步降低显示屏亮度或关闭非必要显示内容。</w:t>
      </w:r>
    </w:p>
    <w:p w14:paraId="049B15E5" w14:textId="77777777" w:rsidR="00801868" w:rsidRPr="00801868" w:rsidRDefault="00801868" w:rsidP="00801868">
      <w:r w:rsidRPr="00801868">
        <w:pict w14:anchorId="085AED61">
          <v:rect id="_x0000_i1091" style="width:0;height:1.5pt" o:hralign="center" o:hrstd="t" o:hrnoshade="t" o:hr="t" fillcolor="#1f2329" stroked="f"/>
        </w:pict>
      </w:r>
    </w:p>
    <w:p w14:paraId="4CA39D20" w14:textId="77777777" w:rsidR="00801868" w:rsidRPr="00801868" w:rsidRDefault="00801868" w:rsidP="00801868">
      <w:r w:rsidRPr="00801868">
        <w:t>四、室内照明设计</w:t>
      </w:r>
    </w:p>
    <w:p w14:paraId="3BCFB189" w14:textId="77777777" w:rsidR="00801868" w:rsidRPr="00801868" w:rsidRDefault="00801868" w:rsidP="00801868">
      <w:r w:rsidRPr="00801868">
        <w:t>4.1 主要空间照度标准</w:t>
      </w:r>
    </w:p>
    <w:p w14:paraId="29DAB79A" w14:textId="77777777" w:rsidR="00801868" w:rsidRPr="00801868" w:rsidRDefault="00801868" w:rsidP="00801868">
      <w:r w:rsidRPr="00801868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275"/>
        <w:gridCol w:w="1216"/>
        <w:gridCol w:w="1021"/>
        <w:gridCol w:w="1095"/>
      </w:tblGrid>
      <w:tr w:rsidR="00801868" w:rsidRPr="00801868" w14:paraId="28D2E80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C258D3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空间类型</w:t>
            </w:r>
          </w:p>
        </w:tc>
        <w:tc>
          <w:tcPr>
            <w:tcW w:w="0" w:type="auto"/>
            <w:vAlign w:val="center"/>
            <w:hideMark/>
          </w:tcPr>
          <w:p w14:paraId="28D6743D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平均照度 (lx)</w:t>
            </w:r>
          </w:p>
        </w:tc>
        <w:tc>
          <w:tcPr>
            <w:tcW w:w="0" w:type="auto"/>
            <w:vAlign w:val="center"/>
            <w:hideMark/>
          </w:tcPr>
          <w:p w14:paraId="46361CFB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25029457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色温 (K)</w:t>
            </w:r>
          </w:p>
        </w:tc>
        <w:tc>
          <w:tcPr>
            <w:tcW w:w="0" w:type="auto"/>
            <w:vAlign w:val="center"/>
            <w:hideMark/>
          </w:tcPr>
          <w:p w14:paraId="6F018832" w14:textId="77777777" w:rsidR="00801868" w:rsidRPr="00801868" w:rsidRDefault="00801868" w:rsidP="00801868">
            <w:pPr>
              <w:rPr>
                <w:b/>
                <w:bCs/>
              </w:rPr>
            </w:pPr>
            <w:r w:rsidRPr="00801868">
              <w:rPr>
                <w:b/>
                <w:bCs/>
              </w:rPr>
              <w:t>眩光控制</w:t>
            </w:r>
          </w:p>
        </w:tc>
      </w:tr>
      <w:tr w:rsidR="00801868" w:rsidRPr="00801868" w14:paraId="769CAD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BB30D" w14:textId="77777777" w:rsidR="00801868" w:rsidRPr="00801868" w:rsidRDefault="00801868" w:rsidP="00801868">
            <w:r w:rsidRPr="00801868">
              <w:t>办公区</w:t>
            </w:r>
          </w:p>
        </w:tc>
        <w:tc>
          <w:tcPr>
            <w:tcW w:w="0" w:type="auto"/>
            <w:vAlign w:val="center"/>
            <w:hideMark/>
          </w:tcPr>
          <w:p w14:paraId="47B0CC25" w14:textId="77777777" w:rsidR="00801868" w:rsidRPr="00801868" w:rsidRDefault="00801868" w:rsidP="00801868">
            <w:r w:rsidRPr="00801868">
              <w:t>300–500</w:t>
            </w:r>
          </w:p>
        </w:tc>
        <w:tc>
          <w:tcPr>
            <w:tcW w:w="0" w:type="auto"/>
            <w:vAlign w:val="center"/>
            <w:hideMark/>
          </w:tcPr>
          <w:p w14:paraId="649479C9" w14:textId="77777777" w:rsidR="00801868" w:rsidRPr="00801868" w:rsidRDefault="00801868" w:rsidP="00801868">
            <w:r w:rsidRPr="00801868">
              <w:t>≥80</w:t>
            </w:r>
          </w:p>
        </w:tc>
        <w:tc>
          <w:tcPr>
            <w:tcW w:w="0" w:type="auto"/>
            <w:vAlign w:val="center"/>
            <w:hideMark/>
          </w:tcPr>
          <w:p w14:paraId="2F1105C3" w14:textId="77777777" w:rsidR="00801868" w:rsidRPr="00801868" w:rsidRDefault="00801868" w:rsidP="00801868">
            <w:r w:rsidRPr="00801868">
              <w:t>4000–5000</w:t>
            </w:r>
          </w:p>
        </w:tc>
        <w:tc>
          <w:tcPr>
            <w:tcW w:w="0" w:type="auto"/>
            <w:vAlign w:val="center"/>
            <w:hideMark/>
          </w:tcPr>
          <w:p w14:paraId="3B16D957" w14:textId="77777777" w:rsidR="00801868" w:rsidRPr="00801868" w:rsidRDefault="00801868" w:rsidP="00801868">
            <w:r w:rsidRPr="00801868">
              <w:t>UGR&lt;19</w:t>
            </w:r>
          </w:p>
        </w:tc>
      </w:tr>
      <w:tr w:rsidR="00801868" w:rsidRPr="00801868" w14:paraId="0B8D7C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1B194" w14:textId="77777777" w:rsidR="00801868" w:rsidRPr="00801868" w:rsidRDefault="00801868" w:rsidP="00801868">
            <w:r w:rsidRPr="00801868">
              <w:t>商业营业厅</w:t>
            </w:r>
          </w:p>
        </w:tc>
        <w:tc>
          <w:tcPr>
            <w:tcW w:w="0" w:type="auto"/>
            <w:vAlign w:val="center"/>
            <w:hideMark/>
          </w:tcPr>
          <w:p w14:paraId="68C66217" w14:textId="77777777" w:rsidR="00801868" w:rsidRPr="00801868" w:rsidRDefault="00801868" w:rsidP="00801868">
            <w:r w:rsidRPr="00801868">
              <w:t>200–500</w:t>
            </w:r>
          </w:p>
        </w:tc>
        <w:tc>
          <w:tcPr>
            <w:tcW w:w="0" w:type="auto"/>
            <w:vAlign w:val="center"/>
            <w:hideMark/>
          </w:tcPr>
          <w:p w14:paraId="1DADF8C7" w14:textId="77777777" w:rsidR="00801868" w:rsidRPr="00801868" w:rsidRDefault="00801868" w:rsidP="00801868">
            <w:r w:rsidRPr="00801868">
              <w:t>≥80</w:t>
            </w:r>
          </w:p>
        </w:tc>
        <w:tc>
          <w:tcPr>
            <w:tcW w:w="0" w:type="auto"/>
            <w:vAlign w:val="center"/>
            <w:hideMark/>
          </w:tcPr>
          <w:p w14:paraId="362DBDC4" w14:textId="77777777" w:rsidR="00801868" w:rsidRPr="00801868" w:rsidRDefault="00801868" w:rsidP="00801868">
            <w:r w:rsidRPr="00801868">
              <w:t>3000–4500</w:t>
            </w:r>
          </w:p>
        </w:tc>
        <w:tc>
          <w:tcPr>
            <w:tcW w:w="0" w:type="auto"/>
            <w:vAlign w:val="center"/>
            <w:hideMark/>
          </w:tcPr>
          <w:p w14:paraId="13D5C905" w14:textId="77777777" w:rsidR="00801868" w:rsidRPr="00801868" w:rsidRDefault="00801868" w:rsidP="00801868">
            <w:r w:rsidRPr="00801868">
              <w:t>UGR&lt;22</w:t>
            </w:r>
          </w:p>
        </w:tc>
      </w:tr>
      <w:tr w:rsidR="00801868" w:rsidRPr="00801868" w14:paraId="554980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BFF07" w14:textId="77777777" w:rsidR="00801868" w:rsidRPr="00801868" w:rsidRDefault="00801868" w:rsidP="00801868">
            <w:r w:rsidRPr="00801868">
              <w:t>居住空间</w:t>
            </w:r>
          </w:p>
        </w:tc>
        <w:tc>
          <w:tcPr>
            <w:tcW w:w="0" w:type="auto"/>
            <w:vAlign w:val="center"/>
            <w:hideMark/>
          </w:tcPr>
          <w:p w14:paraId="57739A17" w14:textId="77777777" w:rsidR="00801868" w:rsidRPr="00801868" w:rsidRDefault="00801868" w:rsidP="00801868">
            <w:r w:rsidRPr="00801868">
              <w:t>75–150</w:t>
            </w:r>
          </w:p>
        </w:tc>
        <w:tc>
          <w:tcPr>
            <w:tcW w:w="0" w:type="auto"/>
            <w:vAlign w:val="center"/>
            <w:hideMark/>
          </w:tcPr>
          <w:p w14:paraId="08EB4970" w14:textId="77777777" w:rsidR="00801868" w:rsidRPr="00801868" w:rsidRDefault="00801868" w:rsidP="00801868">
            <w:r w:rsidRPr="00801868">
              <w:t>≥80</w:t>
            </w:r>
          </w:p>
        </w:tc>
        <w:tc>
          <w:tcPr>
            <w:tcW w:w="0" w:type="auto"/>
            <w:vAlign w:val="center"/>
            <w:hideMark/>
          </w:tcPr>
          <w:p w14:paraId="456D0270" w14:textId="77777777" w:rsidR="00801868" w:rsidRPr="00801868" w:rsidRDefault="00801868" w:rsidP="00801868">
            <w:r w:rsidRPr="00801868">
              <w:t>2700–3500</w:t>
            </w:r>
          </w:p>
        </w:tc>
        <w:tc>
          <w:tcPr>
            <w:tcW w:w="0" w:type="auto"/>
            <w:vAlign w:val="center"/>
            <w:hideMark/>
          </w:tcPr>
          <w:p w14:paraId="020357BC" w14:textId="77777777" w:rsidR="00801868" w:rsidRPr="00801868" w:rsidRDefault="00801868" w:rsidP="00801868">
            <w:r w:rsidRPr="00801868">
              <w:t>无直接眩光</w:t>
            </w:r>
          </w:p>
        </w:tc>
      </w:tr>
      <w:tr w:rsidR="00801868" w:rsidRPr="00801868" w14:paraId="228D88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664DE" w14:textId="77777777" w:rsidR="00801868" w:rsidRPr="00801868" w:rsidRDefault="00801868" w:rsidP="00801868">
            <w:r w:rsidRPr="00801868">
              <w:t>公共走道 / 楼梯间</w:t>
            </w:r>
          </w:p>
        </w:tc>
        <w:tc>
          <w:tcPr>
            <w:tcW w:w="0" w:type="auto"/>
            <w:vAlign w:val="center"/>
            <w:hideMark/>
          </w:tcPr>
          <w:p w14:paraId="44B88C43" w14:textId="77777777" w:rsidR="00801868" w:rsidRPr="00801868" w:rsidRDefault="00801868" w:rsidP="00801868">
            <w:r w:rsidRPr="00801868">
              <w:t>50–100</w:t>
            </w:r>
          </w:p>
        </w:tc>
        <w:tc>
          <w:tcPr>
            <w:tcW w:w="0" w:type="auto"/>
            <w:vAlign w:val="center"/>
            <w:hideMark/>
          </w:tcPr>
          <w:p w14:paraId="76E9CAAA" w14:textId="77777777" w:rsidR="00801868" w:rsidRPr="00801868" w:rsidRDefault="00801868" w:rsidP="00801868">
            <w:r w:rsidRPr="00801868">
              <w:t>≥70</w:t>
            </w:r>
          </w:p>
        </w:tc>
        <w:tc>
          <w:tcPr>
            <w:tcW w:w="0" w:type="auto"/>
            <w:vAlign w:val="center"/>
            <w:hideMark/>
          </w:tcPr>
          <w:p w14:paraId="0210E448" w14:textId="77777777" w:rsidR="00801868" w:rsidRPr="00801868" w:rsidRDefault="00801868" w:rsidP="00801868">
            <w:r w:rsidRPr="00801868">
              <w:t>3000–4000</w:t>
            </w:r>
          </w:p>
        </w:tc>
        <w:tc>
          <w:tcPr>
            <w:tcW w:w="0" w:type="auto"/>
            <w:vAlign w:val="center"/>
            <w:hideMark/>
          </w:tcPr>
          <w:p w14:paraId="5D124FD5" w14:textId="77777777" w:rsidR="00801868" w:rsidRPr="00801868" w:rsidRDefault="00801868" w:rsidP="00801868">
            <w:r w:rsidRPr="00801868">
              <w:t>柔和照明</w:t>
            </w:r>
          </w:p>
        </w:tc>
      </w:tr>
      <w:tr w:rsidR="00801868" w:rsidRPr="00801868" w14:paraId="2FCBE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F68B3" w14:textId="77777777" w:rsidR="00801868" w:rsidRPr="00801868" w:rsidRDefault="00801868" w:rsidP="00801868">
            <w:r w:rsidRPr="00801868">
              <w:t>设备机房</w:t>
            </w:r>
          </w:p>
        </w:tc>
        <w:tc>
          <w:tcPr>
            <w:tcW w:w="0" w:type="auto"/>
            <w:vAlign w:val="center"/>
            <w:hideMark/>
          </w:tcPr>
          <w:p w14:paraId="0C205733" w14:textId="77777777" w:rsidR="00801868" w:rsidRPr="00801868" w:rsidRDefault="00801868" w:rsidP="00801868">
            <w:r w:rsidRPr="00801868">
              <w:t>100–200</w:t>
            </w:r>
          </w:p>
        </w:tc>
        <w:tc>
          <w:tcPr>
            <w:tcW w:w="0" w:type="auto"/>
            <w:vAlign w:val="center"/>
            <w:hideMark/>
          </w:tcPr>
          <w:p w14:paraId="4FBDED88" w14:textId="77777777" w:rsidR="00801868" w:rsidRPr="00801868" w:rsidRDefault="00801868" w:rsidP="00801868">
            <w:r w:rsidRPr="00801868">
              <w:t>≥70</w:t>
            </w:r>
          </w:p>
        </w:tc>
        <w:tc>
          <w:tcPr>
            <w:tcW w:w="0" w:type="auto"/>
            <w:vAlign w:val="center"/>
            <w:hideMark/>
          </w:tcPr>
          <w:p w14:paraId="444E687A" w14:textId="77777777" w:rsidR="00801868" w:rsidRPr="00801868" w:rsidRDefault="00801868" w:rsidP="00801868">
            <w:r w:rsidRPr="00801868">
              <w:t>4000–5000</w:t>
            </w:r>
          </w:p>
        </w:tc>
        <w:tc>
          <w:tcPr>
            <w:tcW w:w="0" w:type="auto"/>
            <w:vAlign w:val="center"/>
            <w:hideMark/>
          </w:tcPr>
          <w:p w14:paraId="0F0AE3A5" w14:textId="77777777" w:rsidR="00801868" w:rsidRPr="00801868" w:rsidRDefault="00801868" w:rsidP="00801868">
            <w:r w:rsidRPr="00801868">
              <w:t>防眩光</w:t>
            </w:r>
          </w:p>
        </w:tc>
      </w:tr>
    </w:tbl>
    <w:p w14:paraId="3BEFAF94" w14:textId="77777777" w:rsidR="00801868" w:rsidRPr="00801868" w:rsidRDefault="00801868" w:rsidP="00801868">
      <w:r w:rsidRPr="00801868">
        <w:t>4.2 光源与灯具选型</w:t>
      </w:r>
    </w:p>
    <w:p w14:paraId="752F94C2" w14:textId="77777777" w:rsidR="00801868" w:rsidRPr="00801868" w:rsidRDefault="00801868" w:rsidP="00801868">
      <w:pPr>
        <w:numPr>
          <w:ilvl w:val="0"/>
          <w:numId w:val="21"/>
        </w:numPr>
      </w:pPr>
      <w:r w:rsidRPr="00801868">
        <w:rPr>
          <w:b/>
          <w:bCs/>
        </w:rPr>
        <w:t>光源</w:t>
      </w:r>
      <w:r w:rsidRPr="00801868">
        <w:t xml:space="preserve">：优先选用 LED 光源，寿命≥30000 小时，光效≥100 </w:t>
      </w:r>
      <w:proofErr w:type="spellStart"/>
      <w:r w:rsidRPr="00801868">
        <w:t>lm</w:t>
      </w:r>
      <w:proofErr w:type="spellEnd"/>
      <w:r w:rsidRPr="00801868">
        <w:t>/W。</w:t>
      </w:r>
    </w:p>
    <w:p w14:paraId="3D6AC811" w14:textId="77777777" w:rsidR="00801868" w:rsidRPr="00801868" w:rsidRDefault="00801868" w:rsidP="00801868">
      <w:pPr>
        <w:numPr>
          <w:ilvl w:val="0"/>
          <w:numId w:val="21"/>
        </w:numPr>
      </w:pPr>
      <w:r w:rsidRPr="00801868">
        <w:rPr>
          <w:b/>
          <w:bCs/>
        </w:rPr>
        <w:t>灯具</w:t>
      </w:r>
      <w:r w:rsidRPr="00801868">
        <w:t>：</w:t>
      </w:r>
    </w:p>
    <w:p w14:paraId="448A1C1A" w14:textId="77777777" w:rsidR="00801868" w:rsidRPr="00801868" w:rsidRDefault="00801868" w:rsidP="00801868">
      <w:pPr>
        <w:numPr>
          <w:ilvl w:val="1"/>
          <w:numId w:val="21"/>
        </w:numPr>
      </w:pPr>
      <w:r w:rsidRPr="00801868">
        <w:t>办公 / 商业：格栅灯、面板灯、防眩光筒灯。</w:t>
      </w:r>
    </w:p>
    <w:p w14:paraId="0164E8D1" w14:textId="77777777" w:rsidR="00801868" w:rsidRPr="00801868" w:rsidRDefault="00801868" w:rsidP="00801868">
      <w:pPr>
        <w:numPr>
          <w:ilvl w:val="1"/>
          <w:numId w:val="21"/>
        </w:numPr>
      </w:pPr>
      <w:r w:rsidRPr="00801868">
        <w:t>居住：吸顶灯、壁灯、台灯，避免直射眩光。</w:t>
      </w:r>
    </w:p>
    <w:p w14:paraId="17444576" w14:textId="77777777" w:rsidR="00801868" w:rsidRPr="00801868" w:rsidRDefault="00801868" w:rsidP="00801868">
      <w:pPr>
        <w:numPr>
          <w:ilvl w:val="1"/>
          <w:numId w:val="21"/>
        </w:numPr>
      </w:pPr>
      <w:r w:rsidRPr="00801868">
        <w:t>公共区域：防水防尘型灯具，IP65 防护等级。</w:t>
      </w:r>
    </w:p>
    <w:p w14:paraId="312987CD" w14:textId="77777777" w:rsidR="00801868" w:rsidRPr="00801868" w:rsidRDefault="00801868" w:rsidP="00801868">
      <w:r w:rsidRPr="00801868">
        <w:t>4.3 控制方式</w:t>
      </w:r>
    </w:p>
    <w:p w14:paraId="214B90D7" w14:textId="77777777" w:rsidR="00801868" w:rsidRPr="00801868" w:rsidRDefault="00801868" w:rsidP="00801868">
      <w:pPr>
        <w:numPr>
          <w:ilvl w:val="0"/>
          <w:numId w:val="22"/>
        </w:numPr>
      </w:pPr>
      <w:r w:rsidRPr="00801868">
        <w:t>分区控制：按楼层、功能区、朝向分回路控制。</w:t>
      </w:r>
    </w:p>
    <w:p w14:paraId="6B003D44" w14:textId="77777777" w:rsidR="00801868" w:rsidRPr="00801868" w:rsidRDefault="00801868" w:rsidP="00801868">
      <w:pPr>
        <w:numPr>
          <w:ilvl w:val="0"/>
          <w:numId w:val="22"/>
        </w:numPr>
      </w:pPr>
      <w:r w:rsidRPr="00801868">
        <w:t>智能控制：采用人体感应、光感、定时控制，实现人来灯亮、人走灯灭、自然光补偿。</w:t>
      </w:r>
    </w:p>
    <w:p w14:paraId="033B41E5" w14:textId="77777777" w:rsidR="00801868" w:rsidRPr="00801868" w:rsidRDefault="00801868" w:rsidP="00801868">
      <w:pPr>
        <w:numPr>
          <w:ilvl w:val="0"/>
          <w:numId w:val="22"/>
        </w:numPr>
      </w:pPr>
      <w:r w:rsidRPr="00801868">
        <w:t>场景控制：商业 / 办公可预设 “上班、下班、会议” 等场景模式。</w:t>
      </w:r>
    </w:p>
    <w:p w14:paraId="135BA484" w14:textId="77777777" w:rsidR="00801868" w:rsidRPr="00801868" w:rsidRDefault="00801868" w:rsidP="00801868">
      <w:r w:rsidRPr="00801868">
        <w:pict w14:anchorId="23515F4F">
          <v:rect id="_x0000_i1092" style="width:0;height:1.5pt" o:hralign="center" o:hrstd="t" o:hrnoshade="t" o:hr="t" fillcolor="#1f2329" stroked="f"/>
        </w:pict>
      </w:r>
    </w:p>
    <w:p w14:paraId="3DC329E2" w14:textId="77777777" w:rsidR="00801868" w:rsidRPr="00801868" w:rsidRDefault="00801868" w:rsidP="00801868">
      <w:r w:rsidRPr="00801868">
        <w:t>五、室外照明设计</w:t>
      </w:r>
    </w:p>
    <w:p w14:paraId="032A89FD" w14:textId="77777777" w:rsidR="00801868" w:rsidRPr="00801868" w:rsidRDefault="00801868" w:rsidP="00801868">
      <w:r w:rsidRPr="00801868">
        <w:t>5.1 立面与景观照明</w:t>
      </w:r>
    </w:p>
    <w:p w14:paraId="11FC5BF2" w14:textId="77777777" w:rsidR="00801868" w:rsidRPr="00801868" w:rsidRDefault="00801868" w:rsidP="00801868">
      <w:pPr>
        <w:numPr>
          <w:ilvl w:val="0"/>
          <w:numId w:val="23"/>
        </w:numPr>
      </w:pPr>
      <w:r w:rsidRPr="00801868">
        <w:t>采用</w:t>
      </w:r>
      <w:r w:rsidRPr="00801868">
        <w:rPr>
          <w:b/>
          <w:bCs/>
        </w:rPr>
        <w:t>洗墙灯、投光灯</w:t>
      </w:r>
      <w:r w:rsidRPr="00801868">
        <w:t>，角度向下，避免光线上射与直射居住窗户。</w:t>
      </w:r>
    </w:p>
    <w:p w14:paraId="19600CC4" w14:textId="77777777" w:rsidR="00801868" w:rsidRPr="00801868" w:rsidRDefault="00801868" w:rsidP="00801868">
      <w:pPr>
        <w:numPr>
          <w:ilvl w:val="0"/>
          <w:numId w:val="23"/>
        </w:numPr>
      </w:pPr>
      <w:r w:rsidRPr="00801868">
        <w:t>控制投光范围，仅照亮建筑立面重点部位，避免全域泛光。</w:t>
      </w:r>
    </w:p>
    <w:p w14:paraId="14D66803" w14:textId="77777777" w:rsidR="00801868" w:rsidRPr="00801868" w:rsidRDefault="00801868" w:rsidP="00801868">
      <w:pPr>
        <w:numPr>
          <w:ilvl w:val="0"/>
          <w:numId w:val="23"/>
        </w:numPr>
      </w:pPr>
      <w:r w:rsidRPr="00801868">
        <w:t>熄灯时段自动关闭立面景观照明，仅保留必要的安全照明。</w:t>
      </w:r>
    </w:p>
    <w:p w14:paraId="00610666" w14:textId="77777777" w:rsidR="00801868" w:rsidRPr="00801868" w:rsidRDefault="00801868" w:rsidP="00801868">
      <w:r w:rsidRPr="00801868">
        <w:t>5.2 道路与场地照明</w:t>
      </w:r>
    </w:p>
    <w:p w14:paraId="253F1939" w14:textId="77777777" w:rsidR="00801868" w:rsidRPr="00801868" w:rsidRDefault="00801868" w:rsidP="00801868">
      <w:pPr>
        <w:numPr>
          <w:ilvl w:val="0"/>
          <w:numId w:val="24"/>
        </w:numPr>
      </w:pPr>
      <w:proofErr w:type="gramStart"/>
      <w:r w:rsidRPr="00801868">
        <w:t>选用</w:t>
      </w:r>
      <w:r w:rsidRPr="00801868">
        <w:rPr>
          <w:b/>
          <w:bCs/>
        </w:rPr>
        <w:t>截光型</w:t>
      </w:r>
      <w:proofErr w:type="gramEnd"/>
      <w:r w:rsidRPr="00801868">
        <w:rPr>
          <w:b/>
          <w:bCs/>
        </w:rPr>
        <w:t xml:space="preserve"> LED 路灯 / 庭院灯</w:t>
      </w:r>
      <w:r w:rsidRPr="00801868">
        <w:t>，高度 6–8m，间距 20–30m。</w:t>
      </w:r>
    </w:p>
    <w:p w14:paraId="00B772F5" w14:textId="77777777" w:rsidR="00801868" w:rsidRPr="00801868" w:rsidRDefault="00801868" w:rsidP="00801868">
      <w:pPr>
        <w:numPr>
          <w:ilvl w:val="0"/>
          <w:numId w:val="24"/>
        </w:numPr>
      </w:pPr>
      <w:r w:rsidRPr="00801868">
        <w:t>路面平均照度：主干道 10–20 lx，次干道 5–10 lx，满足通行安全。</w:t>
      </w:r>
    </w:p>
    <w:p w14:paraId="18C1DB4D" w14:textId="77777777" w:rsidR="00801868" w:rsidRPr="00801868" w:rsidRDefault="00801868" w:rsidP="00801868">
      <w:pPr>
        <w:numPr>
          <w:ilvl w:val="0"/>
          <w:numId w:val="24"/>
        </w:numPr>
      </w:pPr>
      <w:r w:rsidRPr="00801868">
        <w:t>灯具防护等级 IP65，具备防雷、防水、抗风性能。</w:t>
      </w:r>
    </w:p>
    <w:p w14:paraId="6006D896" w14:textId="77777777" w:rsidR="00801868" w:rsidRPr="00801868" w:rsidRDefault="00801868" w:rsidP="00801868">
      <w:r w:rsidRPr="00801868">
        <w:t>5.3 标识与安全照明</w:t>
      </w:r>
    </w:p>
    <w:p w14:paraId="01AFE001" w14:textId="77777777" w:rsidR="00801868" w:rsidRPr="00801868" w:rsidRDefault="00801868" w:rsidP="00801868">
      <w:pPr>
        <w:numPr>
          <w:ilvl w:val="0"/>
          <w:numId w:val="25"/>
        </w:numPr>
      </w:pPr>
      <w:r w:rsidRPr="00801868">
        <w:t>安全出口、疏散指示标识采用</w:t>
      </w:r>
      <w:r w:rsidRPr="00801868">
        <w:rPr>
          <w:b/>
          <w:bCs/>
        </w:rPr>
        <w:t>自带电源型 LED 灯具</w:t>
      </w:r>
      <w:r w:rsidRPr="00801868">
        <w:t>，持续供电≥90 分钟。</w:t>
      </w:r>
    </w:p>
    <w:p w14:paraId="53313890" w14:textId="77777777" w:rsidR="00801868" w:rsidRPr="00801868" w:rsidRDefault="00801868" w:rsidP="00801868">
      <w:pPr>
        <w:numPr>
          <w:ilvl w:val="0"/>
          <w:numId w:val="25"/>
        </w:numPr>
      </w:pPr>
      <w:r w:rsidRPr="00801868">
        <w:t>室外标识牌照</w:t>
      </w:r>
      <w:proofErr w:type="gramStart"/>
      <w:r w:rsidRPr="00801868">
        <w:t>明采用</w:t>
      </w:r>
      <w:proofErr w:type="gramEnd"/>
      <w:r w:rsidRPr="00801868">
        <w:t>下照式射灯，避免眩光与光污染。</w:t>
      </w:r>
    </w:p>
    <w:p w14:paraId="2253E0FB" w14:textId="77777777" w:rsidR="00801868" w:rsidRPr="00801868" w:rsidRDefault="00801868" w:rsidP="00801868">
      <w:r w:rsidRPr="00801868">
        <w:pict w14:anchorId="03C20E9A">
          <v:rect id="_x0000_i1093" style="width:0;height:1.5pt" o:hralign="center" o:hrstd="t" o:hrnoshade="t" o:hr="t" fillcolor="#1f2329" stroked="f"/>
        </w:pict>
      </w:r>
    </w:p>
    <w:p w14:paraId="06EAC08C" w14:textId="77777777" w:rsidR="00801868" w:rsidRPr="00801868" w:rsidRDefault="00801868" w:rsidP="00801868">
      <w:r w:rsidRPr="00801868">
        <w:t>六、电气与安全设计</w:t>
      </w:r>
    </w:p>
    <w:p w14:paraId="76E979A5" w14:textId="77777777" w:rsidR="00801868" w:rsidRPr="00801868" w:rsidRDefault="00801868" w:rsidP="00801868">
      <w:pPr>
        <w:numPr>
          <w:ilvl w:val="0"/>
          <w:numId w:val="26"/>
        </w:numPr>
      </w:pPr>
      <w:r w:rsidRPr="00801868">
        <w:rPr>
          <w:b/>
          <w:bCs/>
        </w:rPr>
        <w:t>供电系统</w:t>
      </w:r>
      <w:r w:rsidRPr="00801868">
        <w:t>：</w:t>
      </w:r>
    </w:p>
    <w:p w14:paraId="75ECB762" w14:textId="77777777" w:rsidR="00801868" w:rsidRPr="00801868" w:rsidRDefault="00801868" w:rsidP="00801868">
      <w:pPr>
        <w:numPr>
          <w:ilvl w:val="1"/>
          <w:numId w:val="26"/>
        </w:numPr>
      </w:pPr>
      <w:r w:rsidRPr="00801868">
        <w:t>室内照明与室外照明分回路供电，设置独立配电箱。</w:t>
      </w:r>
    </w:p>
    <w:p w14:paraId="154421F7" w14:textId="77777777" w:rsidR="00801868" w:rsidRPr="00801868" w:rsidRDefault="00801868" w:rsidP="00801868">
      <w:pPr>
        <w:numPr>
          <w:ilvl w:val="1"/>
          <w:numId w:val="26"/>
        </w:numPr>
      </w:pPr>
      <w:r w:rsidRPr="00801868">
        <w:t>重要区域（疏散通道、消防控制室）采用双电源供电或 UPS 备用。</w:t>
      </w:r>
    </w:p>
    <w:p w14:paraId="71D7C1D7" w14:textId="77777777" w:rsidR="00801868" w:rsidRPr="00801868" w:rsidRDefault="00801868" w:rsidP="00801868">
      <w:pPr>
        <w:numPr>
          <w:ilvl w:val="0"/>
          <w:numId w:val="26"/>
        </w:numPr>
      </w:pPr>
      <w:r w:rsidRPr="00801868">
        <w:rPr>
          <w:b/>
          <w:bCs/>
        </w:rPr>
        <w:t>防护措施</w:t>
      </w:r>
      <w:r w:rsidRPr="00801868">
        <w:t>：</w:t>
      </w:r>
    </w:p>
    <w:p w14:paraId="7D344F63" w14:textId="77777777" w:rsidR="00801868" w:rsidRPr="00801868" w:rsidRDefault="00801868" w:rsidP="00801868">
      <w:pPr>
        <w:numPr>
          <w:ilvl w:val="1"/>
          <w:numId w:val="26"/>
        </w:numPr>
      </w:pPr>
      <w:r w:rsidRPr="00801868">
        <w:lastRenderedPageBreak/>
        <w:t>室外线路穿防水套管敷设，接头做防水处理。</w:t>
      </w:r>
    </w:p>
    <w:p w14:paraId="5AD67396" w14:textId="77777777" w:rsidR="00801868" w:rsidRPr="00801868" w:rsidRDefault="00801868" w:rsidP="00801868">
      <w:pPr>
        <w:numPr>
          <w:ilvl w:val="1"/>
          <w:numId w:val="26"/>
        </w:numPr>
      </w:pPr>
      <w:r w:rsidRPr="00801868">
        <w:t>所有回路加装</w:t>
      </w:r>
      <w:r w:rsidRPr="00801868">
        <w:rPr>
          <w:b/>
          <w:bCs/>
        </w:rPr>
        <w:t>漏电保护器（30mA）</w:t>
      </w:r>
      <w:r w:rsidRPr="00801868">
        <w:t>，防止触电风险。</w:t>
      </w:r>
    </w:p>
    <w:p w14:paraId="701D2D9C" w14:textId="77777777" w:rsidR="00801868" w:rsidRPr="00801868" w:rsidRDefault="00801868" w:rsidP="00801868">
      <w:pPr>
        <w:numPr>
          <w:ilvl w:val="1"/>
          <w:numId w:val="26"/>
        </w:numPr>
      </w:pPr>
      <w:r w:rsidRPr="00801868">
        <w:t>室外灯具、金属构件做等电位联结与防雷接地。</w:t>
      </w:r>
    </w:p>
    <w:p w14:paraId="2A6BBDFF" w14:textId="77777777" w:rsidR="00801868" w:rsidRPr="00801868" w:rsidRDefault="00801868" w:rsidP="00801868">
      <w:pPr>
        <w:numPr>
          <w:ilvl w:val="0"/>
          <w:numId w:val="26"/>
        </w:numPr>
      </w:pPr>
      <w:r w:rsidRPr="00801868">
        <w:rPr>
          <w:b/>
          <w:bCs/>
        </w:rPr>
        <w:t>维护设计</w:t>
      </w:r>
      <w:r w:rsidRPr="00801868">
        <w:t>：</w:t>
      </w:r>
    </w:p>
    <w:p w14:paraId="0264B116" w14:textId="77777777" w:rsidR="00801868" w:rsidRPr="00801868" w:rsidRDefault="00801868" w:rsidP="00801868">
      <w:pPr>
        <w:numPr>
          <w:ilvl w:val="1"/>
          <w:numId w:val="26"/>
        </w:numPr>
      </w:pPr>
      <w:r w:rsidRPr="00801868">
        <w:t>灯具采用模块化设计，便于快速更换。</w:t>
      </w:r>
    </w:p>
    <w:p w14:paraId="6BEA5D79" w14:textId="77777777" w:rsidR="00801868" w:rsidRPr="00801868" w:rsidRDefault="00801868" w:rsidP="00801868">
      <w:pPr>
        <w:numPr>
          <w:ilvl w:val="1"/>
          <w:numId w:val="26"/>
        </w:numPr>
      </w:pPr>
      <w:r w:rsidRPr="00801868">
        <w:t>关键部位设置检修口，方便日常维护与故障排查。</w:t>
      </w:r>
    </w:p>
    <w:p w14:paraId="1910EBEA" w14:textId="77777777" w:rsidR="00801868" w:rsidRPr="00801868" w:rsidRDefault="00801868" w:rsidP="00801868">
      <w:r w:rsidRPr="00801868">
        <w:pict w14:anchorId="46B6E690">
          <v:rect id="_x0000_i1094" style="width:0;height:1.5pt" o:hralign="center" o:hrstd="t" o:hrnoshade="t" o:hr="t" fillcolor="#1f2329" stroked="f"/>
        </w:pict>
      </w:r>
    </w:p>
    <w:p w14:paraId="39372B47" w14:textId="77777777" w:rsidR="00801868" w:rsidRPr="00801868" w:rsidRDefault="00801868" w:rsidP="00801868">
      <w:r w:rsidRPr="00801868">
        <w:t>七、节能与环保措施</w:t>
      </w:r>
    </w:p>
    <w:p w14:paraId="14841046" w14:textId="77777777" w:rsidR="00801868" w:rsidRPr="00801868" w:rsidRDefault="00801868" w:rsidP="00801868">
      <w:pPr>
        <w:numPr>
          <w:ilvl w:val="0"/>
          <w:numId w:val="27"/>
        </w:numPr>
      </w:pPr>
      <w:r w:rsidRPr="00801868">
        <w:rPr>
          <w:b/>
          <w:bCs/>
        </w:rPr>
        <w:t>高效光源</w:t>
      </w:r>
      <w:r w:rsidRPr="00801868">
        <w:t>：100% 采用 LED 等高效光源，替代传统荧光灯、高压钠灯。</w:t>
      </w:r>
    </w:p>
    <w:p w14:paraId="2970F9DD" w14:textId="77777777" w:rsidR="00801868" w:rsidRPr="00801868" w:rsidRDefault="00801868" w:rsidP="00801868">
      <w:pPr>
        <w:numPr>
          <w:ilvl w:val="0"/>
          <w:numId w:val="27"/>
        </w:numPr>
      </w:pPr>
      <w:r w:rsidRPr="00801868">
        <w:rPr>
          <w:b/>
          <w:bCs/>
        </w:rPr>
        <w:t>智能控制</w:t>
      </w:r>
      <w:r w:rsidRPr="00801868">
        <w:t>：通过光感、时控、人体感应减少无效照明时长。</w:t>
      </w:r>
    </w:p>
    <w:p w14:paraId="6E2E621B" w14:textId="77777777" w:rsidR="00801868" w:rsidRPr="00801868" w:rsidRDefault="00801868" w:rsidP="00801868">
      <w:pPr>
        <w:numPr>
          <w:ilvl w:val="0"/>
          <w:numId w:val="27"/>
        </w:numPr>
      </w:pPr>
      <w:r w:rsidRPr="00801868">
        <w:rPr>
          <w:b/>
          <w:bCs/>
        </w:rPr>
        <w:t>光污染控制</w:t>
      </w:r>
      <w:r w:rsidRPr="00801868">
        <w:t>：严格执行本方案中垂直照度与显示屏亮度限值，避免对周边环境的干扰。</w:t>
      </w:r>
    </w:p>
    <w:p w14:paraId="0476A950" w14:textId="77777777" w:rsidR="00801868" w:rsidRPr="00801868" w:rsidRDefault="00801868" w:rsidP="00801868">
      <w:pPr>
        <w:numPr>
          <w:ilvl w:val="0"/>
          <w:numId w:val="27"/>
        </w:numPr>
      </w:pPr>
      <w:r w:rsidRPr="00801868">
        <w:rPr>
          <w:b/>
          <w:bCs/>
        </w:rPr>
        <w:t>材料环保</w:t>
      </w:r>
      <w:r w:rsidRPr="00801868">
        <w:t>：选用无汞、无铅的环保型灯具与线缆，符合 RoHS 标准。</w:t>
      </w:r>
    </w:p>
    <w:p w14:paraId="574A0D25" w14:textId="77777777" w:rsidR="00801868" w:rsidRPr="00801868" w:rsidRDefault="00801868" w:rsidP="00801868">
      <w:r w:rsidRPr="00801868">
        <w:pict w14:anchorId="71B7FA20">
          <v:rect id="_x0000_i1095" style="width:0;height:1.5pt" o:hralign="center" o:hrstd="t" o:hrnoshade="t" o:hr="t" fillcolor="#1f2329" stroked="f"/>
        </w:pict>
      </w:r>
    </w:p>
    <w:p w14:paraId="4EE72F4A" w14:textId="77777777" w:rsidR="00801868" w:rsidRPr="00801868" w:rsidRDefault="00801868" w:rsidP="00801868">
      <w:r w:rsidRPr="00801868">
        <w:t>八、实施与验收</w:t>
      </w:r>
    </w:p>
    <w:p w14:paraId="160E0479" w14:textId="77777777" w:rsidR="00801868" w:rsidRPr="00801868" w:rsidRDefault="00801868" w:rsidP="00801868">
      <w:r w:rsidRPr="00801868">
        <w:t>8.1 实施步骤</w:t>
      </w:r>
    </w:p>
    <w:p w14:paraId="32CE6096" w14:textId="77777777" w:rsidR="00801868" w:rsidRPr="00801868" w:rsidRDefault="00801868" w:rsidP="00801868">
      <w:pPr>
        <w:numPr>
          <w:ilvl w:val="0"/>
          <w:numId w:val="28"/>
        </w:numPr>
      </w:pPr>
      <w:r w:rsidRPr="00801868">
        <w:t>深化设计：出具照明平面、控制原理图、灯具清单。</w:t>
      </w:r>
    </w:p>
    <w:p w14:paraId="325C3109" w14:textId="77777777" w:rsidR="00801868" w:rsidRPr="00801868" w:rsidRDefault="00801868" w:rsidP="00801868">
      <w:pPr>
        <w:numPr>
          <w:ilvl w:val="0"/>
          <w:numId w:val="28"/>
        </w:numPr>
      </w:pPr>
      <w:r w:rsidRPr="00801868">
        <w:t>设备采购：按设计选型采购灯具、光源、控制设备。</w:t>
      </w:r>
    </w:p>
    <w:p w14:paraId="15D1F83E" w14:textId="77777777" w:rsidR="00801868" w:rsidRPr="00801868" w:rsidRDefault="00801868" w:rsidP="00801868">
      <w:pPr>
        <w:numPr>
          <w:ilvl w:val="0"/>
          <w:numId w:val="28"/>
        </w:numPr>
      </w:pPr>
      <w:r w:rsidRPr="00801868">
        <w:t>施工安装：按规范布线、安装灯具与控制模块。</w:t>
      </w:r>
    </w:p>
    <w:p w14:paraId="332D316D" w14:textId="77777777" w:rsidR="00801868" w:rsidRPr="00801868" w:rsidRDefault="00801868" w:rsidP="00801868">
      <w:pPr>
        <w:numPr>
          <w:ilvl w:val="0"/>
          <w:numId w:val="28"/>
        </w:numPr>
      </w:pPr>
      <w:r w:rsidRPr="00801868">
        <w:t>调试运行：测试照度、亮度、控制功能与光污染指标。</w:t>
      </w:r>
    </w:p>
    <w:p w14:paraId="67CDE056" w14:textId="77777777" w:rsidR="00801868" w:rsidRPr="00801868" w:rsidRDefault="00801868" w:rsidP="00801868">
      <w:r w:rsidRPr="00801868">
        <w:t>8.2 验收标准</w:t>
      </w:r>
    </w:p>
    <w:p w14:paraId="602436DB" w14:textId="77777777" w:rsidR="00801868" w:rsidRPr="00801868" w:rsidRDefault="00801868" w:rsidP="00801868">
      <w:pPr>
        <w:numPr>
          <w:ilvl w:val="0"/>
          <w:numId w:val="29"/>
        </w:numPr>
      </w:pPr>
      <w:r w:rsidRPr="00801868">
        <w:t>室内照度、显色性、眩光</w:t>
      </w:r>
      <w:proofErr w:type="gramStart"/>
      <w:r w:rsidRPr="00801868">
        <w:t>值符合</w:t>
      </w:r>
      <w:proofErr w:type="gramEnd"/>
      <w:r w:rsidRPr="00801868">
        <w:t xml:space="preserve"> GB 50034 要求。</w:t>
      </w:r>
    </w:p>
    <w:p w14:paraId="685953CF" w14:textId="77777777" w:rsidR="00801868" w:rsidRPr="00801868" w:rsidRDefault="00801868" w:rsidP="00801868">
      <w:pPr>
        <w:numPr>
          <w:ilvl w:val="0"/>
          <w:numId w:val="29"/>
        </w:numPr>
      </w:pPr>
      <w:r w:rsidRPr="00801868">
        <w:t>室外居住空间垂直照度、显示屏亮度符合本方案及图中 8.2.7 条款限值。</w:t>
      </w:r>
    </w:p>
    <w:p w14:paraId="45F12DC0" w14:textId="77777777" w:rsidR="00801868" w:rsidRPr="00801868" w:rsidRDefault="00801868" w:rsidP="00801868">
      <w:pPr>
        <w:numPr>
          <w:ilvl w:val="0"/>
          <w:numId w:val="29"/>
        </w:numPr>
      </w:pPr>
      <w:r w:rsidRPr="00801868">
        <w:t>电气安全、防雷、接地等符合国家规范。</w:t>
      </w:r>
    </w:p>
    <w:p w14:paraId="5074FAC3" w14:textId="77777777" w:rsidR="00801868" w:rsidRPr="00801868" w:rsidRDefault="00801868" w:rsidP="00801868">
      <w:pPr>
        <w:numPr>
          <w:ilvl w:val="0"/>
          <w:numId w:val="29"/>
        </w:numPr>
      </w:pPr>
      <w:r w:rsidRPr="00801868">
        <w:t>控制功能稳定可靠，节能效果达标。</w:t>
      </w:r>
    </w:p>
    <w:p w14:paraId="32C4E6C7" w14:textId="77777777" w:rsidR="00801868" w:rsidRPr="00801868" w:rsidRDefault="00801868" w:rsidP="00801868">
      <w:r w:rsidRPr="00801868">
        <w:pict w14:anchorId="3A039955">
          <v:rect id="_x0000_i1096" style="width:0;height:1.5pt" o:hralign="center" o:hrstd="t" o:hrnoshade="t" o:hr="t" fillcolor="#1f2329" stroked="f"/>
        </w:pict>
      </w:r>
    </w:p>
    <w:p w14:paraId="46D63543" w14:textId="77777777" w:rsidR="00801868" w:rsidRPr="00801868" w:rsidRDefault="00801868" w:rsidP="00801868">
      <w:r w:rsidRPr="00801868">
        <w:t>九、预期效果</w:t>
      </w:r>
    </w:p>
    <w:p w14:paraId="22C6246F" w14:textId="77777777" w:rsidR="00801868" w:rsidRPr="00801868" w:rsidRDefault="00801868" w:rsidP="00801868">
      <w:pPr>
        <w:numPr>
          <w:ilvl w:val="0"/>
          <w:numId w:val="30"/>
        </w:numPr>
      </w:pPr>
      <w:r w:rsidRPr="00801868">
        <w:rPr>
          <w:b/>
          <w:bCs/>
        </w:rPr>
        <w:t>功能达标</w:t>
      </w:r>
      <w:r w:rsidRPr="00801868">
        <w:t>：满足各空间使用需求，视觉舒适无暗区。</w:t>
      </w:r>
    </w:p>
    <w:p w14:paraId="267068AE" w14:textId="77777777" w:rsidR="00801868" w:rsidRPr="00801868" w:rsidRDefault="00801868" w:rsidP="00801868">
      <w:pPr>
        <w:numPr>
          <w:ilvl w:val="0"/>
          <w:numId w:val="30"/>
        </w:numPr>
      </w:pPr>
      <w:r w:rsidRPr="00801868">
        <w:rPr>
          <w:b/>
          <w:bCs/>
        </w:rPr>
        <w:t>合</w:t>
      </w:r>
      <w:proofErr w:type="gramStart"/>
      <w:r w:rsidRPr="00801868">
        <w:rPr>
          <w:b/>
          <w:bCs/>
        </w:rPr>
        <w:t>规</w:t>
      </w:r>
      <w:proofErr w:type="gramEnd"/>
      <w:r w:rsidRPr="00801868">
        <w:rPr>
          <w:b/>
          <w:bCs/>
        </w:rPr>
        <w:t>可控</w:t>
      </w:r>
      <w:r w:rsidRPr="00801868">
        <w:t>：光污染指标完全符合规范要求，保障居住环境健康。</w:t>
      </w:r>
    </w:p>
    <w:p w14:paraId="416C9116" w14:textId="77777777" w:rsidR="00801868" w:rsidRPr="00801868" w:rsidRDefault="00801868" w:rsidP="00801868">
      <w:pPr>
        <w:numPr>
          <w:ilvl w:val="0"/>
          <w:numId w:val="30"/>
        </w:numPr>
      </w:pPr>
      <w:r w:rsidRPr="00801868">
        <w:rPr>
          <w:b/>
          <w:bCs/>
        </w:rPr>
        <w:t>节能高效</w:t>
      </w:r>
      <w:r w:rsidRPr="00801868">
        <w:t>：较传统方案降低能耗 30% 以上，运</w:t>
      </w:r>
      <w:proofErr w:type="gramStart"/>
      <w:r w:rsidRPr="00801868">
        <w:t>维成本</w:t>
      </w:r>
      <w:proofErr w:type="gramEnd"/>
      <w:r w:rsidRPr="00801868">
        <w:t>低。</w:t>
      </w:r>
    </w:p>
    <w:p w14:paraId="7D06C378" w14:textId="77777777" w:rsidR="00801868" w:rsidRPr="00801868" w:rsidRDefault="00801868" w:rsidP="00801868">
      <w:pPr>
        <w:numPr>
          <w:ilvl w:val="0"/>
          <w:numId w:val="30"/>
        </w:numPr>
      </w:pPr>
      <w:r w:rsidRPr="00801868">
        <w:rPr>
          <w:b/>
          <w:bCs/>
        </w:rPr>
        <w:t>美观协调</w:t>
      </w:r>
      <w:r w:rsidRPr="00801868">
        <w:t>：照明效果与建筑、景观融合，提升项目品质。</w:t>
      </w:r>
    </w:p>
    <w:p w14:paraId="49D83395" w14:textId="7797E4E5" w:rsidR="00740A38" w:rsidRPr="00801868" w:rsidRDefault="00740A38" w:rsidP="00801868">
      <w:pPr>
        <w:rPr>
          <w:rFonts w:hint="eastAsia"/>
        </w:rPr>
      </w:pPr>
    </w:p>
    <w:sectPr w:rsidR="00740A38" w:rsidRPr="00801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B272" w14:textId="77777777" w:rsidR="009020C9" w:rsidRDefault="009020C9" w:rsidP="007D14EB">
      <w:pPr>
        <w:rPr>
          <w:rFonts w:hint="eastAsia"/>
        </w:rPr>
      </w:pPr>
      <w:r>
        <w:separator/>
      </w:r>
    </w:p>
  </w:endnote>
  <w:endnote w:type="continuationSeparator" w:id="0">
    <w:p w14:paraId="01D92F87" w14:textId="77777777" w:rsidR="009020C9" w:rsidRDefault="009020C9" w:rsidP="007D14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37BE" w14:textId="77777777" w:rsidR="009020C9" w:rsidRDefault="009020C9" w:rsidP="007D14EB">
      <w:pPr>
        <w:rPr>
          <w:rFonts w:hint="eastAsia"/>
        </w:rPr>
      </w:pPr>
      <w:r>
        <w:separator/>
      </w:r>
    </w:p>
  </w:footnote>
  <w:footnote w:type="continuationSeparator" w:id="0">
    <w:p w14:paraId="00BE54DC" w14:textId="77777777" w:rsidR="009020C9" w:rsidRDefault="009020C9" w:rsidP="007D14E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984"/>
    <w:multiLevelType w:val="multilevel"/>
    <w:tmpl w:val="D3A4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837AE"/>
    <w:multiLevelType w:val="multilevel"/>
    <w:tmpl w:val="7CE2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A6CF8"/>
    <w:multiLevelType w:val="multilevel"/>
    <w:tmpl w:val="7100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B37DB"/>
    <w:multiLevelType w:val="multilevel"/>
    <w:tmpl w:val="152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3610B"/>
    <w:multiLevelType w:val="multilevel"/>
    <w:tmpl w:val="530E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E0429"/>
    <w:multiLevelType w:val="multilevel"/>
    <w:tmpl w:val="A94E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F0848"/>
    <w:multiLevelType w:val="multilevel"/>
    <w:tmpl w:val="AA4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F427B"/>
    <w:multiLevelType w:val="multilevel"/>
    <w:tmpl w:val="607E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02941"/>
    <w:multiLevelType w:val="multilevel"/>
    <w:tmpl w:val="D81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063AD"/>
    <w:multiLevelType w:val="multilevel"/>
    <w:tmpl w:val="4F6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54EB0"/>
    <w:multiLevelType w:val="multilevel"/>
    <w:tmpl w:val="D24A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005C"/>
    <w:multiLevelType w:val="multilevel"/>
    <w:tmpl w:val="D31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0393E"/>
    <w:multiLevelType w:val="multilevel"/>
    <w:tmpl w:val="8848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4300A"/>
    <w:multiLevelType w:val="multilevel"/>
    <w:tmpl w:val="4A2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B787D"/>
    <w:multiLevelType w:val="multilevel"/>
    <w:tmpl w:val="67A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96488"/>
    <w:multiLevelType w:val="multilevel"/>
    <w:tmpl w:val="F3AA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567B5"/>
    <w:multiLevelType w:val="multilevel"/>
    <w:tmpl w:val="C5DA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D279E"/>
    <w:multiLevelType w:val="multilevel"/>
    <w:tmpl w:val="331A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12007"/>
    <w:multiLevelType w:val="multilevel"/>
    <w:tmpl w:val="DE4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CD497A"/>
    <w:multiLevelType w:val="multilevel"/>
    <w:tmpl w:val="2F74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B230B"/>
    <w:multiLevelType w:val="multilevel"/>
    <w:tmpl w:val="0604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663656"/>
    <w:multiLevelType w:val="multilevel"/>
    <w:tmpl w:val="6B2E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62EEB"/>
    <w:multiLevelType w:val="multilevel"/>
    <w:tmpl w:val="7150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96DDA"/>
    <w:multiLevelType w:val="multilevel"/>
    <w:tmpl w:val="36C0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83E57"/>
    <w:multiLevelType w:val="multilevel"/>
    <w:tmpl w:val="9C60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02151"/>
    <w:multiLevelType w:val="multilevel"/>
    <w:tmpl w:val="9E14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4A6F06"/>
    <w:multiLevelType w:val="multilevel"/>
    <w:tmpl w:val="22B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749E3"/>
    <w:multiLevelType w:val="multilevel"/>
    <w:tmpl w:val="995A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473641"/>
    <w:multiLevelType w:val="multilevel"/>
    <w:tmpl w:val="16A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640C4"/>
    <w:multiLevelType w:val="multilevel"/>
    <w:tmpl w:val="9DD2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875956">
    <w:abstractNumId w:val="20"/>
  </w:num>
  <w:num w:numId="2" w16cid:durableId="1523320998">
    <w:abstractNumId w:val="7"/>
  </w:num>
  <w:num w:numId="3" w16cid:durableId="446236248">
    <w:abstractNumId w:val="25"/>
  </w:num>
  <w:num w:numId="4" w16cid:durableId="119499833">
    <w:abstractNumId w:val="0"/>
  </w:num>
  <w:num w:numId="5" w16cid:durableId="2094817130">
    <w:abstractNumId w:val="2"/>
  </w:num>
  <w:num w:numId="6" w16cid:durableId="1251423561">
    <w:abstractNumId w:val="17"/>
  </w:num>
  <w:num w:numId="7" w16cid:durableId="1832481402">
    <w:abstractNumId w:val="26"/>
  </w:num>
  <w:num w:numId="8" w16cid:durableId="365718536">
    <w:abstractNumId w:val="1"/>
  </w:num>
  <w:num w:numId="9" w16cid:durableId="1081486092">
    <w:abstractNumId w:val="13"/>
  </w:num>
  <w:num w:numId="10" w16cid:durableId="1042049338">
    <w:abstractNumId w:val="4"/>
  </w:num>
  <w:num w:numId="11" w16cid:durableId="16933393">
    <w:abstractNumId w:val="5"/>
  </w:num>
  <w:num w:numId="12" w16cid:durableId="1562134300">
    <w:abstractNumId w:val="23"/>
  </w:num>
  <w:num w:numId="13" w16cid:durableId="1582711659">
    <w:abstractNumId w:val="19"/>
  </w:num>
  <w:num w:numId="14" w16cid:durableId="2012759981">
    <w:abstractNumId w:val="6"/>
  </w:num>
  <w:num w:numId="15" w16cid:durableId="544099899">
    <w:abstractNumId w:val="27"/>
  </w:num>
  <w:num w:numId="16" w16cid:durableId="1859269229">
    <w:abstractNumId w:val="28"/>
  </w:num>
  <w:num w:numId="17" w16cid:durableId="1328677990">
    <w:abstractNumId w:val="15"/>
  </w:num>
  <w:num w:numId="18" w16cid:durableId="1974672324">
    <w:abstractNumId w:val="22"/>
  </w:num>
  <w:num w:numId="19" w16cid:durableId="1361735536">
    <w:abstractNumId w:val="9"/>
  </w:num>
  <w:num w:numId="20" w16cid:durableId="723411503">
    <w:abstractNumId w:val="3"/>
  </w:num>
  <w:num w:numId="21" w16cid:durableId="418142274">
    <w:abstractNumId w:val="8"/>
  </w:num>
  <w:num w:numId="22" w16cid:durableId="877208453">
    <w:abstractNumId w:val="11"/>
  </w:num>
  <w:num w:numId="23" w16cid:durableId="878055449">
    <w:abstractNumId w:val="21"/>
  </w:num>
  <w:num w:numId="24" w16cid:durableId="910040326">
    <w:abstractNumId w:val="18"/>
  </w:num>
  <w:num w:numId="25" w16cid:durableId="1127889145">
    <w:abstractNumId w:val="14"/>
  </w:num>
  <w:num w:numId="26" w16cid:durableId="342099340">
    <w:abstractNumId w:val="24"/>
  </w:num>
  <w:num w:numId="27" w16cid:durableId="354120676">
    <w:abstractNumId w:val="29"/>
  </w:num>
  <w:num w:numId="28" w16cid:durableId="1790397619">
    <w:abstractNumId w:val="16"/>
  </w:num>
  <w:num w:numId="29" w16cid:durableId="39984076">
    <w:abstractNumId w:val="10"/>
  </w:num>
  <w:num w:numId="30" w16cid:durableId="345062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4D"/>
    <w:rsid w:val="003F544D"/>
    <w:rsid w:val="0068217D"/>
    <w:rsid w:val="00740A38"/>
    <w:rsid w:val="007B74D8"/>
    <w:rsid w:val="007D14EB"/>
    <w:rsid w:val="00801868"/>
    <w:rsid w:val="008479DA"/>
    <w:rsid w:val="00866B1D"/>
    <w:rsid w:val="009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74AD4"/>
  <w15:chartTrackingRefBased/>
  <w15:docId w15:val="{B31A26BE-1B25-41F1-9020-4A7FC57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4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4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44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4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4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4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4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4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4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54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4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4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4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4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4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54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14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14E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1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1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1127</Words>
  <Characters>1275</Characters>
  <Application>Microsoft Office Word</Application>
  <DocSecurity>0</DocSecurity>
  <Lines>85</Lines>
  <Paragraphs>133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huang</dc:creator>
  <cp:keywords/>
  <dc:description/>
  <cp:lastModifiedBy>yong huang</cp:lastModifiedBy>
  <cp:revision>3</cp:revision>
  <dcterms:created xsi:type="dcterms:W3CDTF">2026-03-24T00:47:00Z</dcterms:created>
  <dcterms:modified xsi:type="dcterms:W3CDTF">2026-03-24T00:53:00Z</dcterms:modified>
</cp:coreProperties>
</file>