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A7E" w14:textId="77777777" w:rsidR="00C1094C" w:rsidRDefault="00C1094C" w:rsidP="00C1094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18E2A9A5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04FACB38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F238F9">
              <w:rPr>
                <w:rFonts w:ascii="微软雅黑" w:eastAsia="微软雅黑" w:hAnsi="微软雅黑" w:hint="eastAsia"/>
                <w:b/>
                <w:bCs/>
                <w:spacing w:val="72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F238F9">
              <w:rPr>
                <w:rFonts w:ascii="微软雅黑" w:eastAsia="微软雅黑" w:hAnsi="微软雅黑" w:hint="eastAsia"/>
                <w:b/>
                <w:bCs/>
                <w:spacing w:val="72"/>
                <w:kern w:val="0"/>
                <w:sz w:val="72"/>
                <w:szCs w:val="52"/>
                <w:fitText w:val="8640" w:id="-940375296"/>
              </w:rPr>
              <w:t>报告书</w:t>
            </w:r>
          </w:p>
          <w:p w14:paraId="2452D5D9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7FD56B10" w14:textId="77777777" w:rsidTr="004E4A4E">
        <w:tc>
          <w:tcPr>
            <w:tcW w:w="9070" w:type="dxa"/>
          </w:tcPr>
          <w:p w14:paraId="4A92E12D" w14:textId="77777777" w:rsidR="00C1094C" w:rsidRPr="00662EE2" w:rsidRDefault="00C1094C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C1094C" w14:paraId="7B59A7C8" w14:textId="77777777" w:rsidTr="004E4A4E">
        <w:tc>
          <w:tcPr>
            <w:tcW w:w="9070" w:type="dxa"/>
          </w:tcPr>
          <w:p w14:paraId="39793E59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1094C" w14:paraId="7CC7A68F" w14:textId="77777777" w:rsidTr="004E4A4E">
        <w:tc>
          <w:tcPr>
            <w:tcW w:w="9070" w:type="dxa"/>
          </w:tcPr>
          <w:p w14:paraId="3986A07D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124DC346" w14:textId="77777777" w:rsidR="00C1094C" w:rsidRDefault="00C1094C" w:rsidP="00C1094C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64BE5F2" wp14:editId="08C1543A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909B4" w14:textId="77777777" w:rsidR="0096387B" w:rsidRDefault="0096387B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14:paraId="29061DDA" w14:textId="77777777" w:rsidR="00C1094C" w:rsidRDefault="00C1094C" w:rsidP="00C1094C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AB3F767" w14:textId="77777777" w:rsidR="00C1094C" w:rsidRDefault="00C1094C" w:rsidP="00C1094C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7ADB519B" w14:textId="77777777" w:rsidTr="004E4A4E">
        <w:tc>
          <w:tcPr>
            <w:tcW w:w="1263" w:type="dxa"/>
          </w:tcPr>
          <w:p w14:paraId="15272800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A364BF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00CEC8B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保定</w:t>
            </w:r>
            <w:bookmarkEnd w:id="4"/>
          </w:p>
        </w:tc>
      </w:tr>
      <w:tr w:rsidR="00C1094C" w14:paraId="2FA91924" w14:textId="77777777" w:rsidTr="004E4A4E">
        <w:tc>
          <w:tcPr>
            <w:tcW w:w="1263" w:type="dxa"/>
          </w:tcPr>
          <w:p w14:paraId="4AD6A197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702087B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40C1C5F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4DE6FB3A" w14:textId="77777777" w:rsidTr="004E4A4E">
        <w:tc>
          <w:tcPr>
            <w:tcW w:w="1263" w:type="dxa"/>
          </w:tcPr>
          <w:p w14:paraId="05364F80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F9497AD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28B87D6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572DBA38" w14:textId="77777777" w:rsidTr="004E4A4E">
        <w:tc>
          <w:tcPr>
            <w:tcW w:w="1263" w:type="dxa"/>
          </w:tcPr>
          <w:p w14:paraId="3140BBC9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B70CE1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9EE115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1094C" w14:paraId="77A63798" w14:textId="77777777" w:rsidTr="004E4A4E">
        <w:tc>
          <w:tcPr>
            <w:tcW w:w="1263" w:type="dxa"/>
          </w:tcPr>
          <w:p w14:paraId="104DDD26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629B660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94643DC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1094C" w14:paraId="0BA89E1D" w14:textId="77777777" w:rsidTr="004E4A4E">
        <w:tc>
          <w:tcPr>
            <w:tcW w:w="1263" w:type="dxa"/>
          </w:tcPr>
          <w:p w14:paraId="3EAFB8E8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6556B54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03678E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1094C" w14:paraId="0DD559C6" w14:textId="77777777" w:rsidTr="004E4A4E">
        <w:tc>
          <w:tcPr>
            <w:tcW w:w="1263" w:type="dxa"/>
          </w:tcPr>
          <w:p w14:paraId="5EC664BF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13E5A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25E1196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2025年12月25日</w:t>
            </w:r>
            <w:bookmarkEnd w:id="7"/>
          </w:p>
        </w:tc>
      </w:tr>
    </w:tbl>
    <w:p w14:paraId="4CE1AFD6" w14:textId="77777777" w:rsidR="00C1094C" w:rsidRDefault="00C1094C" w:rsidP="00C1094C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09237358" w14:textId="77777777" w:rsidR="00C1094C" w:rsidRDefault="00C1094C" w:rsidP="00C1094C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111E6825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300CBF33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40FE543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20DB1E19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BC8EA57" wp14:editId="65D3116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73CB2131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568E1CB8" w14:textId="77777777" w:rsidR="00C1094C" w:rsidRDefault="00C1094C" w:rsidP="004E4A4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4F0B169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40D2D892" w14:textId="77777777" w:rsidR="00C1094C" w:rsidRDefault="00C1094C" w:rsidP="004E4A4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C1094C" w14:paraId="0F97A83E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52C551EE" w14:textId="77777777" w:rsidR="00C1094C" w:rsidRDefault="00C1094C" w:rsidP="004E4A4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6E4FE7C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T15531653202</w:t>
            </w:r>
            <w:bookmarkEnd w:id="10"/>
          </w:p>
        </w:tc>
        <w:tc>
          <w:tcPr>
            <w:tcW w:w="3958" w:type="dxa"/>
            <w:vMerge/>
          </w:tcPr>
          <w:p w14:paraId="4A03D1E2" w14:textId="77777777" w:rsidR="00C1094C" w:rsidRDefault="00C1094C" w:rsidP="004E4A4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C1094C" w14:paraId="30C3F2B0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481DFD88" w14:textId="77777777" w:rsidR="00C1094C" w:rsidRDefault="00C1094C" w:rsidP="004E4A4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1942E49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CC0853A" w14:textId="77777777" w:rsidR="00C1094C" w:rsidRDefault="00C1094C" w:rsidP="004E4A4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68422413" w14:textId="77777777" w:rsidR="00C1094C" w:rsidRDefault="00C1094C" w:rsidP="00C1094C">
      <w:pPr>
        <w:rPr>
          <w:sz w:val="18"/>
        </w:rPr>
      </w:pPr>
    </w:p>
    <w:p w14:paraId="4C6EDA72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53BF36AF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9A1A74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14:paraId="799BF2A3" w14:textId="77777777" w:rsidR="00F238F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566117" w:history="1">
        <w:r w:rsidR="00F238F9" w:rsidRPr="00682982">
          <w:rPr>
            <w:rStyle w:val="a7"/>
          </w:rPr>
          <w:t>1</w:t>
        </w:r>
        <w:r w:rsidR="00F238F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238F9" w:rsidRPr="00682982">
          <w:rPr>
            <w:rStyle w:val="a7"/>
          </w:rPr>
          <w:t>住区概况</w:t>
        </w:r>
        <w:r w:rsidR="00F238F9">
          <w:rPr>
            <w:webHidden/>
          </w:rPr>
          <w:tab/>
        </w:r>
        <w:r w:rsidR="00F238F9">
          <w:rPr>
            <w:webHidden/>
          </w:rPr>
          <w:fldChar w:fldCharType="begin"/>
        </w:r>
        <w:r w:rsidR="00F238F9">
          <w:rPr>
            <w:webHidden/>
          </w:rPr>
          <w:instrText xml:space="preserve"> PAGEREF _Toc217566117 \h </w:instrText>
        </w:r>
        <w:r w:rsidR="00F238F9">
          <w:rPr>
            <w:webHidden/>
          </w:rPr>
        </w:r>
        <w:r w:rsidR="00F238F9">
          <w:rPr>
            <w:webHidden/>
          </w:rPr>
          <w:fldChar w:fldCharType="separate"/>
        </w:r>
        <w:r w:rsidR="00F238F9">
          <w:rPr>
            <w:webHidden/>
          </w:rPr>
          <w:t>3</w:t>
        </w:r>
        <w:r w:rsidR="00F238F9">
          <w:rPr>
            <w:webHidden/>
          </w:rPr>
          <w:fldChar w:fldCharType="end"/>
        </w:r>
      </w:hyperlink>
    </w:p>
    <w:p w14:paraId="6EB843DC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18" w:history="1">
        <w:r w:rsidRPr="0068298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103773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19" w:history="1">
        <w:r w:rsidRPr="0068298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2BF93D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0" w:history="1">
        <w:r w:rsidRPr="0068298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评价性设计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05776C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21" w:history="1">
        <w:r w:rsidRPr="0068298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C3310C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22" w:history="1">
        <w:r w:rsidRPr="0068298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3D3F6D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3" w:history="1">
        <w:r w:rsidRPr="0068298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B6F691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4" w:history="1">
        <w:r w:rsidRPr="0068298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1DD478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25" w:history="1">
        <w:r w:rsidRPr="0068298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6CD77C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6" w:history="1">
        <w:r w:rsidRPr="0068298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建筑列表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938C5C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7" w:history="1">
        <w:r w:rsidRPr="0068298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住区指标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7C76DF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28" w:history="1">
        <w:r w:rsidRPr="0068298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评价性设计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E90D7F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29" w:history="1">
        <w:r w:rsidRPr="0068298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平均热岛强度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B79BBA" w14:textId="77777777" w:rsidR="00F238F9" w:rsidRDefault="00F23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566130" w:history="1">
        <w:r w:rsidRPr="0068298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82982">
          <w:rPr>
            <w:rStyle w:val="a7"/>
          </w:rPr>
          <w:t>湿球黑球温度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DDF932" w14:textId="77777777" w:rsidR="00F238F9" w:rsidRDefault="00F23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566131" w:history="1">
        <w:r w:rsidRPr="0068298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82982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_Toc217566131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ADF011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9DFB497" w14:textId="77777777" w:rsidR="00D40158" w:rsidRDefault="00D40158" w:rsidP="00D40158">
      <w:pPr>
        <w:pStyle w:val="TOC1"/>
      </w:pPr>
    </w:p>
    <w:p w14:paraId="661FB46F" w14:textId="77777777" w:rsidR="00D40158" w:rsidRDefault="002F1F5C" w:rsidP="005215FB">
      <w:pPr>
        <w:pStyle w:val="1"/>
      </w:pPr>
      <w:bookmarkStart w:id="12" w:name="_Toc217566117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5B5CF2B7" w14:textId="77777777" w:rsidTr="005F01A0">
        <w:tc>
          <w:tcPr>
            <w:tcW w:w="2767" w:type="dxa"/>
            <w:shd w:val="clear" w:color="auto" w:fill="E6E6E6"/>
          </w:tcPr>
          <w:p w14:paraId="6959ED4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9F0864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CB7BEB" w:rsidRPr="00FF2243" w14:paraId="6AA31083" w14:textId="77777777" w:rsidTr="005F01A0">
        <w:tc>
          <w:tcPr>
            <w:tcW w:w="2767" w:type="dxa"/>
            <w:shd w:val="clear" w:color="auto" w:fill="E6E6E6"/>
          </w:tcPr>
          <w:p w14:paraId="17D83FE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E18708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保定</w:t>
            </w:r>
            <w:bookmarkEnd w:id="14"/>
          </w:p>
        </w:tc>
      </w:tr>
      <w:tr w:rsidR="00CB7BEB" w:rsidRPr="00FF2243" w14:paraId="1AA88062" w14:textId="77777777" w:rsidTr="005F01A0">
        <w:tc>
          <w:tcPr>
            <w:tcW w:w="2767" w:type="dxa"/>
            <w:shd w:val="clear" w:color="auto" w:fill="E6E6E6"/>
          </w:tcPr>
          <w:p w14:paraId="0CBD676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933BC65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38.85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30CF457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115.50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64FABF99" w14:textId="77777777" w:rsidTr="005F01A0">
        <w:tc>
          <w:tcPr>
            <w:tcW w:w="2767" w:type="dxa"/>
            <w:shd w:val="clear" w:color="auto" w:fill="E6E6E6"/>
          </w:tcPr>
          <w:p w14:paraId="4D51F22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BC30DF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B7BEB" w:rsidRPr="00FF2243" w14:paraId="58D066B7" w14:textId="77777777" w:rsidTr="005F01A0">
        <w:tc>
          <w:tcPr>
            <w:tcW w:w="2767" w:type="dxa"/>
            <w:shd w:val="clear" w:color="auto" w:fill="E6E6E6"/>
          </w:tcPr>
          <w:p w14:paraId="029543C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354D73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4E016B3F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277C37E4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2909C0BB" wp14:editId="7633979A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DDCC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2EE1CF40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27D8928F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344BEEB3" wp14:editId="60111753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364A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3DE9385" w14:textId="77777777" w:rsidR="00D40158" w:rsidRDefault="00E30A77" w:rsidP="00D40158">
      <w:pPr>
        <w:pStyle w:val="1"/>
      </w:pPr>
      <w:bookmarkStart w:id="23" w:name="TitleFormat"/>
      <w:bookmarkStart w:id="24" w:name="_Toc217566118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2CCE189A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7992AA21" w14:textId="77777777" w:rsidR="00E70834" w:rsidRDefault="00E70834" w:rsidP="00E70834">
      <w:pPr>
        <w:pStyle w:val="1"/>
      </w:pPr>
      <w:bookmarkStart w:id="26" w:name="_Toc217566119"/>
      <w:r>
        <w:rPr>
          <w:rFonts w:hint="eastAsia"/>
        </w:rPr>
        <w:t>计算规定</w:t>
      </w:r>
      <w:bookmarkEnd w:id="26"/>
    </w:p>
    <w:p w14:paraId="0A959A32" w14:textId="77777777" w:rsidR="00FF354D" w:rsidRDefault="00FF354D" w:rsidP="00FF354D">
      <w:pPr>
        <w:pStyle w:val="2"/>
      </w:pPr>
      <w:bookmarkStart w:id="27" w:name="_Toc16494771"/>
      <w:bookmarkStart w:id="28" w:name="_Toc217566120"/>
      <w:r>
        <w:rPr>
          <w:rFonts w:hint="eastAsia"/>
        </w:rPr>
        <w:t>评价性设计</w:t>
      </w:r>
      <w:bookmarkEnd w:id="27"/>
      <w:bookmarkEnd w:id="28"/>
    </w:p>
    <w:p w14:paraId="28491A5A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1784AC4A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57D25232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3AA834A9" w14:textId="77777777" w:rsidR="00141106" w:rsidRDefault="00141106" w:rsidP="00141106">
      <w:pPr>
        <w:pStyle w:val="1"/>
      </w:pPr>
      <w:bookmarkStart w:id="29" w:name="_Toc217566121"/>
      <w:r w:rsidRPr="00141106">
        <w:rPr>
          <w:rFonts w:hint="eastAsia"/>
        </w:rPr>
        <w:t>计算方法</w:t>
      </w:r>
      <w:bookmarkEnd w:id="29"/>
    </w:p>
    <w:p w14:paraId="61F911D5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2B2DFB70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53E00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6pt;height:21.6pt" o:ole="">
            <v:imagedata r:id="rId18" o:title=""/>
          </v:shape>
          <o:OLEObject Type="Embed" ProgID="Equation.DSMT4" ShapeID="_x0000_i1025" DrawAspect="Content" ObjectID="_1828178909" r:id="rId19"/>
        </w:object>
      </w:r>
      <w:r>
        <w:rPr>
          <w:vertAlign w:val="subscript"/>
          <w:lang w:val="en-US"/>
        </w:rPr>
        <w:t xml:space="preserve"> </w:t>
      </w:r>
    </w:p>
    <w:p w14:paraId="1E13B01C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54119114">
          <v:shape id="_x0000_i1026" type="#_x0000_t75" style="width:108pt;height:21.6pt" o:ole="">
            <v:imagedata r:id="rId20" o:title=""/>
          </v:shape>
          <o:OLEObject Type="Embed" ProgID="Equation.DSMT4" ShapeID="_x0000_i1026" DrawAspect="Content" ObjectID="_1828178910" r:id="rId21"/>
        </w:object>
      </w:r>
      <w:r>
        <w:rPr>
          <w:lang w:val="en-US"/>
        </w:rPr>
        <w:t xml:space="preserve"> </w:t>
      </w:r>
    </w:p>
    <w:p w14:paraId="7457F364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40F79251">
          <v:shape id="_x0000_i1027" type="#_x0000_t75" style="width:294.6pt;height:21.6pt" o:ole="">
            <v:imagedata r:id="rId22" o:title=""/>
          </v:shape>
          <o:OLEObject Type="Embed" ProgID="Equation.DSMT4" ShapeID="_x0000_i1027" DrawAspect="Content" ObjectID="_1828178911" r:id="rId23"/>
        </w:object>
      </w:r>
      <w:r>
        <w:rPr>
          <w:lang w:val="en-US"/>
        </w:rPr>
        <w:t xml:space="preserve"> </w:t>
      </w:r>
    </w:p>
    <w:p w14:paraId="6D213FA2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74B51666">
          <v:shape id="_x0000_i1028" type="#_x0000_t75" style="width:4in;height:21.6pt" o:ole="">
            <v:imagedata r:id="rId24" o:title=""/>
          </v:shape>
          <o:OLEObject Type="Embed" ProgID="Equation.DSMT4" ShapeID="_x0000_i1028" DrawAspect="Content" ObjectID="_1828178912" r:id="rId25"/>
        </w:object>
      </w:r>
      <w:r>
        <w:rPr>
          <w:lang w:val="en-US"/>
        </w:rPr>
        <w:t xml:space="preserve"> </w:t>
      </w:r>
    </w:p>
    <w:p w14:paraId="2F9310E1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62293340">
          <v:shape id="_x0000_i1029" type="#_x0000_t75" style="width:7.2pt;height:14.4pt" o:ole="">
            <v:imagedata r:id="rId26" o:title=""/>
          </v:shape>
          <o:OLEObject Type="Embed" ProgID="Equation.DSMT4" ShapeID="_x0000_i1029" DrawAspect="Content" ObjectID="_1828178913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61A0032D">
          <v:shape id="_x0000_i1030" type="#_x0000_t75" style="width:108pt;height:36pt" o:ole="">
            <v:imagedata r:id="rId28" o:title=""/>
          </v:shape>
          <o:OLEObject Type="Embed" ProgID="Equation.DSMT4" ShapeID="_x0000_i1030" DrawAspect="Content" ObjectID="_1828178914" r:id="rId29"/>
        </w:object>
      </w:r>
    </w:p>
    <w:p w14:paraId="37FB5849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4076CC79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52A6C8E3">
          <v:shape id="_x0000_i1031" type="#_x0000_t75" style="width:28.8pt;height:21.6pt" o:ole="">
            <v:imagedata r:id="rId30" o:title=""/>
          </v:shape>
          <o:OLEObject Type="Embed" ProgID="Equation.DSMT4" ShapeID="_x0000_i1031" DrawAspect="Content" ObjectID="_1828178915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37589C0">
          <v:shape id="_x0000_i1032" type="#_x0000_t75" style="width:7.8pt;height:7.8pt" o:ole="">
            <v:imagedata r:id="rId32" o:title=""/>
          </v:shape>
          <o:OLEObject Type="Embed" ProgID="Equation.DSMT4" ShapeID="_x0000_i1032" DrawAspect="Content" ObjectID="_1828178916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288F23A3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2F326A0F">
          <v:shape id="_x0000_i1033" type="#_x0000_t75" style="width:28.8pt;height:21.6pt" o:ole="">
            <v:imagedata r:id="rId34" o:title=""/>
          </v:shape>
          <o:OLEObject Type="Embed" ProgID="Equation.DSMT4" ShapeID="_x0000_i1033" DrawAspect="Content" ObjectID="_1828178917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C1B9D16">
          <v:shape id="_x0000_i1034" type="#_x0000_t75" style="width:7.8pt;height:7.8pt" o:ole="">
            <v:imagedata r:id="rId32" o:title=""/>
          </v:shape>
          <o:OLEObject Type="Embed" ProgID="Equation.DSMT4" ShapeID="_x0000_i1034" DrawAspect="Content" ObjectID="_1828178918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1656EA5A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0A663474">
          <v:shape id="_x0000_i1035" type="#_x0000_t75" style="width:43.8pt;height:21.6pt" o:ole="">
            <v:imagedata r:id="rId37" o:title=""/>
          </v:shape>
          <o:OLEObject Type="Embed" ProgID="Equation.DSMT4" ShapeID="_x0000_i1035" DrawAspect="Content" ObjectID="_1828178919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DF7095B">
          <v:shape id="_x0000_i1036" type="#_x0000_t75" style="width:7.8pt;height:7.8pt" o:ole="">
            <v:imagedata r:id="rId32" o:title=""/>
          </v:shape>
          <o:OLEObject Type="Embed" ProgID="Equation.DSMT4" ShapeID="_x0000_i1036" DrawAspect="Content" ObjectID="_1828178920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1F6932C6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592E98E9">
          <v:shape id="_x0000_i1037" type="#_x0000_t75" style="width:43.8pt;height:21.6pt" o:ole="">
            <v:imagedata r:id="rId40" o:title=""/>
          </v:shape>
          <o:OLEObject Type="Embed" ProgID="Equation.DSMT4" ShapeID="_x0000_i1037" DrawAspect="Content" ObjectID="_1828178921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BAD0CF7">
          <v:shape id="_x0000_i1038" type="#_x0000_t75" style="width:7.8pt;height:7.8pt" o:ole="">
            <v:imagedata r:id="rId32" o:title=""/>
          </v:shape>
          <o:OLEObject Type="Embed" ProgID="Equation.DSMT4" ShapeID="_x0000_i1038" DrawAspect="Content" ObjectID="_1828178922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21CD92A0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68D75644">
          <v:shape id="_x0000_i1039" type="#_x0000_t75" style="width:28.2pt;height:21.6pt" o:ole="">
            <v:imagedata r:id="rId43" o:title=""/>
          </v:shape>
          <o:OLEObject Type="Embed" ProgID="Equation.DSMT4" ShapeID="_x0000_i1039" DrawAspect="Content" ObjectID="_1828178923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8155655">
          <v:shape id="_x0000_i1040" type="#_x0000_t75" style="width:7.8pt;height:7.8pt" o:ole="">
            <v:imagedata r:id="rId32" o:title=""/>
          </v:shape>
          <o:OLEObject Type="Embed" ProgID="Equation.DSMT4" ShapeID="_x0000_i1040" DrawAspect="Content" ObjectID="_1828178924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667EBC8B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559DB65F">
          <v:shape id="_x0000_i1041" type="#_x0000_t75" style="width:43.8pt;height:21.6pt" o:ole="">
            <v:imagedata r:id="rId46" o:title=""/>
          </v:shape>
          <o:OLEObject Type="Embed" ProgID="Equation.DSMT4" ShapeID="_x0000_i1041" DrawAspect="Content" ObjectID="_1828178925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E6A3CE5">
          <v:shape id="_x0000_i1042" type="#_x0000_t75" style="width:7.8pt;height:7.8pt" o:ole="">
            <v:imagedata r:id="rId32" o:title=""/>
          </v:shape>
          <o:OLEObject Type="Embed" ProgID="Equation.DSMT4" ShapeID="_x0000_i1042" DrawAspect="Content" ObjectID="_1828178926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27141815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6CAEE39F">
          <v:shape id="_x0000_i1043" type="#_x0000_t75" style="width:64.2pt;height:21.6pt" o:ole="">
            <v:imagedata r:id="rId49" o:title=""/>
          </v:shape>
          <o:OLEObject Type="Embed" ProgID="Equation.DSMT4" ShapeID="_x0000_i1043" DrawAspect="Content" ObjectID="_1828178927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C5F4114">
          <v:shape id="_x0000_i1044" type="#_x0000_t75" style="width:7.8pt;height:7.8pt" o:ole="">
            <v:imagedata r:id="rId32" o:title=""/>
          </v:shape>
          <o:OLEObject Type="Embed" ProgID="Equation.DSMT4" ShapeID="_x0000_i1044" DrawAspect="Content" ObjectID="_1828178928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48ECB392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3D50488C">
          <v:shape id="_x0000_i1045" type="#_x0000_t75" style="width:36pt;height:21.6pt" o:ole="">
            <v:imagedata r:id="rId52" o:title=""/>
          </v:shape>
          <o:OLEObject Type="Embed" ProgID="Equation.DSMT4" ShapeID="_x0000_i1045" DrawAspect="Content" ObjectID="_1828178929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BFC0A1C">
          <v:shape id="_x0000_i1046" type="#_x0000_t75" style="width:7.8pt;height:7.8pt" o:ole="">
            <v:imagedata r:id="rId32" o:title=""/>
          </v:shape>
          <o:OLEObject Type="Embed" ProgID="Equation.DSMT4" ShapeID="_x0000_i1046" DrawAspect="Content" ObjectID="_1828178930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3BB1CEFE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1F1CB98D">
          <v:shape id="_x0000_i1047" type="#_x0000_t75" style="width:28.2pt;height:21.6pt" o:ole="">
            <v:imagedata r:id="rId55" o:title=""/>
          </v:shape>
          <o:OLEObject Type="Embed" ProgID="Equation.DSMT4" ShapeID="_x0000_i1047" DrawAspect="Content" ObjectID="_1828178931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2F5EAFC8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2C0726D9">
          <v:shape id="_x0000_i1048" type="#_x0000_t75" style="width:14.4pt;height:14.4pt" o:ole="">
            <v:imagedata r:id="rId57" o:title=""/>
          </v:shape>
          <o:OLEObject Type="Embed" ProgID="Equation.DSMT4" ShapeID="_x0000_i1048" DrawAspect="Content" ObjectID="_1828178932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5E8A4666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296A1765">
          <v:shape id="_x0000_i1049" type="#_x0000_t75" style="width:7.8pt;height:7.8pt" o:ole="">
            <v:imagedata r:id="rId59" o:title=""/>
          </v:shape>
          <o:OLEObject Type="Embed" ProgID="Equation.DSMT4" ShapeID="_x0000_i1049" DrawAspect="Content" ObjectID="_1828178933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79BBA07A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661038E2">
          <v:shape id="_x0000_i1050" type="#_x0000_t75" style="width:28.8pt;height:21.6pt" o:ole="">
            <v:imagedata r:id="rId61" o:title=""/>
          </v:shape>
          <o:OLEObject Type="Embed" ProgID="Equation.DSMT4" ShapeID="_x0000_i1050" DrawAspect="Content" ObjectID="_1828178934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176322FA">
          <v:shape id="_x0000_i1051" type="#_x0000_t75" style="width:7.2pt;height:14.4pt" o:ole="">
            <v:imagedata r:id="rId63" o:title=""/>
          </v:shape>
          <o:OLEObject Type="Embed" ProgID="Equation.DSMT4" ShapeID="_x0000_i1051" DrawAspect="Content" ObjectID="_1828178935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51418160">
          <v:shape id="_x0000_i1052" type="#_x0000_t75" style="width:7.2pt;height:14.4pt" o:ole="">
            <v:imagedata r:id="rId63" o:title=""/>
          </v:shape>
          <o:OLEObject Type="Embed" ProgID="Equation.DSMT4" ShapeID="_x0000_i1052" DrawAspect="Content" ObjectID="_1828178936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590D0E53">
          <v:shape id="_x0000_i1053" type="#_x0000_t75" style="width:21.6pt;height:7.8pt" o:ole="">
            <v:imagedata r:id="rId66" o:title=""/>
          </v:shape>
          <o:OLEObject Type="Embed" ProgID="Equation.DSMT4" ShapeID="_x0000_i1053" DrawAspect="Content" ObjectID="_1828178937" r:id="rId67"/>
        </w:object>
      </w:r>
      <w:r>
        <w:rPr>
          <w:rFonts w:hint="eastAsia"/>
          <w:lang w:val="en-US"/>
        </w:rPr>
        <w:t>。</w:t>
      </w:r>
    </w:p>
    <w:p w14:paraId="2E0857F7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11236B16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 wp14:anchorId="41E71470" wp14:editId="5907F117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E1FE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401D8D30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0B8E87B" wp14:editId="70BB8A73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65BB60D3" wp14:editId="607E7304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48BE41F4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E0F3DA9" wp14:editId="59BD7B19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55284DEA" wp14:editId="0641F010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45F50D79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AA3586D" wp14:editId="5784136E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0EA47E5" wp14:editId="36D4C301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1B49DAA7" wp14:editId="7B55FD13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2CDABBE3" wp14:editId="5E66C237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6512C102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1B8352B4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7358E26" wp14:editId="4C9B1D4C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1808893A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1A8534A3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5BFD01C" wp14:editId="5A9FCAC4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03411E65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F32A023" wp14:editId="14363DE0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FF08812" wp14:editId="49A1289A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437BF9C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69F84C5" wp14:editId="70B557D3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7F726D2" wp14:editId="5F993927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19BEC959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432788B" wp14:editId="6F472B22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84EB1DD" wp14:editId="1E0A1E2A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473F27AF" w14:textId="77777777" w:rsidR="00BB1C06" w:rsidRDefault="005207E3" w:rsidP="002F0C69">
      <w:pPr>
        <w:pStyle w:val="1"/>
      </w:pPr>
      <w:bookmarkStart w:id="31" w:name="_Toc217566122"/>
      <w:r>
        <w:rPr>
          <w:rFonts w:hint="eastAsia"/>
        </w:rPr>
        <w:t>计算参数</w:t>
      </w:r>
      <w:bookmarkEnd w:id="31"/>
    </w:p>
    <w:p w14:paraId="5CE241EF" w14:textId="77777777" w:rsidR="00116794" w:rsidRDefault="00613298" w:rsidP="009C3CAA">
      <w:pPr>
        <w:pStyle w:val="2"/>
      </w:pPr>
      <w:bookmarkStart w:id="32" w:name="_Toc21756612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6387B" w14:paraId="457E45F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F085419" w14:textId="77777777" w:rsidR="0096387B" w:rsidRDefault="00B6512E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8F40F7" w14:textId="77777777" w:rsidR="0096387B" w:rsidRDefault="00B6512E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BBBFD33" w14:textId="77777777" w:rsidR="0096387B" w:rsidRDefault="00B6512E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5ED7395" w14:textId="77777777" w:rsidR="0096387B" w:rsidRDefault="00B6512E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177DDE4" w14:textId="77777777" w:rsidR="0096387B" w:rsidRDefault="00B6512E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E88479A" w14:textId="77777777" w:rsidR="0096387B" w:rsidRDefault="00B6512E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D2F9545" w14:textId="77777777" w:rsidR="0096387B" w:rsidRDefault="00B6512E">
            <w:pPr>
              <w:jc w:val="center"/>
            </w:pPr>
            <w:r>
              <w:t>主导风向</w:t>
            </w:r>
          </w:p>
        </w:tc>
      </w:tr>
      <w:tr w:rsidR="0096387B" w14:paraId="2AFFC5C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84FF785" w14:textId="77777777" w:rsidR="0096387B" w:rsidRDefault="00B6512E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4ED75F6A" w14:textId="77777777" w:rsidR="0096387B" w:rsidRDefault="00B6512E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377444E4" w14:textId="77777777" w:rsidR="0096387B" w:rsidRDefault="00B6512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283C170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A09AAA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5A2F59" w14:textId="77777777" w:rsidR="0096387B" w:rsidRDefault="00B6512E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05D72DAC" w14:textId="77777777" w:rsidR="0096387B" w:rsidRDefault="00B6512E">
            <w:pPr>
              <w:jc w:val="center"/>
            </w:pPr>
            <w:r>
              <w:t>南</w:t>
            </w:r>
          </w:p>
        </w:tc>
      </w:tr>
      <w:tr w:rsidR="0096387B" w14:paraId="349604B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1530FCD" w14:textId="77777777" w:rsidR="0096387B" w:rsidRDefault="00B6512E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A920144" w14:textId="77777777" w:rsidR="0096387B" w:rsidRDefault="00B6512E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2E4766B8" w14:textId="77777777" w:rsidR="0096387B" w:rsidRDefault="00B6512E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43C7298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04EB37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C06716" w14:textId="77777777" w:rsidR="0096387B" w:rsidRDefault="00B6512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93F831F" w14:textId="77777777" w:rsidR="0096387B" w:rsidRDefault="0096387B">
            <w:pPr>
              <w:jc w:val="center"/>
            </w:pPr>
          </w:p>
        </w:tc>
      </w:tr>
      <w:tr w:rsidR="0096387B" w14:paraId="32F573F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A3FD31E" w14:textId="77777777" w:rsidR="0096387B" w:rsidRDefault="00B6512E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D9322A7" w14:textId="77777777" w:rsidR="0096387B" w:rsidRDefault="00B6512E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0A54B25" w14:textId="77777777" w:rsidR="0096387B" w:rsidRDefault="00B6512E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30408244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D22A8B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B6E70B" w14:textId="77777777" w:rsidR="0096387B" w:rsidRDefault="00B6512E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35CA74F4" w14:textId="77777777" w:rsidR="0096387B" w:rsidRDefault="0096387B">
            <w:pPr>
              <w:jc w:val="center"/>
            </w:pPr>
          </w:p>
        </w:tc>
      </w:tr>
      <w:tr w:rsidR="0096387B" w14:paraId="67FE635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6E4424" w14:textId="77777777" w:rsidR="0096387B" w:rsidRDefault="00B6512E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A38CD27" w14:textId="77777777" w:rsidR="0096387B" w:rsidRDefault="00B6512E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50233439" w14:textId="77777777" w:rsidR="0096387B" w:rsidRDefault="00B6512E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1974D7D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84ABFF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C72B95" w14:textId="77777777" w:rsidR="0096387B" w:rsidRDefault="00B6512E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73DFB3B7" w14:textId="77777777" w:rsidR="0096387B" w:rsidRDefault="0096387B">
            <w:pPr>
              <w:jc w:val="center"/>
            </w:pPr>
          </w:p>
        </w:tc>
      </w:tr>
      <w:tr w:rsidR="0096387B" w14:paraId="112F7A6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363A0E" w14:textId="77777777" w:rsidR="0096387B" w:rsidRDefault="00B6512E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2C5DF411" w14:textId="77777777" w:rsidR="0096387B" w:rsidRDefault="00B6512E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2B6906DF" w14:textId="77777777" w:rsidR="0096387B" w:rsidRDefault="00B6512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739528E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D20FE9B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D4653D" w14:textId="77777777" w:rsidR="0096387B" w:rsidRDefault="00B6512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03CA269" w14:textId="77777777" w:rsidR="0096387B" w:rsidRDefault="0096387B">
            <w:pPr>
              <w:jc w:val="center"/>
            </w:pPr>
          </w:p>
        </w:tc>
      </w:tr>
      <w:tr w:rsidR="0096387B" w14:paraId="5EB001B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577763E" w14:textId="77777777" w:rsidR="0096387B" w:rsidRDefault="00B6512E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3000489" w14:textId="77777777" w:rsidR="0096387B" w:rsidRDefault="00B6512E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22BAD7B5" w14:textId="77777777" w:rsidR="0096387B" w:rsidRDefault="00B6512E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74F20FB8" w14:textId="77777777" w:rsidR="0096387B" w:rsidRDefault="00B6512E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552054D" w14:textId="77777777" w:rsidR="0096387B" w:rsidRDefault="00B6512E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36A20D66" w14:textId="77777777" w:rsidR="0096387B" w:rsidRDefault="00B6512E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1E8E544" w14:textId="77777777" w:rsidR="0096387B" w:rsidRDefault="0096387B">
            <w:pPr>
              <w:jc w:val="center"/>
            </w:pPr>
          </w:p>
        </w:tc>
      </w:tr>
      <w:tr w:rsidR="0096387B" w14:paraId="572DF25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13DF903" w14:textId="77777777" w:rsidR="0096387B" w:rsidRDefault="00B6512E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6186AF6B" w14:textId="77777777" w:rsidR="0096387B" w:rsidRDefault="00B6512E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07049914" w14:textId="77777777" w:rsidR="0096387B" w:rsidRDefault="00B6512E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6715BBF" w14:textId="77777777" w:rsidR="0096387B" w:rsidRDefault="00B6512E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55D9932A" w14:textId="77777777" w:rsidR="0096387B" w:rsidRDefault="00B6512E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16EF97DD" w14:textId="77777777" w:rsidR="0096387B" w:rsidRDefault="00B6512E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00A1B874" w14:textId="77777777" w:rsidR="0096387B" w:rsidRDefault="0096387B">
            <w:pPr>
              <w:jc w:val="center"/>
            </w:pPr>
          </w:p>
        </w:tc>
      </w:tr>
      <w:tr w:rsidR="0096387B" w14:paraId="51E839E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8B6AFED" w14:textId="77777777" w:rsidR="0096387B" w:rsidRDefault="00B6512E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3387DE81" w14:textId="77777777" w:rsidR="0096387B" w:rsidRDefault="00B6512E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7E6FD8AC" w14:textId="77777777" w:rsidR="0096387B" w:rsidRDefault="00B6512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23D82836" w14:textId="77777777" w:rsidR="0096387B" w:rsidRDefault="00B6512E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368B5E7C" w14:textId="77777777" w:rsidR="0096387B" w:rsidRDefault="00B6512E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1BB47DBC" w14:textId="77777777" w:rsidR="0096387B" w:rsidRDefault="00B6512E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6486218" w14:textId="77777777" w:rsidR="0096387B" w:rsidRDefault="0096387B">
            <w:pPr>
              <w:jc w:val="center"/>
            </w:pPr>
          </w:p>
        </w:tc>
      </w:tr>
      <w:tr w:rsidR="0096387B" w14:paraId="7DD5660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501AD61" w14:textId="77777777" w:rsidR="0096387B" w:rsidRDefault="00B6512E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3C653C01" w14:textId="77777777" w:rsidR="0096387B" w:rsidRDefault="00B6512E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12BBBD12" w14:textId="77777777" w:rsidR="0096387B" w:rsidRDefault="00B6512E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475112B0" w14:textId="77777777" w:rsidR="0096387B" w:rsidRDefault="00B6512E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0C46B7CB" w14:textId="77777777" w:rsidR="0096387B" w:rsidRDefault="00B6512E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10058FA9" w14:textId="77777777" w:rsidR="0096387B" w:rsidRDefault="00B6512E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065009D" w14:textId="77777777" w:rsidR="0096387B" w:rsidRDefault="0096387B">
            <w:pPr>
              <w:jc w:val="center"/>
            </w:pPr>
          </w:p>
        </w:tc>
      </w:tr>
      <w:tr w:rsidR="0096387B" w14:paraId="2BA50E4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EB89A1F" w14:textId="77777777" w:rsidR="0096387B" w:rsidRDefault="00B6512E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AFD8748" w14:textId="77777777" w:rsidR="0096387B" w:rsidRDefault="00B6512E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3B3B9DEA" w14:textId="77777777" w:rsidR="0096387B" w:rsidRDefault="00B6512E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7925DBCB" w14:textId="77777777" w:rsidR="0096387B" w:rsidRDefault="00B6512E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3C6DE705" w14:textId="77777777" w:rsidR="0096387B" w:rsidRDefault="00B6512E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5F44706C" w14:textId="77777777" w:rsidR="0096387B" w:rsidRDefault="00B6512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F99D59F" w14:textId="77777777" w:rsidR="0096387B" w:rsidRDefault="0096387B">
            <w:pPr>
              <w:jc w:val="center"/>
            </w:pPr>
          </w:p>
        </w:tc>
      </w:tr>
      <w:tr w:rsidR="0096387B" w14:paraId="45A78F1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6227C22" w14:textId="77777777" w:rsidR="0096387B" w:rsidRDefault="00B6512E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4010E3A" w14:textId="77777777" w:rsidR="0096387B" w:rsidRDefault="00B6512E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578B93DF" w14:textId="77777777" w:rsidR="0096387B" w:rsidRDefault="00B6512E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20B4B2D2" w14:textId="77777777" w:rsidR="0096387B" w:rsidRDefault="00B6512E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4F3CEFD7" w14:textId="77777777" w:rsidR="0096387B" w:rsidRDefault="00B6512E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6FC9E4DE" w14:textId="77777777" w:rsidR="0096387B" w:rsidRDefault="00B6512E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2F5E09B7" w14:textId="77777777" w:rsidR="0096387B" w:rsidRDefault="0096387B">
            <w:pPr>
              <w:jc w:val="center"/>
            </w:pPr>
          </w:p>
        </w:tc>
      </w:tr>
      <w:tr w:rsidR="0096387B" w14:paraId="399D74E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82853FF" w14:textId="77777777" w:rsidR="0096387B" w:rsidRDefault="00B6512E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E2B28CA" w14:textId="77777777" w:rsidR="0096387B" w:rsidRDefault="00B6512E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68C8AE56" w14:textId="77777777" w:rsidR="0096387B" w:rsidRDefault="00B6512E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75D51B17" w14:textId="77777777" w:rsidR="0096387B" w:rsidRDefault="00B6512E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0B7D393F" w14:textId="77777777" w:rsidR="0096387B" w:rsidRDefault="00B6512E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5E09CAFA" w14:textId="77777777" w:rsidR="0096387B" w:rsidRDefault="00B6512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8BCAF4A" w14:textId="77777777" w:rsidR="0096387B" w:rsidRDefault="0096387B">
            <w:pPr>
              <w:jc w:val="center"/>
            </w:pPr>
          </w:p>
        </w:tc>
      </w:tr>
      <w:tr w:rsidR="0096387B" w14:paraId="78F7A68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899FB7C" w14:textId="77777777" w:rsidR="0096387B" w:rsidRDefault="00B6512E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651A7C6" w14:textId="77777777" w:rsidR="0096387B" w:rsidRDefault="00B6512E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359E4E11" w14:textId="77777777" w:rsidR="0096387B" w:rsidRDefault="00B6512E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1525B4D3" w14:textId="77777777" w:rsidR="0096387B" w:rsidRDefault="00B6512E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6296C38A" w14:textId="77777777" w:rsidR="0096387B" w:rsidRDefault="00B6512E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4CD86A83" w14:textId="77777777" w:rsidR="0096387B" w:rsidRDefault="00B6512E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257AF437" w14:textId="77777777" w:rsidR="0096387B" w:rsidRDefault="0096387B">
            <w:pPr>
              <w:jc w:val="center"/>
            </w:pPr>
          </w:p>
        </w:tc>
      </w:tr>
      <w:tr w:rsidR="0096387B" w14:paraId="3170851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FBCDDB0" w14:textId="77777777" w:rsidR="0096387B" w:rsidRDefault="00B6512E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1B9195F6" w14:textId="77777777" w:rsidR="0096387B" w:rsidRDefault="00B6512E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3B32BCDC" w14:textId="77777777" w:rsidR="0096387B" w:rsidRDefault="00B6512E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24840A22" w14:textId="77777777" w:rsidR="0096387B" w:rsidRDefault="00B6512E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78857564" w14:textId="77777777" w:rsidR="0096387B" w:rsidRDefault="00B6512E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32F582A0" w14:textId="77777777" w:rsidR="0096387B" w:rsidRDefault="00B6512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FA1135D" w14:textId="77777777" w:rsidR="0096387B" w:rsidRDefault="0096387B">
            <w:pPr>
              <w:jc w:val="center"/>
            </w:pPr>
          </w:p>
        </w:tc>
      </w:tr>
      <w:tr w:rsidR="0096387B" w14:paraId="21A8781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4AEA6EF" w14:textId="77777777" w:rsidR="0096387B" w:rsidRDefault="00B6512E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B470805" w14:textId="77777777" w:rsidR="0096387B" w:rsidRDefault="00B6512E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6F0BA8EA" w14:textId="77777777" w:rsidR="0096387B" w:rsidRDefault="00B6512E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2D5C1803" w14:textId="77777777" w:rsidR="0096387B" w:rsidRDefault="00B6512E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4112006F" w14:textId="77777777" w:rsidR="0096387B" w:rsidRDefault="00B6512E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6AA777E4" w14:textId="77777777" w:rsidR="0096387B" w:rsidRDefault="00B6512E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35AF504D" w14:textId="77777777" w:rsidR="0096387B" w:rsidRDefault="0096387B">
            <w:pPr>
              <w:jc w:val="center"/>
            </w:pPr>
          </w:p>
        </w:tc>
      </w:tr>
      <w:tr w:rsidR="0096387B" w14:paraId="1AB244B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7139CDD" w14:textId="77777777" w:rsidR="0096387B" w:rsidRDefault="00B6512E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6759EF5" w14:textId="77777777" w:rsidR="0096387B" w:rsidRDefault="00B6512E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095FDA39" w14:textId="77777777" w:rsidR="0096387B" w:rsidRDefault="00B6512E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3D437F8B" w14:textId="77777777" w:rsidR="0096387B" w:rsidRDefault="00B6512E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6180D23C" w14:textId="77777777" w:rsidR="0096387B" w:rsidRDefault="00B6512E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260E205D" w14:textId="77777777" w:rsidR="0096387B" w:rsidRDefault="00B6512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6FC5E17" w14:textId="77777777" w:rsidR="0096387B" w:rsidRDefault="0096387B">
            <w:pPr>
              <w:jc w:val="center"/>
            </w:pPr>
          </w:p>
        </w:tc>
      </w:tr>
      <w:tr w:rsidR="0096387B" w14:paraId="45BBE69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402E856" w14:textId="77777777" w:rsidR="0096387B" w:rsidRDefault="00B6512E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E980C80" w14:textId="77777777" w:rsidR="0096387B" w:rsidRDefault="00B6512E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6A245B7F" w14:textId="77777777" w:rsidR="0096387B" w:rsidRDefault="00B6512E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0FD6FE8B" w14:textId="77777777" w:rsidR="0096387B" w:rsidRDefault="00B6512E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45EFC116" w14:textId="77777777" w:rsidR="0096387B" w:rsidRDefault="00B6512E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19CF3160" w14:textId="77777777" w:rsidR="0096387B" w:rsidRDefault="00B6512E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3CA5F52F" w14:textId="77777777" w:rsidR="0096387B" w:rsidRDefault="0096387B">
            <w:pPr>
              <w:jc w:val="center"/>
            </w:pPr>
          </w:p>
        </w:tc>
      </w:tr>
      <w:tr w:rsidR="0096387B" w14:paraId="72D1E0C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489F284" w14:textId="77777777" w:rsidR="0096387B" w:rsidRDefault="00B6512E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4B298C9E" w14:textId="77777777" w:rsidR="0096387B" w:rsidRDefault="00B6512E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14045B00" w14:textId="77777777" w:rsidR="0096387B" w:rsidRDefault="00B6512E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0623BB10" w14:textId="77777777" w:rsidR="0096387B" w:rsidRDefault="00B6512E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23CC00CC" w14:textId="77777777" w:rsidR="0096387B" w:rsidRDefault="00B6512E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64475D7C" w14:textId="77777777" w:rsidR="0096387B" w:rsidRDefault="00B6512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0DA53E9" w14:textId="77777777" w:rsidR="0096387B" w:rsidRDefault="0096387B">
            <w:pPr>
              <w:jc w:val="center"/>
            </w:pPr>
          </w:p>
        </w:tc>
      </w:tr>
      <w:tr w:rsidR="0096387B" w14:paraId="5313FAC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8A8B836" w14:textId="77777777" w:rsidR="0096387B" w:rsidRDefault="00B6512E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7BAFD6F1" w14:textId="77777777" w:rsidR="0096387B" w:rsidRDefault="00B6512E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23D5C7F9" w14:textId="77777777" w:rsidR="0096387B" w:rsidRDefault="00B6512E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5B656F00" w14:textId="77777777" w:rsidR="0096387B" w:rsidRDefault="00B6512E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5D604125" w14:textId="77777777" w:rsidR="0096387B" w:rsidRDefault="00B6512E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50B002BB" w14:textId="77777777" w:rsidR="0096387B" w:rsidRDefault="00B6512E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B65950E" w14:textId="77777777" w:rsidR="0096387B" w:rsidRDefault="0096387B">
            <w:pPr>
              <w:jc w:val="center"/>
            </w:pPr>
          </w:p>
        </w:tc>
      </w:tr>
      <w:tr w:rsidR="0096387B" w14:paraId="46AA749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0876839" w14:textId="77777777" w:rsidR="0096387B" w:rsidRDefault="00B6512E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25B62FB2" w14:textId="77777777" w:rsidR="0096387B" w:rsidRDefault="00B6512E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59508319" w14:textId="77777777" w:rsidR="0096387B" w:rsidRDefault="00B6512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0C24235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72A2DA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DE567E" w14:textId="77777777" w:rsidR="0096387B" w:rsidRDefault="00B6512E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3A90826" w14:textId="77777777" w:rsidR="0096387B" w:rsidRDefault="0096387B">
            <w:pPr>
              <w:jc w:val="center"/>
            </w:pPr>
          </w:p>
        </w:tc>
      </w:tr>
      <w:tr w:rsidR="0096387B" w14:paraId="0B2BCC7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448B0EF" w14:textId="77777777" w:rsidR="0096387B" w:rsidRDefault="00B6512E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43B88B01" w14:textId="77777777" w:rsidR="0096387B" w:rsidRDefault="00B6512E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19B97876" w14:textId="77777777" w:rsidR="0096387B" w:rsidRDefault="00B6512E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7B4F0B33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6D968B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352571" w14:textId="77777777" w:rsidR="0096387B" w:rsidRDefault="00B6512E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4EEA3CD0" w14:textId="77777777" w:rsidR="0096387B" w:rsidRDefault="0096387B">
            <w:pPr>
              <w:jc w:val="center"/>
            </w:pPr>
          </w:p>
        </w:tc>
      </w:tr>
      <w:tr w:rsidR="0096387B" w14:paraId="6B241F8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A4F76A1" w14:textId="77777777" w:rsidR="0096387B" w:rsidRDefault="00B6512E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586B4F6" w14:textId="77777777" w:rsidR="0096387B" w:rsidRDefault="00B6512E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5BD91D3A" w14:textId="77777777" w:rsidR="0096387B" w:rsidRDefault="00B6512E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33432E6F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593589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67A11D" w14:textId="77777777" w:rsidR="0096387B" w:rsidRDefault="00B6512E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229C8EEF" w14:textId="77777777" w:rsidR="0096387B" w:rsidRDefault="0096387B">
            <w:pPr>
              <w:jc w:val="center"/>
            </w:pPr>
          </w:p>
        </w:tc>
      </w:tr>
      <w:tr w:rsidR="0096387B" w14:paraId="32DDCE1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3DB12FA" w14:textId="77777777" w:rsidR="0096387B" w:rsidRDefault="00B6512E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673E7D8" w14:textId="77777777" w:rsidR="0096387B" w:rsidRDefault="00B6512E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0792404F" w14:textId="77777777" w:rsidR="0096387B" w:rsidRDefault="00B6512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0B9CD53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06AC97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217E29C" w14:textId="77777777" w:rsidR="0096387B" w:rsidRDefault="00B6512E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195D7EFF" w14:textId="77777777" w:rsidR="0096387B" w:rsidRDefault="0096387B">
            <w:pPr>
              <w:jc w:val="center"/>
            </w:pPr>
          </w:p>
        </w:tc>
      </w:tr>
      <w:tr w:rsidR="0096387B" w14:paraId="27769DE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237E67B" w14:textId="77777777" w:rsidR="0096387B" w:rsidRDefault="00B6512E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591B0E9" w14:textId="77777777" w:rsidR="0096387B" w:rsidRDefault="00B6512E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313CA547" w14:textId="77777777" w:rsidR="0096387B" w:rsidRDefault="00B6512E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E9D5BF9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DE4EB9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C7F055E" w14:textId="77777777" w:rsidR="0096387B" w:rsidRDefault="00B6512E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5FFDD238" w14:textId="77777777" w:rsidR="0096387B" w:rsidRDefault="0096387B">
            <w:pPr>
              <w:jc w:val="center"/>
            </w:pPr>
          </w:p>
        </w:tc>
      </w:tr>
      <w:tr w:rsidR="0096387B" w14:paraId="6514434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C94DF3F" w14:textId="77777777" w:rsidR="0096387B" w:rsidRDefault="00B6512E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46452112" w14:textId="77777777" w:rsidR="0096387B" w:rsidRDefault="00B6512E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65127752" w14:textId="77777777" w:rsidR="0096387B" w:rsidRDefault="00B6512E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10785F15" w14:textId="77777777" w:rsidR="0096387B" w:rsidRDefault="00B6512E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74E45762" w14:textId="77777777" w:rsidR="0096387B" w:rsidRDefault="00B6512E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76F931A0" w14:textId="77777777" w:rsidR="0096387B" w:rsidRDefault="00B6512E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50F1BE09" w14:textId="77777777" w:rsidR="0096387B" w:rsidRDefault="0096387B">
            <w:pPr>
              <w:jc w:val="center"/>
            </w:pPr>
          </w:p>
        </w:tc>
      </w:tr>
    </w:tbl>
    <w:p w14:paraId="5566A741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5E2B50FD" w14:textId="77777777" w:rsidR="009C3CAA" w:rsidRDefault="00613298" w:rsidP="009C3CAA">
      <w:pPr>
        <w:pStyle w:val="2"/>
      </w:pPr>
      <w:bookmarkStart w:id="34" w:name="_Toc21756612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6387B" w14:paraId="4008638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ECED4B9" w14:textId="77777777" w:rsidR="0096387B" w:rsidRDefault="00B6512E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C39CBE" w14:textId="77777777" w:rsidR="0096387B" w:rsidRDefault="00B6512E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60EF34" w14:textId="77777777" w:rsidR="0096387B" w:rsidRDefault="00B6512E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C570FC" w14:textId="77777777" w:rsidR="0096387B" w:rsidRDefault="00B6512E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8C5E3F" w14:textId="77777777" w:rsidR="0096387B" w:rsidRDefault="00B6512E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6387B" w14:paraId="729B0F3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DF7802" w14:textId="77777777" w:rsidR="0096387B" w:rsidRDefault="00B6512E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440B9428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B3F9B8D" w14:textId="77777777" w:rsidR="0096387B" w:rsidRDefault="00B6512E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23F1B9C" w14:textId="77777777" w:rsidR="0096387B" w:rsidRDefault="00B6512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A12E9AA" w14:textId="77777777" w:rsidR="0096387B" w:rsidRDefault="00B6512E">
            <w:pPr>
              <w:jc w:val="center"/>
            </w:pPr>
            <w:r>
              <w:t>0.22</w:t>
            </w:r>
          </w:p>
        </w:tc>
      </w:tr>
      <w:tr w:rsidR="0096387B" w14:paraId="0CE94DD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A3F033" w14:textId="77777777" w:rsidR="0096387B" w:rsidRDefault="00B6512E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9429CFC" w14:textId="77777777" w:rsidR="0096387B" w:rsidRDefault="00B6512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B8D3BD4" w14:textId="77777777" w:rsidR="0096387B" w:rsidRDefault="00B6512E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43CE40C" w14:textId="77777777" w:rsidR="0096387B" w:rsidRDefault="00B6512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F056464" w14:textId="77777777" w:rsidR="0096387B" w:rsidRDefault="00B6512E">
            <w:pPr>
              <w:jc w:val="center"/>
            </w:pPr>
            <w:r>
              <w:t>0.16</w:t>
            </w:r>
          </w:p>
        </w:tc>
      </w:tr>
      <w:tr w:rsidR="0096387B" w14:paraId="250CAD2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5BC7CE" w14:textId="77777777" w:rsidR="0096387B" w:rsidRDefault="00B6512E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50D2B75" w14:textId="77777777" w:rsidR="0096387B" w:rsidRDefault="00B6512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5493100" w14:textId="77777777" w:rsidR="0096387B" w:rsidRDefault="00B6512E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3E98C77" w14:textId="77777777" w:rsidR="0096387B" w:rsidRDefault="00B6512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1BE854D" w14:textId="77777777" w:rsidR="0096387B" w:rsidRDefault="00B6512E">
            <w:pPr>
              <w:jc w:val="center"/>
            </w:pPr>
            <w:r>
              <w:t>0.16</w:t>
            </w:r>
          </w:p>
        </w:tc>
      </w:tr>
      <w:tr w:rsidR="0096387B" w14:paraId="461730B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25C2E6C" w14:textId="77777777" w:rsidR="0096387B" w:rsidRDefault="00B6512E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56DE356" w14:textId="77777777" w:rsidR="0096387B" w:rsidRDefault="00B6512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3B74F0D" w14:textId="77777777" w:rsidR="0096387B" w:rsidRDefault="00B6512E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A60ACBE" w14:textId="77777777" w:rsidR="0096387B" w:rsidRDefault="00B6512E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9CFDB27" w14:textId="77777777" w:rsidR="0096387B" w:rsidRDefault="00B6512E">
            <w:pPr>
              <w:jc w:val="center"/>
            </w:pPr>
            <w:r>
              <w:t>0.15</w:t>
            </w:r>
          </w:p>
        </w:tc>
      </w:tr>
      <w:tr w:rsidR="0096387B" w14:paraId="30CE1C5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2B5F777" w14:textId="77777777" w:rsidR="0096387B" w:rsidRDefault="00B6512E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19E34F2C" w14:textId="77777777" w:rsidR="0096387B" w:rsidRDefault="00B6512E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06114A4" w14:textId="77777777" w:rsidR="0096387B" w:rsidRDefault="00B6512E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761B742" w14:textId="77777777" w:rsidR="0096387B" w:rsidRDefault="00B6512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AC05D75" w14:textId="77777777" w:rsidR="0096387B" w:rsidRDefault="00B6512E">
            <w:pPr>
              <w:jc w:val="center"/>
            </w:pPr>
            <w:r>
              <w:t>0.17</w:t>
            </w:r>
          </w:p>
        </w:tc>
      </w:tr>
      <w:tr w:rsidR="0096387B" w14:paraId="72FAF52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E22BA81" w14:textId="77777777" w:rsidR="0096387B" w:rsidRDefault="00B6512E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559D2D6" w14:textId="77777777" w:rsidR="0096387B" w:rsidRDefault="00B6512E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1FA2BD8" w14:textId="77777777" w:rsidR="0096387B" w:rsidRDefault="00B6512E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1570B79E" w14:textId="77777777" w:rsidR="0096387B" w:rsidRDefault="00B6512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040DA14" w14:textId="77777777" w:rsidR="0096387B" w:rsidRDefault="00B6512E">
            <w:pPr>
              <w:jc w:val="center"/>
            </w:pPr>
            <w:r>
              <w:t>0.20</w:t>
            </w:r>
          </w:p>
        </w:tc>
      </w:tr>
      <w:tr w:rsidR="0096387B" w14:paraId="5044F7F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9BA260" w14:textId="77777777" w:rsidR="0096387B" w:rsidRDefault="00B6512E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0DB10230" w14:textId="77777777" w:rsidR="0096387B" w:rsidRDefault="00B6512E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AAD9F96" w14:textId="77777777" w:rsidR="0096387B" w:rsidRDefault="00B6512E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51D02784" w14:textId="77777777" w:rsidR="0096387B" w:rsidRDefault="00B6512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988CD9E" w14:textId="77777777" w:rsidR="0096387B" w:rsidRDefault="00B6512E">
            <w:pPr>
              <w:jc w:val="center"/>
            </w:pPr>
            <w:r>
              <w:t>0.28</w:t>
            </w:r>
          </w:p>
        </w:tc>
      </w:tr>
      <w:tr w:rsidR="0096387B" w14:paraId="53A3164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0EAC410" w14:textId="77777777" w:rsidR="0096387B" w:rsidRDefault="00B6512E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97045CC" w14:textId="77777777" w:rsidR="0096387B" w:rsidRDefault="00B6512E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73326E7C" w14:textId="77777777" w:rsidR="0096387B" w:rsidRDefault="00B6512E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70C58C5F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5A70621" w14:textId="77777777" w:rsidR="0096387B" w:rsidRDefault="00B6512E">
            <w:pPr>
              <w:jc w:val="center"/>
            </w:pPr>
            <w:r>
              <w:t>0.35</w:t>
            </w:r>
          </w:p>
        </w:tc>
      </w:tr>
      <w:tr w:rsidR="0096387B" w14:paraId="2FAAE8A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29B5A8B" w14:textId="77777777" w:rsidR="0096387B" w:rsidRDefault="00B6512E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CED66C8" w14:textId="77777777" w:rsidR="0096387B" w:rsidRDefault="00B6512E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A8CC9CC" w14:textId="77777777" w:rsidR="0096387B" w:rsidRDefault="00B6512E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562640FE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4983EB9" w14:textId="77777777" w:rsidR="0096387B" w:rsidRDefault="00B6512E">
            <w:pPr>
              <w:jc w:val="center"/>
            </w:pPr>
            <w:r>
              <w:t>0.45</w:t>
            </w:r>
          </w:p>
        </w:tc>
      </w:tr>
      <w:tr w:rsidR="0096387B" w14:paraId="54C156A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ABC693" w14:textId="77777777" w:rsidR="0096387B" w:rsidRDefault="00B6512E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AEDDDEE" w14:textId="77777777" w:rsidR="0096387B" w:rsidRDefault="00B6512E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5267B5D9" w14:textId="77777777" w:rsidR="0096387B" w:rsidRDefault="00B6512E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FB81D1F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5421F8F" w14:textId="77777777" w:rsidR="0096387B" w:rsidRDefault="00B6512E">
            <w:pPr>
              <w:jc w:val="center"/>
            </w:pPr>
            <w:r>
              <w:t>0.52</w:t>
            </w:r>
          </w:p>
        </w:tc>
      </w:tr>
      <w:tr w:rsidR="0096387B" w14:paraId="26054A7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8259311" w14:textId="77777777" w:rsidR="0096387B" w:rsidRDefault="00B6512E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7487C392" w14:textId="77777777" w:rsidR="0096387B" w:rsidRDefault="00B6512E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1766B46C" w14:textId="77777777" w:rsidR="0096387B" w:rsidRDefault="00B6512E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5A245ACA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FBBE321" w14:textId="77777777" w:rsidR="0096387B" w:rsidRDefault="00B6512E">
            <w:pPr>
              <w:jc w:val="center"/>
            </w:pPr>
            <w:r>
              <w:t>0.55</w:t>
            </w:r>
          </w:p>
        </w:tc>
      </w:tr>
      <w:tr w:rsidR="0096387B" w14:paraId="5E7D7B0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406C37F" w14:textId="77777777" w:rsidR="0096387B" w:rsidRDefault="00B6512E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0286BA2E" w14:textId="77777777" w:rsidR="0096387B" w:rsidRDefault="00B6512E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5A11E6D" w14:textId="77777777" w:rsidR="0096387B" w:rsidRDefault="00B6512E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118F96B" w14:textId="77777777" w:rsidR="0096387B" w:rsidRDefault="00B6512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62542BA" w14:textId="77777777" w:rsidR="0096387B" w:rsidRDefault="00B6512E">
            <w:pPr>
              <w:jc w:val="center"/>
            </w:pPr>
            <w:r>
              <w:t>0.52</w:t>
            </w:r>
          </w:p>
        </w:tc>
      </w:tr>
      <w:tr w:rsidR="0096387B" w14:paraId="1B9C9D9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E58623" w14:textId="77777777" w:rsidR="0096387B" w:rsidRDefault="00B6512E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657AC8E" w14:textId="77777777" w:rsidR="0096387B" w:rsidRDefault="00B6512E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3C839422" w14:textId="77777777" w:rsidR="0096387B" w:rsidRDefault="00B6512E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1ED6C04F" w14:textId="77777777" w:rsidR="0096387B" w:rsidRDefault="00B6512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F9C5604" w14:textId="77777777" w:rsidR="0096387B" w:rsidRDefault="00B6512E">
            <w:pPr>
              <w:jc w:val="center"/>
            </w:pPr>
            <w:r>
              <w:t>0.47</w:t>
            </w:r>
          </w:p>
        </w:tc>
      </w:tr>
      <w:tr w:rsidR="0096387B" w14:paraId="1BD2DF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565DEE" w14:textId="77777777" w:rsidR="0096387B" w:rsidRDefault="00B6512E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65E5685" w14:textId="77777777" w:rsidR="0096387B" w:rsidRDefault="00B6512E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C29E4BE" w14:textId="77777777" w:rsidR="0096387B" w:rsidRDefault="00B6512E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3E38F7E2" w14:textId="77777777" w:rsidR="0096387B" w:rsidRDefault="00B6512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A8A6F0C" w14:textId="77777777" w:rsidR="0096387B" w:rsidRDefault="00B6512E">
            <w:pPr>
              <w:jc w:val="center"/>
            </w:pPr>
            <w:r>
              <w:t>0.42</w:t>
            </w:r>
          </w:p>
        </w:tc>
      </w:tr>
      <w:tr w:rsidR="0096387B" w14:paraId="6314DA2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3E636C9" w14:textId="77777777" w:rsidR="0096387B" w:rsidRDefault="00B6512E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31D077C4" w14:textId="77777777" w:rsidR="0096387B" w:rsidRDefault="00B6512E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258F5D44" w14:textId="77777777" w:rsidR="0096387B" w:rsidRDefault="00B6512E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07F9C2FD" w14:textId="77777777" w:rsidR="0096387B" w:rsidRDefault="00B6512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3BA09C1" w14:textId="77777777" w:rsidR="0096387B" w:rsidRDefault="00B6512E">
            <w:pPr>
              <w:jc w:val="center"/>
            </w:pPr>
            <w:r>
              <w:t>0.32</w:t>
            </w:r>
          </w:p>
        </w:tc>
      </w:tr>
      <w:tr w:rsidR="0096387B" w14:paraId="14C6B58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202B881" w14:textId="77777777" w:rsidR="0096387B" w:rsidRDefault="00B6512E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D6D03A2" w14:textId="77777777" w:rsidR="0096387B" w:rsidRDefault="00B6512E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4A311E5D" w14:textId="77777777" w:rsidR="0096387B" w:rsidRDefault="00B6512E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5966BEAF" w14:textId="77777777" w:rsidR="0096387B" w:rsidRDefault="00B6512E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55AE24CD" w14:textId="77777777" w:rsidR="0096387B" w:rsidRDefault="00B6512E">
            <w:pPr>
              <w:jc w:val="center"/>
            </w:pPr>
            <w:r>
              <w:t>0.28</w:t>
            </w:r>
          </w:p>
        </w:tc>
      </w:tr>
      <w:tr w:rsidR="0096387B" w14:paraId="5B5EA56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62EA27C" w14:textId="77777777" w:rsidR="0096387B" w:rsidRDefault="00B6512E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61C297D" w14:textId="77777777" w:rsidR="0096387B" w:rsidRDefault="00B6512E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61709453" w14:textId="77777777" w:rsidR="0096387B" w:rsidRDefault="00B6512E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36F70DEB" w14:textId="77777777" w:rsidR="0096387B" w:rsidRDefault="00B6512E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3EDDBB13" w14:textId="77777777" w:rsidR="0096387B" w:rsidRDefault="00B6512E">
            <w:pPr>
              <w:jc w:val="center"/>
            </w:pPr>
            <w:r>
              <w:t>0.20</w:t>
            </w:r>
          </w:p>
        </w:tc>
      </w:tr>
      <w:tr w:rsidR="0096387B" w14:paraId="6870654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8FCA15B" w14:textId="77777777" w:rsidR="0096387B" w:rsidRDefault="00B6512E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EC715B2" w14:textId="77777777" w:rsidR="0096387B" w:rsidRDefault="00B6512E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6982E3F" w14:textId="77777777" w:rsidR="0096387B" w:rsidRDefault="00B6512E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73305F8" w14:textId="77777777" w:rsidR="0096387B" w:rsidRDefault="00B6512E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7B78E830" w14:textId="77777777" w:rsidR="0096387B" w:rsidRDefault="00B6512E">
            <w:pPr>
              <w:jc w:val="center"/>
            </w:pPr>
            <w:r>
              <w:t>0.17</w:t>
            </w:r>
          </w:p>
        </w:tc>
      </w:tr>
      <w:tr w:rsidR="0096387B" w14:paraId="2632422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E97D81" w14:textId="77777777" w:rsidR="0096387B" w:rsidRDefault="00B6512E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A808040" w14:textId="77777777" w:rsidR="0096387B" w:rsidRDefault="00B6512E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1EC4EE8B" w14:textId="77777777" w:rsidR="0096387B" w:rsidRDefault="00B6512E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0400156E" w14:textId="77777777" w:rsidR="0096387B" w:rsidRDefault="00B6512E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242C2A7" w14:textId="77777777" w:rsidR="0096387B" w:rsidRDefault="00B6512E">
            <w:pPr>
              <w:jc w:val="center"/>
            </w:pPr>
            <w:r>
              <w:t>0.14</w:t>
            </w:r>
          </w:p>
        </w:tc>
      </w:tr>
      <w:tr w:rsidR="0096387B" w14:paraId="2C7F4C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20C8ED" w14:textId="77777777" w:rsidR="0096387B" w:rsidRDefault="00B6512E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1C9287B" w14:textId="77777777" w:rsidR="0096387B" w:rsidRDefault="00B6512E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D22BE3D" w14:textId="77777777" w:rsidR="0096387B" w:rsidRDefault="00B6512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8E915E8" w14:textId="77777777" w:rsidR="0096387B" w:rsidRDefault="00B6512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0FA46E9" w14:textId="77777777" w:rsidR="0096387B" w:rsidRDefault="00B6512E">
            <w:pPr>
              <w:jc w:val="center"/>
            </w:pPr>
            <w:r>
              <w:t>0.11</w:t>
            </w:r>
          </w:p>
        </w:tc>
      </w:tr>
      <w:tr w:rsidR="0096387B" w14:paraId="3CD5EBB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AA603D8" w14:textId="77777777" w:rsidR="0096387B" w:rsidRDefault="00B6512E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3DEE444B" w14:textId="77777777" w:rsidR="0096387B" w:rsidRDefault="00B6512E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8BECE61" w14:textId="77777777" w:rsidR="0096387B" w:rsidRDefault="00B6512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B0056F9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715727C" w14:textId="77777777" w:rsidR="0096387B" w:rsidRDefault="00B6512E">
            <w:pPr>
              <w:jc w:val="center"/>
            </w:pPr>
            <w:r>
              <w:t>0.09</w:t>
            </w:r>
          </w:p>
        </w:tc>
      </w:tr>
      <w:tr w:rsidR="0096387B" w14:paraId="1C350D2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BFCDAC" w14:textId="77777777" w:rsidR="0096387B" w:rsidRDefault="00B6512E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5A4240A9" w14:textId="77777777" w:rsidR="0096387B" w:rsidRDefault="00B6512E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AB772EE" w14:textId="77777777" w:rsidR="0096387B" w:rsidRDefault="00B6512E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AC0DEA4" w14:textId="77777777" w:rsidR="0096387B" w:rsidRDefault="00B6512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42A0CAC" w14:textId="77777777" w:rsidR="0096387B" w:rsidRDefault="00B6512E">
            <w:pPr>
              <w:jc w:val="center"/>
            </w:pPr>
            <w:r>
              <w:t>0.09</w:t>
            </w:r>
          </w:p>
        </w:tc>
      </w:tr>
      <w:tr w:rsidR="0096387B" w14:paraId="625EFF1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4790BA" w14:textId="77777777" w:rsidR="0096387B" w:rsidRDefault="00B6512E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6880270" w14:textId="77777777" w:rsidR="0096387B" w:rsidRDefault="00B6512E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AD27ED9" w14:textId="77777777" w:rsidR="0096387B" w:rsidRDefault="00B6512E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858FD7C" w14:textId="77777777" w:rsidR="0096387B" w:rsidRDefault="00B6512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9014FCC" w14:textId="77777777" w:rsidR="0096387B" w:rsidRDefault="00B6512E">
            <w:pPr>
              <w:jc w:val="center"/>
            </w:pPr>
            <w:r>
              <w:t>0.06</w:t>
            </w:r>
          </w:p>
        </w:tc>
      </w:tr>
      <w:tr w:rsidR="0096387B" w14:paraId="73143C1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6D78E9" w14:textId="77777777" w:rsidR="0096387B" w:rsidRDefault="00B6512E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FC47523" w14:textId="77777777" w:rsidR="0096387B" w:rsidRDefault="00B6512E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ECE882B" w14:textId="77777777" w:rsidR="0096387B" w:rsidRDefault="00B6512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44ACC43" w14:textId="77777777" w:rsidR="0096387B" w:rsidRDefault="00B6512E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48AFCE2" w14:textId="77777777" w:rsidR="0096387B" w:rsidRDefault="00B6512E">
            <w:pPr>
              <w:jc w:val="center"/>
            </w:pPr>
            <w:r>
              <w:t>0.08</w:t>
            </w:r>
          </w:p>
        </w:tc>
      </w:tr>
      <w:tr w:rsidR="0096387B" w14:paraId="435481E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A5173CD" w14:textId="77777777" w:rsidR="0096387B" w:rsidRDefault="00B6512E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1D463A7" w14:textId="77777777" w:rsidR="0096387B" w:rsidRDefault="00B6512E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5BFFD1E3" w14:textId="77777777" w:rsidR="0096387B" w:rsidRDefault="00B6512E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0023D19A" w14:textId="77777777" w:rsidR="0096387B" w:rsidRDefault="00B6512E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792CB624" w14:textId="77777777" w:rsidR="0096387B" w:rsidRDefault="00B6512E">
            <w:pPr>
              <w:jc w:val="center"/>
            </w:pPr>
            <w:r>
              <w:t>6.16</w:t>
            </w:r>
          </w:p>
        </w:tc>
      </w:tr>
    </w:tbl>
    <w:p w14:paraId="1C09839F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340B1D6A" w14:textId="77777777" w:rsidR="000B2FE8" w:rsidRDefault="00AA7C65" w:rsidP="000B2FE8">
      <w:pPr>
        <w:pStyle w:val="1"/>
      </w:pPr>
      <w:bookmarkStart w:id="36" w:name="_Toc217566125"/>
      <w:r>
        <w:rPr>
          <w:rFonts w:hint="eastAsia"/>
        </w:rPr>
        <w:t>指标概览</w:t>
      </w:r>
      <w:bookmarkEnd w:id="36"/>
    </w:p>
    <w:p w14:paraId="29743D42" w14:textId="77777777" w:rsidR="00141106" w:rsidRDefault="00141106" w:rsidP="00141106">
      <w:pPr>
        <w:pStyle w:val="2"/>
      </w:pPr>
      <w:bookmarkStart w:id="37" w:name="_Toc217566126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6387B" w14:paraId="6B64386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B5EC6F8" w14:textId="77777777" w:rsidR="0096387B" w:rsidRDefault="00B6512E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040890" w14:textId="77777777" w:rsidR="0096387B" w:rsidRDefault="00B6512E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C94883" w14:textId="77777777" w:rsidR="0096387B" w:rsidRDefault="00B6512E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FBF61" w14:textId="77777777" w:rsidR="0096387B" w:rsidRDefault="00B6512E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8DB465" w14:textId="77777777" w:rsidR="0096387B" w:rsidRDefault="00B6512E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4E5D76" w14:textId="77777777" w:rsidR="0096387B" w:rsidRDefault="00B6512E">
            <w:pPr>
              <w:jc w:val="center"/>
            </w:pPr>
            <w:r>
              <w:t>通风架空率</w:t>
            </w:r>
            <w:r>
              <w:t>(%)</w:t>
            </w:r>
          </w:p>
        </w:tc>
      </w:tr>
    </w:tbl>
    <w:p w14:paraId="7ED3CA22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1DFE85F2" w14:textId="77777777" w:rsidR="00141106" w:rsidRPr="00141106" w:rsidRDefault="00141106" w:rsidP="00141106">
      <w:pPr>
        <w:pStyle w:val="2"/>
      </w:pPr>
      <w:bookmarkStart w:id="39" w:name="_Toc217566127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6387B" w14:paraId="4A84991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86557AD" w14:textId="77777777" w:rsidR="0096387B" w:rsidRDefault="00B6512E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2E15B9D" w14:textId="77777777" w:rsidR="0096387B" w:rsidRDefault="00B6512E">
            <w:pPr>
              <w:jc w:val="center"/>
            </w:pPr>
            <w:r>
              <w:t>值</w:t>
            </w:r>
          </w:p>
        </w:tc>
      </w:tr>
      <w:tr w:rsidR="0096387B" w14:paraId="7C05246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BF1AEFE" w14:textId="77777777" w:rsidR="0096387B" w:rsidRDefault="00B6512E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1D3237C" w14:textId="77777777" w:rsidR="0096387B" w:rsidRDefault="00B6512E">
            <w:r>
              <w:t>5000.00</w:t>
            </w:r>
          </w:p>
        </w:tc>
      </w:tr>
      <w:tr w:rsidR="0096387B" w14:paraId="6408CCC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C51C9B9" w14:textId="77777777" w:rsidR="0096387B" w:rsidRDefault="00B6512E">
            <w:r>
              <w:t>建筑密度</w:t>
            </w:r>
          </w:p>
        </w:tc>
        <w:tc>
          <w:tcPr>
            <w:tcW w:w="4666" w:type="dxa"/>
            <w:vAlign w:val="center"/>
          </w:tcPr>
          <w:p w14:paraId="18B49D72" w14:textId="77777777" w:rsidR="0096387B" w:rsidRDefault="00B6512E">
            <w:r>
              <w:t>0.27</w:t>
            </w:r>
          </w:p>
        </w:tc>
      </w:tr>
      <w:tr w:rsidR="0096387B" w14:paraId="7CFA274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0A5724B" w14:textId="77777777" w:rsidR="0096387B" w:rsidRDefault="00B6512E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1E8C54" w14:textId="77777777" w:rsidR="0096387B" w:rsidRDefault="00B6512E">
            <w:r>
              <w:t>3630.30</w:t>
            </w:r>
          </w:p>
        </w:tc>
      </w:tr>
      <w:tr w:rsidR="0096387B" w14:paraId="252C9CE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3C130C0" w14:textId="77777777" w:rsidR="0096387B" w:rsidRDefault="00B6512E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577EF85" w14:textId="77777777" w:rsidR="0096387B" w:rsidRDefault="00B6512E">
            <w:r>
              <w:t>137.20</w:t>
            </w:r>
          </w:p>
        </w:tc>
      </w:tr>
      <w:tr w:rsidR="0096387B" w14:paraId="7716B80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B8B3C3B" w14:textId="77777777" w:rsidR="0096387B" w:rsidRDefault="00B6512E">
            <w:proofErr w:type="gramStart"/>
            <w:r>
              <w:t>游憩场</w:t>
            </w:r>
            <w:proofErr w:type="gramEnd"/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7926AC3" w14:textId="77777777" w:rsidR="0096387B" w:rsidRDefault="00B6512E">
            <w:r>
              <w:t>723.89</w:t>
            </w:r>
          </w:p>
        </w:tc>
      </w:tr>
      <w:tr w:rsidR="0096387B" w14:paraId="15E9B27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D9F6BD7" w14:textId="77777777" w:rsidR="0096387B" w:rsidRDefault="00B6512E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7F8FC09" w14:textId="77777777" w:rsidR="0096387B" w:rsidRDefault="00B6512E">
            <w:r>
              <w:t>5343.35</w:t>
            </w:r>
          </w:p>
        </w:tc>
      </w:tr>
      <w:tr w:rsidR="0096387B" w14:paraId="07BEE4E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16F9CB3" w14:textId="77777777" w:rsidR="0096387B" w:rsidRDefault="00B6512E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DB5E55" w14:textId="77777777" w:rsidR="0096387B" w:rsidRDefault="00B6512E">
            <w:r>
              <w:t>654.43</w:t>
            </w:r>
          </w:p>
        </w:tc>
      </w:tr>
      <w:tr w:rsidR="0096387B" w14:paraId="020D01C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15F6B46" w14:textId="77777777" w:rsidR="0096387B" w:rsidRDefault="00B6512E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4A3269D" w14:textId="77777777" w:rsidR="0096387B" w:rsidRDefault="00B6512E">
            <w:r>
              <w:t>0.00</w:t>
            </w:r>
          </w:p>
        </w:tc>
      </w:tr>
      <w:tr w:rsidR="0096387B" w14:paraId="0E39A2E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809A6E7" w14:textId="77777777" w:rsidR="0096387B" w:rsidRDefault="00B6512E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54B893" w14:textId="77777777" w:rsidR="0096387B" w:rsidRDefault="00B6512E">
            <w:r>
              <w:t>2619.46</w:t>
            </w:r>
          </w:p>
        </w:tc>
      </w:tr>
      <w:tr w:rsidR="0096387B" w14:paraId="754AED6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42BB7BC" w14:textId="77777777" w:rsidR="0096387B" w:rsidRDefault="00B6512E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C348123" w14:textId="77777777" w:rsidR="0096387B" w:rsidRDefault="00B6512E">
            <w:r>
              <w:t>0.00</w:t>
            </w:r>
          </w:p>
        </w:tc>
      </w:tr>
      <w:tr w:rsidR="0096387B" w14:paraId="5509B12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681C85A" w14:textId="77777777" w:rsidR="0096387B" w:rsidRDefault="00B6512E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BF0195C" w14:textId="77777777" w:rsidR="0096387B" w:rsidRDefault="00B6512E">
            <w:r>
              <w:t>0.00</w:t>
            </w:r>
          </w:p>
        </w:tc>
      </w:tr>
      <w:tr w:rsidR="0096387B" w14:paraId="613969C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FDDA04C" w14:textId="77777777" w:rsidR="0096387B" w:rsidRDefault="00B6512E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45B64DE" w14:textId="77777777" w:rsidR="0096387B" w:rsidRDefault="00B6512E">
            <w:r>
              <w:t>0.00</w:t>
            </w:r>
          </w:p>
        </w:tc>
      </w:tr>
      <w:tr w:rsidR="0096387B" w14:paraId="5830C89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9C8615" w14:textId="77777777" w:rsidR="0096387B" w:rsidRDefault="00B6512E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9D0BEB3" w14:textId="77777777" w:rsidR="0096387B" w:rsidRDefault="00B6512E">
            <w:r>
              <w:t>0.00</w:t>
            </w:r>
          </w:p>
        </w:tc>
      </w:tr>
      <w:tr w:rsidR="0096387B" w14:paraId="1A916EA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28C5AE4" w14:textId="77777777" w:rsidR="0096387B" w:rsidRDefault="00B6512E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D87B758" w14:textId="77777777" w:rsidR="0096387B" w:rsidRDefault="00B6512E">
            <w:r>
              <w:t>72.16</w:t>
            </w:r>
          </w:p>
        </w:tc>
      </w:tr>
      <w:tr w:rsidR="0096387B" w14:paraId="6526CF9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84DF126" w14:textId="77777777" w:rsidR="0096387B" w:rsidRDefault="00B6512E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12936C4" w14:textId="77777777" w:rsidR="0096387B" w:rsidRDefault="00B6512E">
            <w:r>
              <w:t>0.00</w:t>
            </w:r>
          </w:p>
        </w:tc>
      </w:tr>
    </w:tbl>
    <w:p w14:paraId="1CF7FF79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71109055" w14:textId="77777777" w:rsidR="00C02441" w:rsidRDefault="00C02441" w:rsidP="00C02441">
      <w:pPr>
        <w:pStyle w:val="1"/>
      </w:pPr>
      <w:bookmarkStart w:id="41" w:name="_Toc16494783"/>
      <w:bookmarkStart w:id="42" w:name="_Toc217566128"/>
      <w:r>
        <w:rPr>
          <w:rFonts w:hint="eastAsia"/>
        </w:rPr>
        <w:t>评价性设计</w:t>
      </w:r>
      <w:bookmarkEnd w:id="41"/>
      <w:bookmarkEnd w:id="42"/>
    </w:p>
    <w:p w14:paraId="237E02BE" w14:textId="77777777" w:rsidR="00C02441" w:rsidRDefault="00C02441" w:rsidP="00C02441">
      <w:pPr>
        <w:pStyle w:val="2"/>
      </w:pPr>
      <w:bookmarkStart w:id="43" w:name="_Toc16494784"/>
      <w:bookmarkStart w:id="44" w:name="_Toc217566129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96387B" w14:paraId="7A00D64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43C0239" w14:textId="77777777" w:rsidR="0096387B" w:rsidRDefault="00B6512E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2E1E51" w14:textId="77777777" w:rsidR="0096387B" w:rsidRDefault="00B6512E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D4E12EB" w14:textId="77777777" w:rsidR="0096387B" w:rsidRDefault="00B6512E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738A732" w14:textId="77777777" w:rsidR="0096387B" w:rsidRDefault="00B6512E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7323AD" w14:textId="77777777" w:rsidR="0096387B" w:rsidRDefault="00B6512E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32C56A5" w14:textId="77777777" w:rsidR="0096387B" w:rsidRDefault="00B6512E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704FDFE" w14:textId="77777777" w:rsidR="0096387B" w:rsidRDefault="00B6512E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590AB19" w14:textId="77777777" w:rsidR="0096387B" w:rsidRDefault="00B6512E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96387B" w14:paraId="66D7EE9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D28D608" w14:textId="77777777" w:rsidR="0096387B" w:rsidRDefault="00B6512E">
            <w:r>
              <w:t>8:00</w:t>
            </w:r>
          </w:p>
        </w:tc>
        <w:tc>
          <w:tcPr>
            <w:tcW w:w="1166" w:type="dxa"/>
            <w:vAlign w:val="center"/>
          </w:tcPr>
          <w:p w14:paraId="72A7B6F6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2722F534" w14:textId="77777777" w:rsidR="0096387B" w:rsidRDefault="00B6512E">
            <w:r>
              <w:t>1.89</w:t>
            </w:r>
          </w:p>
        </w:tc>
        <w:tc>
          <w:tcPr>
            <w:tcW w:w="1166" w:type="dxa"/>
            <w:vAlign w:val="center"/>
          </w:tcPr>
          <w:p w14:paraId="03258CDC" w14:textId="77777777" w:rsidR="0096387B" w:rsidRDefault="00B6512E">
            <w:r>
              <w:t>3.95</w:t>
            </w:r>
          </w:p>
        </w:tc>
        <w:tc>
          <w:tcPr>
            <w:tcW w:w="1166" w:type="dxa"/>
            <w:vAlign w:val="center"/>
          </w:tcPr>
          <w:p w14:paraId="5299738A" w14:textId="77777777" w:rsidR="0096387B" w:rsidRDefault="00B6512E">
            <w:r>
              <w:t>0.38</w:t>
            </w:r>
          </w:p>
        </w:tc>
        <w:tc>
          <w:tcPr>
            <w:tcW w:w="1166" w:type="dxa"/>
            <w:vAlign w:val="center"/>
          </w:tcPr>
          <w:p w14:paraId="63F26800" w14:textId="77777777" w:rsidR="0096387B" w:rsidRDefault="00B6512E">
            <w:r>
              <w:t>28.85</w:t>
            </w:r>
          </w:p>
        </w:tc>
        <w:tc>
          <w:tcPr>
            <w:tcW w:w="1166" w:type="dxa"/>
            <w:vAlign w:val="center"/>
          </w:tcPr>
          <w:p w14:paraId="658CA3EF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5F7A0328" w14:textId="77777777" w:rsidR="0096387B" w:rsidRDefault="00B6512E">
            <w:r>
              <w:t>-2.45</w:t>
            </w:r>
          </w:p>
        </w:tc>
      </w:tr>
      <w:tr w:rsidR="0096387B" w14:paraId="2C73610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4EA227B" w14:textId="77777777" w:rsidR="0096387B" w:rsidRDefault="00B6512E">
            <w:r>
              <w:lastRenderedPageBreak/>
              <w:t>9:00</w:t>
            </w:r>
          </w:p>
        </w:tc>
        <w:tc>
          <w:tcPr>
            <w:tcW w:w="1166" w:type="dxa"/>
            <w:vAlign w:val="center"/>
          </w:tcPr>
          <w:p w14:paraId="25397E8F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29B8FE6E" w14:textId="77777777" w:rsidR="0096387B" w:rsidRDefault="00B6512E">
            <w:r>
              <w:t>3.05</w:t>
            </w:r>
          </w:p>
        </w:tc>
        <w:tc>
          <w:tcPr>
            <w:tcW w:w="1166" w:type="dxa"/>
            <w:vAlign w:val="center"/>
          </w:tcPr>
          <w:p w14:paraId="39058A91" w14:textId="77777777" w:rsidR="0096387B" w:rsidRDefault="00B6512E">
            <w:r>
              <w:t>3.72</w:t>
            </w:r>
          </w:p>
        </w:tc>
        <w:tc>
          <w:tcPr>
            <w:tcW w:w="1166" w:type="dxa"/>
            <w:vAlign w:val="center"/>
          </w:tcPr>
          <w:p w14:paraId="24A1B6E4" w14:textId="77777777" w:rsidR="0096387B" w:rsidRDefault="00B6512E">
            <w:r>
              <w:t>0.44</w:t>
            </w:r>
          </w:p>
        </w:tc>
        <w:tc>
          <w:tcPr>
            <w:tcW w:w="1166" w:type="dxa"/>
            <w:vAlign w:val="center"/>
          </w:tcPr>
          <w:p w14:paraId="6AF216FA" w14:textId="77777777" w:rsidR="0096387B" w:rsidRDefault="00B6512E">
            <w:r>
              <w:t>30.17</w:t>
            </w:r>
          </w:p>
        </w:tc>
        <w:tc>
          <w:tcPr>
            <w:tcW w:w="1166" w:type="dxa"/>
            <w:vAlign w:val="center"/>
          </w:tcPr>
          <w:p w14:paraId="64685FF7" w14:textId="77777777" w:rsidR="0096387B" w:rsidRDefault="00B6512E">
            <w:r>
              <w:t>32.20</w:t>
            </w:r>
          </w:p>
        </w:tc>
        <w:tc>
          <w:tcPr>
            <w:tcW w:w="1166" w:type="dxa"/>
            <w:vAlign w:val="center"/>
          </w:tcPr>
          <w:p w14:paraId="13367D58" w14:textId="77777777" w:rsidR="0096387B" w:rsidRDefault="00B6512E">
            <w:r>
              <w:t>-2.03</w:t>
            </w:r>
          </w:p>
        </w:tc>
      </w:tr>
      <w:tr w:rsidR="0096387B" w14:paraId="5D53DEF2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15EFF85" w14:textId="77777777" w:rsidR="0096387B" w:rsidRDefault="00B6512E">
            <w:r>
              <w:t>10:00</w:t>
            </w:r>
          </w:p>
        </w:tc>
        <w:tc>
          <w:tcPr>
            <w:tcW w:w="1166" w:type="dxa"/>
            <w:vAlign w:val="center"/>
          </w:tcPr>
          <w:p w14:paraId="147D7C51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2D16F197" w14:textId="77777777" w:rsidR="0096387B" w:rsidRDefault="00B6512E">
            <w:r>
              <w:t>4.35</w:t>
            </w:r>
          </w:p>
        </w:tc>
        <w:tc>
          <w:tcPr>
            <w:tcW w:w="1166" w:type="dxa"/>
            <w:vAlign w:val="center"/>
          </w:tcPr>
          <w:p w14:paraId="643EF03D" w14:textId="77777777" w:rsidR="0096387B" w:rsidRDefault="00B6512E">
            <w:r>
              <w:t>3.59</w:t>
            </w:r>
          </w:p>
        </w:tc>
        <w:tc>
          <w:tcPr>
            <w:tcW w:w="1166" w:type="dxa"/>
            <w:vAlign w:val="center"/>
          </w:tcPr>
          <w:p w14:paraId="5D9351D0" w14:textId="77777777" w:rsidR="0096387B" w:rsidRDefault="00B6512E">
            <w:r>
              <w:t>0.47</w:t>
            </w:r>
          </w:p>
        </w:tc>
        <w:tc>
          <w:tcPr>
            <w:tcW w:w="1166" w:type="dxa"/>
            <w:vAlign w:val="center"/>
          </w:tcPr>
          <w:p w14:paraId="77B689DA" w14:textId="77777777" w:rsidR="0096387B" w:rsidRDefault="00B6512E">
            <w:r>
              <w:t>31.59</w:t>
            </w:r>
          </w:p>
        </w:tc>
        <w:tc>
          <w:tcPr>
            <w:tcW w:w="1166" w:type="dxa"/>
            <w:vAlign w:val="center"/>
          </w:tcPr>
          <w:p w14:paraId="30D3629D" w14:textId="77777777" w:rsidR="0096387B" w:rsidRDefault="00B6512E">
            <w:r>
              <w:t>33.10</w:t>
            </w:r>
          </w:p>
        </w:tc>
        <w:tc>
          <w:tcPr>
            <w:tcW w:w="1166" w:type="dxa"/>
            <w:vAlign w:val="center"/>
          </w:tcPr>
          <w:p w14:paraId="387AE299" w14:textId="77777777" w:rsidR="0096387B" w:rsidRDefault="00B6512E">
            <w:r>
              <w:t>-1.51</w:t>
            </w:r>
          </w:p>
        </w:tc>
      </w:tr>
      <w:tr w:rsidR="0096387B" w14:paraId="3B3A2AB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59CE22C" w14:textId="77777777" w:rsidR="0096387B" w:rsidRDefault="00B6512E">
            <w:r>
              <w:t>11:00</w:t>
            </w:r>
          </w:p>
        </w:tc>
        <w:tc>
          <w:tcPr>
            <w:tcW w:w="1166" w:type="dxa"/>
            <w:vAlign w:val="center"/>
          </w:tcPr>
          <w:p w14:paraId="1E9DA048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201AAC05" w14:textId="77777777" w:rsidR="0096387B" w:rsidRDefault="00B6512E">
            <w:r>
              <w:t>5.73</w:t>
            </w:r>
          </w:p>
        </w:tc>
        <w:tc>
          <w:tcPr>
            <w:tcW w:w="1166" w:type="dxa"/>
            <w:vAlign w:val="center"/>
          </w:tcPr>
          <w:p w14:paraId="3A4608B2" w14:textId="77777777" w:rsidR="0096387B" w:rsidRDefault="00B6512E">
            <w:r>
              <w:t>3.37</w:t>
            </w:r>
          </w:p>
        </w:tc>
        <w:tc>
          <w:tcPr>
            <w:tcW w:w="1166" w:type="dxa"/>
            <w:vAlign w:val="center"/>
          </w:tcPr>
          <w:p w14:paraId="2BC85614" w14:textId="77777777" w:rsidR="0096387B" w:rsidRDefault="00B6512E">
            <w:r>
              <w:t>0.44</w:t>
            </w:r>
          </w:p>
        </w:tc>
        <w:tc>
          <w:tcPr>
            <w:tcW w:w="1166" w:type="dxa"/>
            <w:vAlign w:val="center"/>
          </w:tcPr>
          <w:p w14:paraId="3F9B06B2" w14:textId="77777777" w:rsidR="0096387B" w:rsidRDefault="00B6512E">
            <w:r>
              <w:t>33.22</w:t>
            </w:r>
          </w:p>
        </w:tc>
        <w:tc>
          <w:tcPr>
            <w:tcW w:w="1166" w:type="dxa"/>
            <w:vAlign w:val="center"/>
          </w:tcPr>
          <w:p w14:paraId="395CB4CE" w14:textId="77777777" w:rsidR="0096387B" w:rsidRDefault="00B6512E">
            <w:r>
              <w:t>33.90</w:t>
            </w:r>
          </w:p>
        </w:tc>
        <w:tc>
          <w:tcPr>
            <w:tcW w:w="1166" w:type="dxa"/>
            <w:vAlign w:val="center"/>
          </w:tcPr>
          <w:p w14:paraId="34910A05" w14:textId="77777777" w:rsidR="0096387B" w:rsidRDefault="00B6512E">
            <w:r>
              <w:t>-0.68</w:t>
            </w:r>
          </w:p>
        </w:tc>
      </w:tr>
      <w:tr w:rsidR="0096387B" w14:paraId="3B2C7202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185CAEE" w14:textId="77777777" w:rsidR="0096387B" w:rsidRDefault="00B6512E">
            <w:r>
              <w:t>12:00</w:t>
            </w:r>
          </w:p>
        </w:tc>
        <w:tc>
          <w:tcPr>
            <w:tcW w:w="1166" w:type="dxa"/>
            <w:vAlign w:val="center"/>
          </w:tcPr>
          <w:p w14:paraId="44C6F07E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1F04D80F" w14:textId="77777777" w:rsidR="0096387B" w:rsidRDefault="00B6512E">
            <w:r>
              <w:t>7.05</w:t>
            </w:r>
          </w:p>
        </w:tc>
        <w:tc>
          <w:tcPr>
            <w:tcW w:w="1166" w:type="dxa"/>
            <w:vAlign w:val="center"/>
          </w:tcPr>
          <w:p w14:paraId="17E17977" w14:textId="77777777" w:rsidR="0096387B" w:rsidRDefault="00B6512E">
            <w:r>
              <w:t>3.25</w:t>
            </w:r>
          </w:p>
        </w:tc>
        <w:tc>
          <w:tcPr>
            <w:tcW w:w="1166" w:type="dxa"/>
            <w:vAlign w:val="center"/>
          </w:tcPr>
          <w:p w14:paraId="3FFD7EAE" w14:textId="77777777" w:rsidR="0096387B" w:rsidRDefault="00B6512E">
            <w:r>
              <w:t>0.40</w:t>
            </w:r>
          </w:p>
        </w:tc>
        <w:tc>
          <w:tcPr>
            <w:tcW w:w="1166" w:type="dxa"/>
            <w:vAlign w:val="center"/>
          </w:tcPr>
          <w:p w14:paraId="7AF1B8BE" w14:textId="77777777" w:rsidR="0096387B" w:rsidRDefault="00B6512E">
            <w:r>
              <w:t>34.70</w:t>
            </w:r>
          </w:p>
        </w:tc>
        <w:tc>
          <w:tcPr>
            <w:tcW w:w="1166" w:type="dxa"/>
            <w:vAlign w:val="center"/>
          </w:tcPr>
          <w:p w14:paraId="26494191" w14:textId="77777777" w:rsidR="0096387B" w:rsidRDefault="00B6512E">
            <w:r>
              <w:t>34.50</w:t>
            </w:r>
          </w:p>
        </w:tc>
        <w:tc>
          <w:tcPr>
            <w:tcW w:w="1166" w:type="dxa"/>
            <w:vAlign w:val="center"/>
          </w:tcPr>
          <w:p w14:paraId="63652AEB" w14:textId="77777777" w:rsidR="0096387B" w:rsidRDefault="00B6512E">
            <w:r>
              <w:t>0.20</w:t>
            </w:r>
          </w:p>
        </w:tc>
      </w:tr>
      <w:tr w:rsidR="0096387B" w14:paraId="7B2A9DA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31E7B23" w14:textId="77777777" w:rsidR="0096387B" w:rsidRDefault="00B6512E">
            <w:r>
              <w:t>13:00</w:t>
            </w:r>
          </w:p>
        </w:tc>
        <w:tc>
          <w:tcPr>
            <w:tcW w:w="1166" w:type="dxa"/>
            <w:vAlign w:val="center"/>
          </w:tcPr>
          <w:p w14:paraId="3366C156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0813CEFF" w14:textId="77777777" w:rsidR="0096387B" w:rsidRDefault="00B6512E">
            <w:r>
              <w:t>8.17</w:t>
            </w:r>
          </w:p>
        </w:tc>
        <w:tc>
          <w:tcPr>
            <w:tcW w:w="1166" w:type="dxa"/>
            <w:vAlign w:val="center"/>
          </w:tcPr>
          <w:p w14:paraId="7AF8BC70" w14:textId="77777777" w:rsidR="0096387B" w:rsidRDefault="00B6512E">
            <w:r>
              <w:t>3.07</w:t>
            </w:r>
          </w:p>
        </w:tc>
        <w:tc>
          <w:tcPr>
            <w:tcW w:w="1166" w:type="dxa"/>
            <w:vAlign w:val="center"/>
          </w:tcPr>
          <w:p w14:paraId="3362108C" w14:textId="77777777" w:rsidR="0096387B" w:rsidRDefault="00B6512E">
            <w:r>
              <w:t>0.35</w:t>
            </w:r>
          </w:p>
        </w:tc>
        <w:tc>
          <w:tcPr>
            <w:tcW w:w="1166" w:type="dxa"/>
            <w:vAlign w:val="center"/>
          </w:tcPr>
          <w:p w14:paraId="54218813" w14:textId="77777777" w:rsidR="0096387B" w:rsidRDefault="00B6512E">
            <w:r>
              <w:t>36.04</w:t>
            </w:r>
          </w:p>
        </w:tc>
        <w:tc>
          <w:tcPr>
            <w:tcW w:w="1166" w:type="dxa"/>
            <w:vAlign w:val="center"/>
          </w:tcPr>
          <w:p w14:paraId="256E2A1B" w14:textId="77777777" w:rsidR="0096387B" w:rsidRDefault="00B6512E">
            <w:r>
              <w:t>34.80</w:t>
            </w:r>
          </w:p>
        </w:tc>
        <w:tc>
          <w:tcPr>
            <w:tcW w:w="1166" w:type="dxa"/>
            <w:vAlign w:val="center"/>
          </w:tcPr>
          <w:p w14:paraId="0E520230" w14:textId="77777777" w:rsidR="0096387B" w:rsidRDefault="00B6512E">
            <w:r>
              <w:t>1.24</w:t>
            </w:r>
          </w:p>
        </w:tc>
      </w:tr>
      <w:tr w:rsidR="0096387B" w14:paraId="274DF5C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CEE6AE1" w14:textId="77777777" w:rsidR="0096387B" w:rsidRDefault="00B6512E">
            <w:r>
              <w:t>14:00</w:t>
            </w:r>
          </w:p>
        </w:tc>
        <w:tc>
          <w:tcPr>
            <w:tcW w:w="1166" w:type="dxa"/>
            <w:vAlign w:val="center"/>
          </w:tcPr>
          <w:p w14:paraId="51870C89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44F8B298" w14:textId="77777777" w:rsidR="0096387B" w:rsidRDefault="00B6512E">
            <w:r>
              <w:t>9.00</w:t>
            </w:r>
          </w:p>
        </w:tc>
        <w:tc>
          <w:tcPr>
            <w:tcW w:w="1166" w:type="dxa"/>
            <w:vAlign w:val="center"/>
          </w:tcPr>
          <w:p w14:paraId="13E84E5C" w14:textId="77777777" w:rsidR="0096387B" w:rsidRDefault="00B6512E">
            <w:r>
              <w:t>3.22</w:t>
            </w:r>
          </w:p>
        </w:tc>
        <w:tc>
          <w:tcPr>
            <w:tcW w:w="1166" w:type="dxa"/>
            <w:vAlign w:val="center"/>
          </w:tcPr>
          <w:p w14:paraId="5212CA6E" w14:textId="77777777" w:rsidR="0096387B" w:rsidRDefault="00B6512E">
            <w:r>
              <w:t>0.27</w:t>
            </w:r>
          </w:p>
        </w:tc>
        <w:tc>
          <w:tcPr>
            <w:tcW w:w="1166" w:type="dxa"/>
            <w:vAlign w:val="center"/>
          </w:tcPr>
          <w:p w14:paraId="35ECC1D7" w14:textId="77777777" w:rsidR="0096387B" w:rsidRDefault="00B6512E">
            <w:r>
              <w:t>36.80</w:t>
            </w:r>
          </w:p>
        </w:tc>
        <w:tc>
          <w:tcPr>
            <w:tcW w:w="1166" w:type="dxa"/>
            <w:vAlign w:val="center"/>
          </w:tcPr>
          <w:p w14:paraId="56D533D0" w14:textId="77777777" w:rsidR="0096387B" w:rsidRDefault="00B6512E">
            <w:r>
              <w:t>34.70</w:t>
            </w:r>
          </w:p>
        </w:tc>
        <w:tc>
          <w:tcPr>
            <w:tcW w:w="1166" w:type="dxa"/>
            <w:vAlign w:val="center"/>
          </w:tcPr>
          <w:p w14:paraId="4C31A32E" w14:textId="77777777" w:rsidR="0096387B" w:rsidRDefault="00B6512E">
            <w:r>
              <w:t>2.10</w:t>
            </w:r>
          </w:p>
        </w:tc>
      </w:tr>
      <w:tr w:rsidR="0096387B" w14:paraId="56EE25C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4DA9381" w14:textId="77777777" w:rsidR="0096387B" w:rsidRDefault="00B6512E">
            <w:r>
              <w:t>15:00</w:t>
            </w:r>
          </w:p>
        </w:tc>
        <w:tc>
          <w:tcPr>
            <w:tcW w:w="1166" w:type="dxa"/>
            <w:vAlign w:val="center"/>
          </w:tcPr>
          <w:p w14:paraId="0059AF42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0BA51FF7" w14:textId="77777777" w:rsidR="0096387B" w:rsidRDefault="00B6512E">
            <w:r>
              <w:t>9.51</w:t>
            </w:r>
          </w:p>
        </w:tc>
        <w:tc>
          <w:tcPr>
            <w:tcW w:w="1166" w:type="dxa"/>
            <w:vAlign w:val="center"/>
          </w:tcPr>
          <w:p w14:paraId="58C807EB" w14:textId="77777777" w:rsidR="0096387B" w:rsidRDefault="00B6512E">
            <w:r>
              <w:t>3.32</w:t>
            </w:r>
          </w:p>
        </w:tc>
        <w:tc>
          <w:tcPr>
            <w:tcW w:w="1166" w:type="dxa"/>
            <w:vAlign w:val="center"/>
          </w:tcPr>
          <w:p w14:paraId="0CE4ABA4" w14:textId="77777777" w:rsidR="0096387B" w:rsidRDefault="00B6512E">
            <w:r>
              <w:t>0.24</w:t>
            </w:r>
          </w:p>
        </w:tc>
        <w:tc>
          <w:tcPr>
            <w:tcW w:w="1166" w:type="dxa"/>
            <w:vAlign w:val="center"/>
          </w:tcPr>
          <w:p w14:paraId="3B995EA3" w14:textId="77777777" w:rsidR="0096387B" w:rsidRDefault="00B6512E">
            <w:r>
              <w:t>37.25</w:t>
            </w:r>
          </w:p>
        </w:tc>
        <w:tc>
          <w:tcPr>
            <w:tcW w:w="1166" w:type="dxa"/>
            <w:vAlign w:val="center"/>
          </w:tcPr>
          <w:p w14:paraId="05D06591" w14:textId="77777777" w:rsidR="0096387B" w:rsidRDefault="00B6512E">
            <w:r>
              <w:t>34.20</w:t>
            </w:r>
          </w:p>
        </w:tc>
        <w:tc>
          <w:tcPr>
            <w:tcW w:w="1166" w:type="dxa"/>
            <w:vAlign w:val="center"/>
          </w:tcPr>
          <w:p w14:paraId="26D510B1" w14:textId="77777777" w:rsidR="0096387B" w:rsidRDefault="00B6512E">
            <w:r>
              <w:t>3.05</w:t>
            </w:r>
          </w:p>
        </w:tc>
      </w:tr>
      <w:tr w:rsidR="0096387B" w14:paraId="6910FCA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92CF89A" w14:textId="77777777" w:rsidR="0096387B" w:rsidRDefault="00B6512E">
            <w:r>
              <w:t>16:00</w:t>
            </w:r>
          </w:p>
        </w:tc>
        <w:tc>
          <w:tcPr>
            <w:tcW w:w="1166" w:type="dxa"/>
            <w:vAlign w:val="center"/>
          </w:tcPr>
          <w:p w14:paraId="1D49D83B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34F91053" w14:textId="77777777" w:rsidR="0096387B" w:rsidRDefault="00B6512E">
            <w:r>
              <w:t>9.69</w:t>
            </w:r>
          </w:p>
        </w:tc>
        <w:tc>
          <w:tcPr>
            <w:tcW w:w="1166" w:type="dxa"/>
            <w:vAlign w:val="center"/>
          </w:tcPr>
          <w:p w14:paraId="51F3FF2B" w14:textId="77777777" w:rsidR="0096387B" w:rsidRDefault="00B6512E">
            <w:r>
              <w:t>3.45</w:t>
            </w:r>
          </w:p>
        </w:tc>
        <w:tc>
          <w:tcPr>
            <w:tcW w:w="1166" w:type="dxa"/>
            <w:vAlign w:val="center"/>
          </w:tcPr>
          <w:p w14:paraId="1890E53F" w14:textId="77777777" w:rsidR="0096387B" w:rsidRDefault="00B6512E">
            <w:r>
              <w:t>0.17</w:t>
            </w:r>
          </w:p>
        </w:tc>
        <w:tc>
          <w:tcPr>
            <w:tcW w:w="1166" w:type="dxa"/>
            <w:vAlign w:val="center"/>
          </w:tcPr>
          <w:p w14:paraId="09B76673" w14:textId="77777777" w:rsidR="0096387B" w:rsidRDefault="00B6512E">
            <w:r>
              <w:t>37.36</w:t>
            </w:r>
          </w:p>
        </w:tc>
        <w:tc>
          <w:tcPr>
            <w:tcW w:w="1166" w:type="dxa"/>
            <w:vAlign w:val="center"/>
          </w:tcPr>
          <w:p w14:paraId="5BE204F8" w14:textId="77777777" w:rsidR="0096387B" w:rsidRDefault="00B6512E">
            <w:r>
              <w:t>33.60</w:t>
            </w:r>
          </w:p>
        </w:tc>
        <w:tc>
          <w:tcPr>
            <w:tcW w:w="1166" w:type="dxa"/>
            <w:vAlign w:val="center"/>
          </w:tcPr>
          <w:p w14:paraId="08E58AF8" w14:textId="77777777" w:rsidR="0096387B" w:rsidRDefault="00B6512E">
            <w:r>
              <w:t>3.76</w:t>
            </w:r>
          </w:p>
        </w:tc>
      </w:tr>
      <w:tr w:rsidR="0096387B" w14:paraId="4773A86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BB93AC1" w14:textId="77777777" w:rsidR="0096387B" w:rsidRDefault="00B6512E">
            <w:r>
              <w:t>17:00</w:t>
            </w:r>
          </w:p>
        </w:tc>
        <w:tc>
          <w:tcPr>
            <w:tcW w:w="1166" w:type="dxa"/>
            <w:vAlign w:val="center"/>
          </w:tcPr>
          <w:p w14:paraId="1C0FDEC6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27E2118C" w14:textId="77777777" w:rsidR="0096387B" w:rsidRDefault="00B6512E">
            <w:r>
              <w:t>9.53</w:t>
            </w:r>
          </w:p>
        </w:tc>
        <w:tc>
          <w:tcPr>
            <w:tcW w:w="1166" w:type="dxa"/>
            <w:vAlign w:val="center"/>
          </w:tcPr>
          <w:p w14:paraId="26C7E381" w14:textId="77777777" w:rsidR="0096387B" w:rsidRDefault="00B6512E">
            <w:r>
              <w:t>3.65</w:t>
            </w:r>
          </w:p>
        </w:tc>
        <w:tc>
          <w:tcPr>
            <w:tcW w:w="1166" w:type="dxa"/>
            <w:vAlign w:val="center"/>
          </w:tcPr>
          <w:p w14:paraId="5D6F95D1" w14:textId="77777777" w:rsidR="0096387B" w:rsidRDefault="00B6512E">
            <w:r>
              <w:t>0.14</w:t>
            </w:r>
          </w:p>
        </w:tc>
        <w:tc>
          <w:tcPr>
            <w:tcW w:w="1166" w:type="dxa"/>
            <w:vAlign w:val="center"/>
          </w:tcPr>
          <w:p w14:paraId="1CD3577B" w14:textId="77777777" w:rsidR="0096387B" w:rsidRDefault="00B6512E">
            <w:r>
              <w:t>37.04</w:t>
            </w:r>
          </w:p>
        </w:tc>
        <w:tc>
          <w:tcPr>
            <w:tcW w:w="1166" w:type="dxa"/>
            <w:vAlign w:val="center"/>
          </w:tcPr>
          <w:p w14:paraId="72CFDA61" w14:textId="77777777" w:rsidR="0096387B" w:rsidRDefault="00B6512E">
            <w:r>
              <w:t>32.70</w:t>
            </w:r>
          </w:p>
        </w:tc>
        <w:tc>
          <w:tcPr>
            <w:tcW w:w="1166" w:type="dxa"/>
            <w:vAlign w:val="center"/>
          </w:tcPr>
          <w:p w14:paraId="2AF9AD22" w14:textId="77777777" w:rsidR="0096387B" w:rsidRDefault="00B6512E">
            <w:r>
              <w:t>4.34</w:t>
            </w:r>
          </w:p>
        </w:tc>
      </w:tr>
      <w:tr w:rsidR="0096387B" w14:paraId="6366DE6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B11247B" w14:textId="77777777" w:rsidR="0096387B" w:rsidRDefault="00B6512E">
            <w:r>
              <w:t>18:00</w:t>
            </w:r>
          </w:p>
        </w:tc>
        <w:tc>
          <w:tcPr>
            <w:tcW w:w="1166" w:type="dxa"/>
            <w:vAlign w:val="center"/>
          </w:tcPr>
          <w:p w14:paraId="1BB15615" w14:textId="77777777" w:rsidR="0096387B" w:rsidRDefault="00B6512E">
            <w:r>
              <w:t>31.30</w:t>
            </w:r>
          </w:p>
        </w:tc>
        <w:tc>
          <w:tcPr>
            <w:tcW w:w="1166" w:type="dxa"/>
            <w:vAlign w:val="center"/>
          </w:tcPr>
          <w:p w14:paraId="7D401D78" w14:textId="77777777" w:rsidR="0096387B" w:rsidRDefault="00B6512E">
            <w:r>
              <w:t>9.11</w:t>
            </w:r>
          </w:p>
        </w:tc>
        <w:tc>
          <w:tcPr>
            <w:tcW w:w="1166" w:type="dxa"/>
            <w:vAlign w:val="center"/>
          </w:tcPr>
          <w:p w14:paraId="1FB78D7D" w14:textId="77777777" w:rsidR="0096387B" w:rsidRDefault="00B6512E">
            <w:r>
              <w:t>3.85</w:t>
            </w:r>
          </w:p>
        </w:tc>
        <w:tc>
          <w:tcPr>
            <w:tcW w:w="1166" w:type="dxa"/>
            <w:vAlign w:val="center"/>
          </w:tcPr>
          <w:p w14:paraId="5FBBC8DA" w14:textId="77777777" w:rsidR="0096387B" w:rsidRDefault="00B6512E">
            <w:r>
              <w:t>0.12</w:t>
            </w:r>
          </w:p>
        </w:tc>
        <w:tc>
          <w:tcPr>
            <w:tcW w:w="1166" w:type="dxa"/>
            <w:vAlign w:val="center"/>
          </w:tcPr>
          <w:p w14:paraId="4215483C" w14:textId="77777777" w:rsidR="0096387B" w:rsidRDefault="00B6512E">
            <w:r>
              <w:t>36.44</w:t>
            </w:r>
          </w:p>
        </w:tc>
        <w:tc>
          <w:tcPr>
            <w:tcW w:w="1166" w:type="dxa"/>
            <w:vAlign w:val="center"/>
          </w:tcPr>
          <w:p w14:paraId="4580F4FF" w14:textId="77777777" w:rsidR="0096387B" w:rsidRDefault="00B6512E">
            <w:r>
              <w:t>31.90</w:t>
            </w:r>
          </w:p>
        </w:tc>
        <w:tc>
          <w:tcPr>
            <w:tcW w:w="1166" w:type="dxa"/>
            <w:vAlign w:val="center"/>
          </w:tcPr>
          <w:p w14:paraId="7F43B43F" w14:textId="77777777" w:rsidR="0096387B" w:rsidRDefault="00B6512E">
            <w:r>
              <w:t>4.54</w:t>
            </w:r>
          </w:p>
        </w:tc>
      </w:tr>
      <w:tr w:rsidR="0096387B" w14:paraId="5ADBA03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C6E1510" w14:textId="77777777" w:rsidR="0096387B" w:rsidRDefault="00B6512E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262B013F" w14:textId="77777777" w:rsidR="0096387B" w:rsidRDefault="00B6512E">
            <w:r>
              <w:t>1.14</w:t>
            </w:r>
          </w:p>
        </w:tc>
      </w:tr>
      <w:tr w:rsidR="0096387B" w14:paraId="63FF7DF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69EE92D" w14:textId="77777777" w:rsidR="0096387B" w:rsidRDefault="00B6512E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096432DA" w14:textId="77777777" w:rsidR="0096387B" w:rsidRDefault="00B6512E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96387B" w14:paraId="4B1479F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B8FF2A6" w14:textId="77777777" w:rsidR="0096387B" w:rsidRDefault="00B6512E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3C5CB18E" w14:textId="77777777" w:rsidR="0096387B" w:rsidRDefault="00B6512E">
            <w:r>
              <w:t>居住区夏季平均热岛强度不应大于</w:t>
            </w:r>
            <w:r>
              <w:t>1.5℃</w:t>
            </w:r>
          </w:p>
        </w:tc>
      </w:tr>
      <w:tr w:rsidR="0096387B" w14:paraId="5F97CB0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B97C95A" w14:textId="77777777" w:rsidR="0096387B" w:rsidRDefault="00B6512E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39146C9E" w14:textId="77777777" w:rsidR="0096387B" w:rsidRDefault="00B6512E">
            <w:r>
              <w:t>满足</w:t>
            </w:r>
          </w:p>
        </w:tc>
      </w:tr>
    </w:tbl>
    <w:p w14:paraId="5D54BF61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173EE566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0533F18D" wp14:editId="34C65BDB">
            <wp:extent cx="5667375" cy="2857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48E1" w14:textId="77777777" w:rsidR="00C02441" w:rsidRDefault="00C02441" w:rsidP="00C02441">
      <w:pPr>
        <w:pStyle w:val="2"/>
      </w:pPr>
      <w:bookmarkStart w:id="47" w:name="_Toc16494785"/>
      <w:bookmarkStart w:id="48" w:name="_Toc217566130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6387B" w14:paraId="14496E7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A3FBCE0" w14:textId="77777777" w:rsidR="0096387B" w:rsidRDefault="00B6512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3DAEBF" w14:textId="77777777" w:rsidR="0096387B" w:rsidRDefault="00B6512E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65B944" w14:textId="77777777" w:rsidR="0096387B" w:rsidRDefault="00B6512E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814469" w14:textId="77777777" w:rsidR="0096387B" w:rsidRDefault="00B6512E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2A60C3" w14:textId="77777777" w:rsidR="0096387B" w:rsidRDefault="00B6512E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CEF2E7" w14:textId="77777777" w:rsidR="0096387B" w:rsidRDefault="00B6512E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96387B" w14:paraId="6F9DA56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020CB3C" w14:textId="77777777" w:rsidR="0096387B" w:rsidRDefault="00B6512E">
            <w:r>
              <w:t>8:00</w:t>
            </w:r>
          </w:p>
        </w:tc>
        <w:tc>
          <w:tcPr>
            <w:tcW w:w="1556" w:type="dxa"/>
            <w:vAlign w:val="center"/>
          </w:tcPr>
          <w:p w14:paraId="6521B97A" w14:textId="77777777" w:rsidR="0096387B" w:rsidRDefault="00B6512E">
            <w:r>
              <w:t>28.85</w:t>
            </w:r>
          </w:p>
        </w:tc>
        <w:tc>
          <w:tcPr>
            <w:tcW w:w="1556" w:type="dxa"/>
            <w:vAlign w:val="center"/>
          </w:tcPr>
          <w:p w14:paraId="59D560C0" w14:textId="77777777" w:rsidR="0096387B" w:rsidRDefault="00B6512E">
            <w:r>
              <w:t>0.71</w:t>
            </w:r>
          </w:p>
        </w:tc>
        <w:tc>
          <w:tcPr>
            <w:tcW w:w="1556" w:type="dxa"/>
            <w:vAlign w:val="center"/>
          </w:tcPr>
          <w:p w14:paraId="69ED8103" w14:textId="77777777" w:rsidR="0096387B" w:rsidRDefault="00B6512E">
            <w:r>
              <w:t>234.82</w:t>
            </w:r>
          </w:p>
        </w:tc>
        <w:tc>
          <w:tcPr>
            <w:tcW w:w="1556" w:type="dxa"/>
            <w:vAlign w:val="center"/>
          </w:tcPr>
          <w:p w14:paraId="577B3312" w14:textId="77777777" w:rsidR="0096387B" w:rsidRDefault="00B6512E">
            <w:r>
              <w:t>72.21</w:t>
            </w:r>
          </w:p>
        </w:tc>
        <w:tc>
          <w:tcPr>
            <w:tcW w:w="1556" w:type="dxa"/>
            <w:vAlign w:val="center"/>
          </w:tcPr>
          <w:p w14:paraId="2C63115B" w14:textId="77777777" w:rsidR="0096387B" w:rsidRDefault="00B6512E">
            <w:r>
              <w:t>26.00</w:t>
            </w:r>
          </w:p>
        </w:tc>
      </w:tr>
      <w:tr w:rsidR="0096387B" w14:paraId="6B6D15B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DDF35FD" w14:textId="77777777" w:rsidR="0096387B" w:rsidRDefault="00B6512E">
            <w:r>
              <w:t>9:00</w:t>
            </w:r>
          </w:p>
        </w:tc>
        <w:tc>
          <w:tcPr>
            <w:tcW w:w="1556" w:type="dxa"/>
            <w:vAlign w:val="center"/>
          </w:tcPr>
          <w:p w14:paraId="4726EF2B" w14:textId="77777777" w:rsidR="0096387B" w:rsidRDefault="00B6512E">
            <w:r>
              <w:t>30.17</w:t>
            </w:r>
          </w:p>
        </w:tc>
        <w:tc>
          <w:tcPr>
            <w:tcW w:w="1556" w:type="dxa"/>
            <w:vAlign w:val="center"/>
          </w:tcPr>
          <w:p w14:paraId="3BB230AB" w14:textId="77777777" w:rsidR="0096387B" w:rsidRDefault="00B6512E">
            <w:r>
              <w:t>0.67</w:t>
            </w:r>
          </w:p>
        </w:tc>
        <w:tc>
          <w:tcPr>
            <w:tcW w:w="1556" w:type="dxa"/>
            <w:vAlign w:val="center"/>
          </w:tcPr>
          <w:p w14:paraId="3E01E71D" w14:textId="77777777" w:rsidR="0096387B" w:rsidRDefault="00B6512E">
            <w:r>
              <w:t>310.07</w:t>
            </w:r>
          </w:p>
        </w:tc>
        <w:tc>
          <w:tcPr>
            <w:tcW w:w="1556" w:type="dxa"/>
            <w:vAlign w:val="center"/>
          </w:tcPr>
          <w:p w14:paraId="6A0C18F3" w14:textId="77777777" w:rsidR="0096387B" w:rsidRDefault="00B6512E">
            <w:r>
              <w:t>95.36</w:t>
            </w:r>
          </w:p>
        </w:tc>
        <w:tc>
          <w:tcPr>
            <w:tcW w:w="1556" w:type="dxa"/>
            <w:vAlign w:val="center"/>
          </w:tcPr>
          <w:p w14:paraId="6D26252D" w14:textId="77777777" w:rsidR="0096387B" w:rsidRDefault="00B6512E">
            <w:r>
              <w:t>27.07</w:t>
            </w:r>
          </w:p>
        </w:tc>
      </w:tr>
      <w:tr w:rsidR="0096387B" w14:paraId="3BC7B99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2E652A9" w14:textId="77777777" w:rsidR="0096387B" w:rsidRDefault="00B6512E">
            <w:r>
              <w:t>10:00</w:t>
            </w:r>
          </w:p>
        </w:tc>
        <w:tc>
          <w:tcPr>
            <w:tcW w:w="1556" w:type="dxa"/>
            <w:vAlign w:val="center"/>
          </w:tcPr>
          <w:p w14:paraId="68FE071E" w14:textId="77777777" w:rsidR="0096387B" w:rsidRDefault="00B6512E">
            <w:r>
              <w:t>31.59</w:t>
            </w:r>
          </w:p>
        </w:tc>
        <w:tc>
          <w:tcPr>
            <w:tcW w:w="1556" w:type="dxa"/>
            <w:vAlign w:val="center"/>
          </w:tcPr>
          <w:p w14:paraId="7463EF0C" w14:textId="77777777" w:rsidR="0096387B" w:rsidRDefault="00B6512E">
            <w:r>
              <w:t>0.62</w:t>
            </w:r>
          </w:p>
        </w:tc>
        <w:tc>
          <w:tcPr>
            <w:tcW w:w="1556" w:type="dxa"/>
            <w:vAlign w:val="center"/>
          </w:tcPr>
          <w:p w14:paraId="38D6A7CE" w14:textId="77777777" w:rsidR="0096387B" w:rsidRDefault="00B6512E">
            <w:r>
              <w:t>371.89</w:t>
            </w:r>
          </w:p>
        </w:tc>
        <w:tc>
          <w:tcPr>
            <w:tcW w:w="1556" w:type="dxa"/>
            <w:vAlign w:val="center"/>
          </w:tcPr>
          <w:p w14:paraId="1DF05AD6" w14:textId="77777777" w:rsidR="0096387B" w:rsidRDefault="00B6512E">
            <w:r>
              <w:t>114.37</w:t>
            </w:r>
          </w:p>
        </w:tc>
        <w:tc>
          <w:tcPr>
            <w:tcW w:w="1556" w:type="dxa"/>
            <w:vAlign w:val="center"/>
          </w:tcPr>
          <w:p w14:paraId="28D984C8" w14:textId="77777777" w:rsidR="0096387B" w:rsidRDefault="00B6512E">
            <w:r>
              <w:t>27.99</w:t>
            </w:r>
          </w:p>
        </w:tc>
      </w:tr>
      <w:tr w:rsidR="0096387B" w14:paraId="162D4F6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8285E0D" w14:textId="77777777" w:rsidR="0096387B" w:rsidRDefault="00B6512E">
            <w:r>
              <w:t>11:00</w:t>
            </w:r>
          </w:p>
        </w:tc>
        <w:tc>
          <w:tcPr>
            <w:tcW w:w="1556" w:type="dxa"/>
            <w:vAlign w:val="center"/>
          </w:tcPr>
          <w:p w14:paraId="3FAD0465" w14:textId="77777777" w:rsidR="0096387B" w:rsidRDefault="00B6512E">
            <w:r>
              <w:t>33.22</w:t>
            </w:r>
          </w:p>
        </w:tc>
        <w:tc>
          <w:tcPr>
            <w:tcW w:w="1556" w:type="dxa"/>
            <w:vAlign w:val="center"/>
          </w:tcPr>
          <w:p w14:paraId="6B8E7147" w14:textId="77777777" w:rsidR="0096387B" w:rsidRDefault="00B6512E">
            <w:r>
              <w:t>0.58</w:t>
            </w:r>
          </w:p>
        </w:tc>
        <w:tc>
          <w:tcPr>
            <w:tcW w:w="1556" w:type="dxa"/>
            <w:vAlign w:val="center"/>
          </w:tcPr>
          <w:p w14:paraId="529CA1C9" w14:textId="77777777" w:rsidR="0096387B" w:rsidRDefault="00B6512E">
            <w:r>
              <w:t>418.56</w:t>
            </w:r>
          </w:p>
        </w:tc>
        <w:tc>
          <w:tcPr>
            <w:tcW w:w="1556" w:type="dxa"/>
            <w:vAlign w:val="center"/>
          </w:tcPr>
          <w:p w14:paraId="5DF7728F" w14:textId="77777777" w:rsidR="0096387B" w:rsidRDefault="00B6512E">
            <w:r>
              <w:t>128.72</w:t>
            </w:r>
          </w:p>
        </w:tc>
        <w:tc>
          <w:tcPr>
            <w:tcW w:w="1556" w:type="dxa"/>
            <w:vAlign w:val="center"/>
          </w:tcPr>
          <w:p w14:paraId="78F2D048" w14:textId="77777777" w:rsidR="0096387B" w:rsidRDefault="00B6512E">
            <w:r>
              <w:t>29.34</w:t>
            </w:r>
          </w:p>
        </w:tc>
      </w:tr>
      <w:tr w:rsidR="0096387B" w14:paraId="40AF1C5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34CA00C" w14:textId="77777777" w:rsidR="0096387B" w:rsidRDefault="00B6512E">
            <w:r>
              <w:t>12:00</w:t>
            </w:r>
          </w:p>
        </w:tc>
        <w:tc>
          <w:tcPr>
            <w:tcW w:w="1556" w:type="dxa"/>
            <w:vAlign w:val="center"/>
          </w:tcPr>
          <w:p w14:paraId="0DA4E6F2" w14:textId="77777777" w:rsidR="0096387B" w:rsidRDefault="00B6512E">
            <w:r>
              <w:t>34.70</w:t>
            </w:r>
          </w:p>
        </w:tc>
        <w:tc>
          <w:tcPr>
            <w:tcW w:w="1556" w:type="dxa"/>
            <w:vAlign w:val="center"/>
          </w:tcPr>
          <w:p w14:paraId="0A3C8BB0" w14:textId="77777777" w:rsidR="0096387B" w:rsidRDefault="00B6512E">
            <w:r>
              <w:t>0.53</w:t>
            </w:r>
          </w:p>
        </w:tc>
        <w:tc>
          <w:tcPr>
            <w:tcW w:w="1556" w:type="dxa"/>
            <w:vAlign w:val="center"/>
          </w:tcPr>
          <w:p w14:paraId="4FC79423" w14:textId="77777777" w:rsidR="0096387B" w:rsidRDefault="00B6512E">
            <w:r>
              <w:t>436.33</w:t>
            </w:r>
          </w:p>
        </w:tc>
        <w:tc>
          <w:tcPr>
            <w:tcW w:w="1556" w:type="dxa"/>
            <w:vAlign w:val="center"/>
          </w:tcPr>
          <w:p w14:paraId="368ADB35" w14:textId="77777777" w:rsidR="0096387B" w:rsidRDefault="00B6512E">
            <w:r>
              <w:t>134.19</w:t>
            </w:r>
          </w:p>
        </w:tc>
        <w:tc>
          <w:tcPr>
            <w:tcW w:w="1556" w:type="dxa"/>
            <w:vAlign w:val="center"/>
          </w:tcPr>
          <w:p w14:paraId="08084797" w14:textId="77777777" w:rsidR="0096387B" w:rsidRDefault="00B6512E">
            <w:r>
              <w:t>30.27</w:t>
            </w:r>
          </w:p>
        </w:tc>
      </w:tr>
      <w:tr w:rsidR="0096387B" w14:paraId="4005F58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8DED6BA" w14:textId="77777777" w:rsidR="0096387B" w:rsidRDefault="00B6512E">
            <w:r>
              <w:t>13:00</w:t>
            </w:r>
          </w:p>
        </w:tc>
        <w:tc>
          <w:tcPr>
            <w:tcW w:w="1556" w:type="dxa"/>
            <w:vAlign w:val="center"/>
          </w:tcPr>
          <w:p w14:paraId="37E05BFD" w14:textId="77777777" w:rsidR="0096387B" w:rsidRDefault="00B6512E">
            <w:r>
              <w:t>36.04</w:t>
            </w:r>
          </w:p>
        </w:tc>
        <w:tc>
          <w:tcPr>
            <w:tcW w:w="1556" w:type="dxa"/>
            <w:vAlign w:val="center"/>
          </w:tcPr>
          <w:p w14:paraId="3535B827" w14:textId="77777777" w:rsidR="0096387B" w:rsidRDefault="00B6512E">
            <w:r>
              <w:t>0.50</w:t>
            </w:r>
          </w:p>
        </w:tc>
        <w:tc>
          <w:tcPr>
            <w:tcW w:w="1556" w:type="dxa"/>
            <w:vAlign w:val="center"/>
          </w:tcPr>
          <w:p w14:paraId="68E66F55" w14:textId="77777777" w:rsidR="0096387B" w:rsidRDefault="00B6512E">
            <w:r>
              <w:t>408.73</w:t>
            </w:r>
          </w:p>
        </w:tc>
        <w:tc>
          <w:tcPr>
            <w:tcW w:w="1556" w:type="dxa"/>
            <w:vAlign w:val="center"/>
          </w:tcPr>
          <w:p w14:paraId="6B49EE70" w14:textId="77777777" w:rsidR="0096387B" w:rsidRDefault="00B6512E">
            <w:r>
              <w:t>125.70</w:t>
            </w:r>
          </w:p>
        </w:tc>
        <w:tc>
          <w:tcPr>
            <w:tcW w:w="1556" w:type="dxa"/>
            <w:vAlign w:val="center"/>
          </w:tcPr>
          <w:p w14:paraId="0E4D215F" w14:textId="77777777" w:rsidR="0096387B" w:rsidRDefault="00B6512E">
            <w:r>
              <w:t>31.22</w:t>
            </w:r>
          </w:p>
        </w:tc>
      </w:tr>
      <w:tr w:rsidR="0096387B" w14:paraId="5F09B26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FA928D7" w14:textId="77777777" w:rsidR="0096387B" w:rsidRDefault="00B6512E">
            <w:r>
              <w:t>14:00</w:t>
            </w:r>
          </w:p>
        </w:tc>
        <w:tc>
          <w:tcPr>
            <w:tcW w:w="1556" w:type="dxa"/>
            <w:vAlign w:val="center"/>
          </w:tcPr>
          <w:p w14:paraId="5790900E" w14:textId="77777777" w:rsidR="0096387B" w:rsidRDefault="00B6512E">
            <w:r>
              <w:t>36.80</w:t>
            </w:r>
          </w:p>
        </w:tc>
        <w:tc>
          <w:tcPr>
            <w:tcW w:w="1556" w:type="dxa"/>
            <w:vAlign w:val="center"/>
          </w:tcPr>
          <w:p w14:paraId="5FF33BA8" w14:textId="77777777" w:rsidR="0096387B" w:rsidRDefault="00B6512E">
            <w:r>
              <w:t>0.48</w:t>
            </w:r>
          </w:p>
        </w:tc>
        <w:tc>
          <w:tcPr>
            <w:tcW w:w="1556" w:type="dxa"/>
            <w:vAlign w:val="center"/>
          </w:tcPr>
          <w:p w14:paraId="11447C51" w14:textId="77777777" w:rsidR="0096387B" w:rsidRDefault="00B6512E">
            <w:r>
              <w:t>352.15</w:t>
            </w:r>
          </w:p>
        </w:tc>
        <w:tc>
          <w:tcPr>
            <w:tcW w:w="1556" w:type="dxa"/>
            <w:vAlign w:val="center"/>
          </w:tcPr>
          <w:p w14:paraId="0B61F291" w14:textId="77777777" w:rsidR="0096387B" w:rsidRDefault="00B6512E">
            <w:r>
              <w:t>108.30</w:t>
            </w:r>
          </w:p>
        </w:tc>
        <w:tc>
          <w:tcPr>
            <w:tcW w:w="1556" w:type="dxa"/>
            <w:vAlign w:val="center"/>
          </w:tcPr>
          <w:p w14:paraId="47A34E90" w14:textId="77777777" w:rsidR="0096387B" w:rsidRDefault="00B6512E">
            <w:r>
              <w:t>31.52</w:t>
            </w:r>
          </w:p>
        </w:tc>
      </w:tr>
      <w:tr w:rsidR="0096387B" w14:paraId="7E4236D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20D9C7E" w14:textId="77777777" w:rsidR="0096387B" w:rsidRDefault="00B6512E">
            <w:r>
              <w:t>15:00</w:t>
            </w:r>
          </w:p>
        </w:tc>
        <w:tc>
          <w:tcPr>
            <w:tcW w:w="1556" w:type="dxa"/>
            <w:vAlign w:val="center"/>
          </w:tcPr>
          <w:p w14:paraId="2F395269" w14:textId="77777777" w:rsidR="0096387B" w:rsidRDefault="00B6512E">
            <w:r>
              <w:t>37.25</w:t>
            </w:r>
          </w:p>
        </w:tc>
        <w:tc>
          <w:tcPr>
            <w:tcW w:w="1556" w:type="dxa"/>
            <w:vAlign w:val="center"/>
          </w:tcPr>
          <w:p w14:paraId="451B484E" w14:textId="77777777" w:rsidR="0096387B" w:rsidRDefault="00B6512E">
            <w:r>
              <w:t>0.47</w:t>
            </w:r>
          </w:p>
        </w:tc>
        <w:tc>
          <w:tcPr>
            <w:tcW w:w="1556" w:type="dxa"/>
            <w:vAlign w:val="center"/>
          </w:tcPr>
          <w:p w14:paraId="42B1C116" w14:textId="77777777" w:rsidR="0096387B" w:rsidRDefault="00B6512E">
            <w:r>
              <w:t>277.46</w:t>
            </w:r>
          </w:p>
        </w:tc>
        <w:tc>
          <w:tcPr>
            <w:tcW w:w="1556" w:type="dxa"/>
            <w:vAlign w:val="center"/>
          </w:tcPr>
          <w:p w14:paraId="38494049" w14:textId="77777777" w:rsidR="0096387B" w:rsidRDefault="00B6512E">
            <w:r>
              <w:t>85.33</w:t>
            </w:r>
          </w:p>
        </w:tc>
        <w:tc>
          <w:tcPr>
            <w:tcW w:w="1556" w:type="dxa"/>
            <w:vAlign w:val="center"/>
          </w:tcPr>
          <w:p w14:paraId="6D33FB72" w14:textId="77777777" w:rsidR="0096387B" w:rsidRDefault="00B6512E">
            <w:r>
              <w:t>31.67</w:t>
            </w:r>
          </w:p>
        </w:tc>
      </w:tr>
      <w:tr w:rsidR="0096387B" w14:paraId="15C3499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D3E4AF1" w14:textId="77777777" w:rsidR="0096387B" w:rsidRDefault="00B6512E">
            <w:r>
              <w:lastRenderedPageBreak/>
              <w:t>16:00</w:t>
            </w:r>
          </w:p>
        </w:tc>
        <w:tc>
          <w:tcPr>
            <w:tcW w:w="1556" w:type="dxa"/>
            <w:vAlign w:val="center"/>
          </w:tcPr>
          <w:p w14:paraId="69CDD6FD" w14:textId="77777777" w:rsidR="0096387B" w:rsidRDefault="00B6512E">
            <w:r>
              <w:t>37.36</w:t>
            </w:r>
          </w:p>
        </w:tc>
        <w:tc>
          <w:tcPr>
            <w:tcW w:w="1556" w:type="dxa"/>
            <w:vAlign w:val="center"/>
          </w:tcPr>
          <w:p w14:paraId="18BDA724" w14:textId="77777777" w:rsidR="0096387B" w:rsidRDefault="00B6512E">
            <w:r>
              <w:t>0.47</w:t>
            </w:r>
          </w:p>
        </w:tc>
        <w:tc>
          <w:tcPr>
            <w:tcW w:w="1556" w:type="dxa"/>
            <w:vAlign w:val="center"/>
          </w:tcPr>
          <w:p w14:paraId="3EC1D3E3" w14:textId="77777777" w:rsidR="0096387B" w:rsidRDefault="00B6512E">
            <w:r>
              <w:t>196.13</w:t>
            </w:r>
          </w:p>
        </w:tc>
        <w:tc>
          <w:tcPr>
            <w:tcW w:w="1556" w:type="dxa"/>
            <w:vAlign w:val="center"/>
          </w:tcPr>
          <w:p w14:paraId="2CEA9411" w14:textId="77777777" w:rsidR="0096387B" w:rsidRDefault="00B6512E">
            <w:r>
              <w:t>60.32</w:t>
            </w:r>
          </w:p>
        </w:tc>
        <w:tc>
          <w:tcPr>
            <w:tcW w:w="1556" w:type="dxa"/>
            <w:vAlign w:val="center"/>
          </w:tcPr>
          <w:p w14:paraId="3E3F1988" w14:textId="77777777" w:rsidR="0096387B" w:rsidRDefault="00B6512E">
            <w:r>
              <w:t>31.51</w:t>
            </w:r>
          </w:p>
        </w:tc>
      </w:tr>
      <w:tr w:rsidR="0096387B" w14:paraId="06C6156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FEA7E11" w14:textId="77777777" w:rsidR="0096387B" w:rsidRDefault="00B6512E">
            <w:r>
              <w:t>17:00</w:t>
            </w:r>
          </w:p>
        </w:tc>
        <w:tc>
          <w:tcPr>
            <w:tcW w:w="1556" w:type="dxa"/>
            <w:vAlign w:val="center"/>
          </w:tcPr>
          <w:p w14:paraId="61F34111" w14:textId="77777777" w:rsidR="0096387B" w:rsidRDefault="00B6512E">
            <w:r>
              <w:t>37.04</w:t>
            </w:r>
          </w:p>
        </w:tc>
        <w:tc>
          <w:tcPr>
            <w:tcW w:w="1556" w:type="dxa"/>
            <w:vAlign w:val="center"/>
          </w:tcPr>
          <w:p w14:paraId="4C1422C9" w14:textId="77777777" w:rsidR="0096387B" w:rsidRDefault="00B6512E">
            <w:r>
              <w:t>0.47</w:t>
            </w:r>
          </w:p>
        </w:tc>
        <w:tc>
          <w:tcPr>
            <w:tcW w:w="1556" w:type="dxa"/>
            <w:vAlign w:val="center"/>
          </w:tcPr>
          <w:p w14:paraId="3B874B4B" w14:textId="77777777" w:rsidR="0096387B" w:rsidRDefault="00B6512E">
            <w:r>
              <w:t>113.87</w:t>
            </w:r>
          </w:p>
        </w:tc>
        <w:tc>
          <w:tcPr>
            <w:tcW w:w="1556" w:type="dxa"/>
            <w:vAlign w:val="center"/>
          </w:tcPr>
          <w:p w14:paraId="506040A8" w14:textId="77777777" w:rsidR="0096387B" w:rsidRDefault="00B6512E">
            <w:r>
              <w:t>35.02</w:t>
            </w:r>
          </w:p>
        </w:tc>
        <w:tc>
          <w:tcPr>
            <w:tcW w:w="1556" w:type="dxa"/>
            <w:vAlign w:val="center"/>
          </w:tcPr>
          <w:p w14:paraId="179D40A7" w14:textId="77777777" w:rsidR="0096387B" w:rsidRDefault="00B6512E">
            <w:r>
              <w:t>30.88</w:t>
            </w:r>
          </w:p>
        </w:tc>
      </w:tr>
      <w:tr w:rsidR="0096387B" w14:paraId="4416250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8308009" w14:textId="77777777" w:rsidR="0096387B" w:rsidRDefault="00B6512E">
            <w:r>
              <w:t>18:00</w:t>
            </w:r>
          </w:p>
        </w:tc>
        <w:tc>
          <w:tcPr>
            <w:tcW w:w="1556" w:type="dxa"/>
            <w:vAlign w:val="center"/>
          </w:tcPr>
          <w:p w14:paraId="77ACD51F" w14:textId="77777777" w:rsidR="0096387B" w:rsidRDefault="00B6512E">
            <w:r>
              <w:t>36.44</w:t>
            </w:r>
          </w:p>
        </w:tc>
        <w:tc>
          <w:tcPr>
            <w:tcW w:w="1556" w:type="dxa"/>
            <w:vAlign w:val="center"/>
          </w:tcPr>
          <w:p w14:paraId="3C791035" w14:textId="77777777" w:rsidR="0096387B" w:rsidRDefault="00B6512E">
            <w:r>
              <w:t>0.48</w:t>
            </w:r>
          </w:p>
        </w:tc>
        <w:tc>
          <w:tcPr>
            <w:tcW w:w="1556" w:type="dxa"/>
            <w:vAlign w:val="center"/>
          </w:tcPr>
          <w:p w14:paraId="0B6F842B" w14:textId="77777777" w:rsidR="0096387B" w:rsidRDefault="00B6512E">
            <w:r>
              <w:t>43.01</w:t>
            </w:r>
          </w:p>
        </w:tc>
        <w:tc>
          <w:tcPr>
            <w:tcW w:w="1556" w:type="dxa"/>
            <w:vAlign w:val="center"/>
          </w:tcPr>
          <w:p w14:paraId="502E20F7" w14:textId="77777777" w:rsidR="0096387B" w:rsidRDefault="00B6512E">
            <w:r>
              <w:t>13.23</w:t>
            </w:r>
          </w:p>
        </w:tc>
        <w:tc>
          <w:tcPr>
            <w:tcW w:w="1556" w:type="dxa"/>
            <w:vAlign w:val="center"/>
          </w:tcPr>
          <w:p w14:paraId="14B3782D" w14:textId="77777777" w:rsidR="0096387B" w:rsidRDefault="00B6512E">
            <w:r>
              <w:t>30.14</w:t>
            </w:r>
          </w:p>
        </w:tc>
      </w:tr>
      <w:tr w:rsidR="0096387B" w14:paraId="0C66FE5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0972662" w14:textId="77777777" w:rsidR="0096387B" w:rsidRDefault="00B6512E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61A830DA" w14:textId="77777777" w:rsidR="0096387B" w:rsidRDefault="00B6512E">
            <w:r>
              <w:t>31.67</w:t>
            </w:r>
          </w:p>
        </w:tc>
      </w:tr>
      <w:tr w:rsidR="0096387B" w14:paraId="7F00E5E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6379BE7" w14:textId="77777777" w:rsidR="0096387B" w:rsidRDefault="00B6512E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7E64E061" w14:textId="77777777" w:rsidR="0096387B" w:rsidRDefault="00B6512E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96387B" w14:paraId="20B5392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0814BCD" w14:textId="77777777" w:rsidR="0096387B" w:rsidRDefault="00B6512E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5B45D2CF" w14:textId="77777777" w:rsidR="0096387B" w:rsidRDefault="00B6512E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96387B" w14:paraId="121C346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35E3A7F" w14:textId="77777777" w:rsidR="0096387B" w:rsidRDefault="00B6512E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30F71638" w14:textId="77777777" w:rsidR="0096387B" w:rsidRDefault="00B6512E">
            <w:r>
              <w:t>满足</w:t>
            </w:r>
          </w:p>
        </w:tc>
      </w:tr>
    </w:tbl>
    <w:p w14:paraId="5F12B632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6BE47C25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38BEABCA" wp14:editId="05D125F3">
            <wp:extent cx="5667375" cy="3028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8B6E" w14:textId="77777777" w:rsidR="00C02441" w:rsidRDefault="00C02441" w:rsidP="00C02441">
      <w:pPr>
        <w:pStyle w:val="1"/>
      </w:pPr>
      <w:bookmarkStart w:id="51" w:name="_Toc16494786"/>
      <w:bookmarkStart w:id="52" w:name="_Toc217566131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5C2DEB02" w14:textId="77777777" w:rsidTr="00984566">
        <w:tc>
          <w:tcPr>
            <w:tcW w:w="1867" w:type="dxa"/>
            <w:shd w:val="clear" w:color="auto" w:fill="E6E6E6"/>
            <w:vAlign w:val="center"/>
          </w:tcPr>
          <w:p w14:paraId="19A0DBB2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B19023F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7808C6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CF55E43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768C7082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689D8E2E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7F646E79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4AEF0A26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F6526C0" w14:textId="77777777" w:rsidR="00D31D7E" w:rsidRDefault="00C6180A" w:rsidP="0003477B">
            <w:r>
              <w:t>需同时满足</w:t>
            </w:r>
          </w:p>
        </w:tc>
      </w:tr>
      <w:tr w:rsidR="00D31D7E" w14:paraId="1C5ACF5B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04C5267D" w14:textId="77777777" w:rsidR="00D31D7E" w:rsidRDefault="00D31D7E" w:rsidP="0003477B"/>
        </w:tc>
        <w:tc>
          <w:tcPr>
            <w:tcW w:w="2800" w:type="dxa"/>
            <w:vAlign w:val="center"/>
          </w:tcPr>
          <w:p w14:paraId="1A62353F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44A16F54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0038C143" w14:textId="77777777" w:rsidR="00D31D7E" w:rsidRDefault="00D31D7E" w:rsidP="0003477B"/>
        </w:tc>
      </w:tr>
      <w:tr w:rsidR="00D31D7E" w14:paraId="0EB5C1D5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62D18962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B906D17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6DD9BDE0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55562EBD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A871" w14:textId="77777777" w:rsidR="00B6512E" w:rsidRDefault="00B6512E" w:rsidP="00203A7D">
      <w:r>
        <w:separator/>
      </w:r>
    </w:p>
  </w:endnote>
  <w:endnote w:type="continuationSeparator" w:id="0">
    <w:p w14:paraId="0A84821A" w14:textId="77777777" w:rsidR="00B6512E" w:rsidRDefault="00B651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91CB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34AFCC6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03EE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5E5B83D9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111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857994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40CB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17E07122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6939" w14:textId="77777777" w:rsidR="00B6512E" w:rsidRDefault="00B6512E" w:rsidP="00203A7D">
      <w:r>
        <w:separator/>
      </w:r>
    </w:p>
  </w:footnote>
  <w:footnote w:type="continuationSeparator" w:id="0">
    <w:p w14:paraId="4DFA11FE" w14:textId="77777777" w:rsidR="00B6512E" w:rsidRDefault="00B651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C479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07386F6B" wp14:editId="1B1709CE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DD8E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5248BC69" wp14:editId="4B70F3D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417F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F9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6387B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6512E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238F9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67370"/>
  <w15:chartTrackingRefBased/>
  <w15:docId w15:val="{9DB8A2C8-A0D4-46D5-8FEE-77057AA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tmp53.dotx</Template>
  <TotalTime>1</TotalTime>
  <Pages>10</Pages>
  <Words>969</Words>
  <Characters>5525</Characters>
  <Application>Microsoft Office Word</Application>
  <DocSecurity>0</DocSecurity>
  <Lines>46</Lines>
  <Paragraphs>12</Paragraphs>
  <ScaleCrop>false</ScaleCrop>
  <Company>ths</Company>
  <LinksUpToDate>false</LinksUpToDate>
  <CharactersWithSpaces>6482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dell</dc:creator>
  <cp:keywords/>
  <cp:lastModifiedBy>dell</cp:lastModifiedBy>
  <cp:revision>1</cp:revision>
  <cp:lastPrinted>1899-12-31T16:00:00Z</cp:lastPrinted>
  <dcterms:created xsi:type="dcterms:W3CDTF">2025-12-25T06:41:00Z</dcterms:created>
  <dcterms:modified xsi:type="dcterms:W3CDTF">2025-12-25T06:42:00Z</dcterms:modified>
</cp:coreProperties>
</file>