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4DB422">
      <w:pPr>
        <w:spacing w:before="480" w:after="480" w:line="288" w:lineRule="auto"/>
        <w:ind w:left="0"/>
      </w:pPr>
      <w:r>
        <w:rPr>
          <w:rFonts w:ascii="Arial" w:hAnsi="Arial" w:eastAsia="等线" w:cs="Arial"/>
          <w:b/>
          <w:sz w:val="52"/>
        </w:rPr>
        <w:t>城市会客厅信息</w:t>
      </w:r>
      <w:bookmarkStart w:id="46" w:name="_GoBack"/>
      <w:bookmarkEnd w:id="46"/>
      <w:r>
        <w:rPr>
          <w:rFonts w:ascii="Arial" w:hAnsi="Arial" w:eastAsia="等线" w:cs="Arial"/>
          <w:b/>
          <w:sz w:val="52"/>
        </w:rPr>
        <w:t>网络系统设计文件</w:t>
      </w:r>
    </w:p>
    <w:p w14:paraId="2FBF4E92">
      <w:pPr>
        <w:spacing w:before="380" w:after="140" w:line="288" w:lineRule="auto"/>
        <w:ind w:left="0"/>
        <w:jc w:val="left"/>
        <w:outlineLvl w:val="0"/>
      </w:pPr>
      <w:bookmarkStart w:id="0" w:name="heading_0"/>
      <w:r>
        <w:rPr>
          <w:rFonts w:ascii="Arial" w:hAnsi="Arial" w:eastAsia="等线" w:cs="Arial"/>
          <w:b/>
          <w:sz w:val="36"/>
        </w:rPr>
        <w:t>一、设计总则</w:t>
      </w:r>
      <w:bookmarkEnd w:id="0"/>
    </w:p>
    <w:p w14:paraId="0B4B323E">
      <w:pPr>
        <w:spacing w:before="320" w:after="120" w:line="288" w:lineRule="auto"/>
        <w:ind w:left="0"/>
        <w:jc w:val="left"/>
        <w:outlineLvl w:val="1"/>
      </w:pPr>
      <w:bookmarkStart w:id="1" w:name="heading_1"/>
      <w:r>
        <w:rPr>
          <w:rFonts w:ascii="Arial" w:hAnsi="Arial" w:eastAsia="等线" w:cs="Arial"/>
          <w:b/>
          <w:sz w:val="32"/>
        </w:rPr>
        <w:t>1.1 设计依据</w:t>
      </w:r>
      <w:bookmarkEnd w:id="1"/>
    </w:p>
    <w:p w14:paraId="66295F9F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本信息网络系统设计严格遵循国家相关规范、行业标准及项目实际需求，主要依据如下：</w:t>
      </w:r>
    </w:p>
    <w:p w14:paraId="3AA30ABB">
      <w:pPr>
        <w:numPr>
          <w:ilvl w:val="0"/>
          <w:numId w:val="1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《智能建筑设计标准》（GB 50314-2015）</w:t>
      </w:r>
    </w:p>
    <w:p w14:paraId="3099A97A">
      <w:pPr>
        <w:numPr>
          <w:ilvl w:val="0"/>
          <w:numId w:val="2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《综合布线系统工程设计规范》（GB 50311-2016）</w:t>
      </w:r>
    </w:p>
    <w:p w14:paraId="4403B624">
      <w:pPr>
        <w:numPr>
          <w:ilvl w:val="0"/>
          <w:numId w:val="3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《建筑与建筑群综合布线系统工程验收规范》（GB 50312-2016）</w:t>
      </w:r>
    </w:p>
    <w:p w14:paraId="5A7C0884">
      <w:pPr>
        <w:numPr>
          <w:ilvl w:val="0"/>
          <w:numId w:val="4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《计算机信息系统安全保护等级划分准则》（GB 17859-1999）</w:t>
      </w:r>
    </w:p>
    <w:p w14:paraId="57CF6D12">
      <w:pPr>
        <w:numPr>
          <w:ilvl w:val="0"/>
          <w:numId w:val="5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城市会客厅项目整体规划方案、建筑专业设计图纸</w:t>
      </w:r>
    </w:p>
    <w:p w14:paraId="6A153829">
      <w:pPr>
        <w:numPr>
          <w:ilvl w:val="0"/>
          <w:numId w:val="6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项目相关功能需求及运营管理要求</w:t>
      </w:r>
    </w:p>
    <w:p w14:paraId="73982867">
      <w:pPr>
        <w:spacing w:before="320" w:after="120" w:line="288" w:lineRule="auto"/>
        <w:ind w:left="0"/>
        <w:jc w:val="left"/>
        <w:outlineLvl w:val="1"/>
      </w:pPr>
      <w:bookmarkStart w:id="2" w:name="heading_2"/>
      <w:r>
        <w:rPr>
          <w:rFonts w:ascii="Arial" w:hAnsi="Arial" w:eastAsia="等线" w:cs="Arial"/>
          <w:b/>
          <w:sz w:val="32"/>
        </w:rPr>
        <w:t>1.2 设计目的</w:t>
      </w:r>
      <w:bookmarkEnd w:id="2"/>
    </w:p>
    <w:p w14:paraId="50378060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为满足城市会客厅作为城市公共服务核心载体的功能需求，构建一套</w:t>
      </w:r>
      <w:r>
        <w:rPr>
          <w:rFonts w:ascii="Arial" w:hAnsi="Arial" w:eastAsia="等线" w:cs="Arial"/>
          <w:i/>
          <w:sz w:val="22"/>
        </w:rPr>
        <w:t>高速、稳定、安全、可扩展</w:t>
      </w:r>
      <w:r>
        <w:rPr>
          <w:rFonts w:ascii="Arial" w:hAnsi="Arial" w:eastAsia="等线" w:cs="Arial"/>
          <w:sz w:val="22"/>
        </w:rPr>
        <w:t>的信息网络系统，实现语音通信、数据传输、无线覆盖、安防联动、智能化管理等功能，保障各类业务系统（如建筑设备自控系统、安防监控系统、政务服务系统等）高效协同运行，提升服务质量、管理效率及安全保障水平，打造智能化、现代化的城市公共空间。</w:t>
      </w:r>
    </w:p>
    <w:p w14:paraId="59880620">
      <w:pPr>
        <w:spacing w:before="320" w:after="120" w:line="288" w:lineRule="auto"/>
        <w:ind w:left="0"/>
        <w:jc w:val="left"/>
        <w:outlineLvl w:val="1"/>
      </w:pPr>
      <w:bookmarkStart w:id="3" w:name="heading_3"/>
      <w:r>
        <w:rPr>
          <w:rFonts w:ascii="Arial" w:hAnsi="Arial" w:eastAsia="等线" w:cs="Arial"/>
          <w:b/>
          <w:sz w:val="32"/>
        </w:rPr>
        <w:t>1.3 设计原则</w:t>
      </w:r>
      <w:bookmarkEnd w:id="3"/>
    </w:p>
    <w:p w14:paraId="29A7065C">
      <w:pPr>
        <w:numPr>
          <w:ilvl w:val="0"/>
          <w:numId w:val="7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实用性</w:t>
      </w:r>
      <w:r>
        <w:rPr>
          <w:rFonts w:ascii="Arial" w:hAnsi="Arial" w:eastAsia="等线" w:cs="Arial"/>
          <w:sz w:val="22"/>
        </w:rPr>
        <w:t>：贴合城市会客厅功能定位，优先满足核心业务需求，兼顾未来扩展，避免过度设计；</w:t>
      </w:r>
    </w:p>
    <w:p w14:paraId="490BE545">
      <w:pPr>
        <w:numPr>
          <w:ilvl w:val="0"/>
          <w:numId w:val="8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稳定性</w:t>
      </w:r>
      <w:r>
        <w:rPr>
          <w:rFonts w:ascii="Arial" w:hAnsi="Arial" w:eastAsia="等线" w:cs="Arial"/>
          <w:sz w:val="22"/>
        </w:rPr>
        <w:t>：采用成熟、可靠的技术及设备，构建冗余备份机制，降低系统故障风险，保障24小时连续运行；</w:t>
      </w:r>
    </w:p>
    <w:p w14:paraId="6C0BE989">
      <w:pPr>
        <w:numPr>
          <w:ilvl w:val="0"/>
          <w:numId w:val="9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安全性</w:t>
      </w:r>
      <w:r>
        <w:rPr>
          <w:rFonts w:ascii="Arial" w:hAnsi="Arial" w:eastAsia="等线" w:cs="Arial"/>
          <w:sz w:val="22"/>
        </w:rPr>
        <w:t>：建立多层次安全防护体系，防范网络攻击、数据泄露等风险，保障系统及数据安全；</w:t>
      </w:r>
    </w:p>
    <w:p w14:paraId="2C708684">
      <w:pPr>
        <w:numPr>
          <w:ilvl w:val="0"/>
          <w:numId w:val="10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可扩展性</w:t>
      </w:r>
      <w:r>
        <w:rPr>
          <w:rFonts w:ascii="Arial" w:hAnsi="Arial" w:eastAsia="等线" w:cs="Arial"/>
          <w:sz w:val="22"/>
        </w:rPr>
        <w:t>：系统架构设计预留扩展接口，支持设备扩容、功能升级，适配未来业务发展需求；</w:t>
      </w:r>
    </w:p>
    <w:p w14:paraId="5EF66027">
      <w:pPr>
        <w:numPr>
          <w:ilvl w:val="0"/>
          <w:numId w:val="11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易用性</w:t>
      </w:r>
      <w:r>
        <w:rPr>
          <w:rFonts w:ascii="Arial" w:hAnsi="Arial" w:eastAsia="等线" w:cs="Arial"/>
          <w:sz w:val="22"/>
        </w:rPr>
        <w:t>：系统操作简洁直观，便于运维人员管理，降低运维成本；</w:t>
      </w:r>
    </w:p>
    <w:p w14:paraId="6868A6A5">
      <w:pPr>
        <w:numPr>
          <w:ilvl w:val="0"/>
          <w:numId w:val="12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经济性</w:t>
      </w:r>
      <w:r>
        <w:rPr>
          <w:rFonts w:ascii="Arial" w:hAnsi="Arial" w:eastAsia="等线" w:cs="Arial"/>
          <w:sz w:val="22"/>
        </w:rPr>
        <w:t>：在满足功能及性能要求的前提下，优化方案设计，控制建设及运维成本。</w:t>
      </w:r>
    </w:p>
    <w:p w14:paraId="71BB96E3">
      <w:pPr>
        <w:spacing w:before="320" w:after="120" w:line="288" w:lineRule="auto"/>
        <w:ind w:left="0"/>
        <w:jc w:val="left"/>
        <w:outlineLvl w:val="1"/>
      </w:pPr>
      <w:bookmarkStart w:id="4" w:name="heading_4"/>
      <w:r>
        <w:rPr>
          <w:rFonts w:ascii="Arial" w:hAnsi="Arial" w:eastAsia="等线" w:cs="Arial"/>
          <w:b/>
          <w:sz w:val="32"/>
        </w:rPr>
        <w:t>1.4 适用范围</w:t>
      </w:r>
      <w:bookmarkEnd w:id="4"/>
    </w:p>
    <w:p w14:paraId="301621C7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本设计文件适用于城市会客厅信息网络系统的规划、设计、施工、调试及验收全流程，涵盖网络架构、综合布线、设备配置、安全防护、系统管理等所有相关内容，为项目实施提供全面、规范的技术依据。</w:t>
      </w:r>
    </w:p>
    <w:p w14:paraId="0B1DFDE9">
      <w:pPr>
        <w:spacing w:before="380" w:after="140" w:line="288" w:lineRule="auto"/>
        <w:ind w:left="0"/>
        <w:jc w:val="left"/>
        <w:outlineLvl w:val="0"/>
      </w:pPr>
      <w:bookmarkStart w:id="5" w:name="heading_5"/>
      <w:r>
        <w:rPr>
          <w:rFonts w:ascii="Arial" w:hAnsi="Arial" w:eastAsia="等线" w:cs="Arial"/>
          <w:b/>
          <w:sz w:val="36"/>
        </w:rPr>
        <w:t>二、项目概况与需求分析</w:t>
      </w:r>
      <w:bookmarkEnd w:id="5"/>
    </w:p>
    <w:p w14:paraId="01E4E6FE">
      <w:pPr>
        <w:spacing w:before="320" w:after="120" w:line="288" w:lineRule="auto"/>
        <w:ind w:left="0"/>
        <w:jc w:val="left"/>
        <w:outlineLvl w:val="1"/>
      </w:pPr>
      <w:bookmarkStart w:id="6" w:name="heading_6"/>
      <w:r>
        <w:rPr>
          <w:rFonts w:ascii="Arial" w:hAnsi="Arial" w:eastAsia="等线" w:cs="Arial"/>
          <w:b/>
          <w:sz w:val="32"/>
        </w:rPr>
        <w:t>2.1 项目概况</w:t>
      </w:r>
      <w:bookmarkEnd w:id="6"/>
    </w:p>
    <w:p w14:paraId="0C6758E3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本项目为城市会客厅，位于城市核心区域，主要功能包括公共服务接待、政务咨询、文化展示、市民休憩、应急集散等，建筑总面积</w:t>
      </w:r>
      <w:r>
        <w:rPr>
          <w:rFonts w:hint="eastAsia" w:ascii="Arial" w:hAnsi="Arial" w:eastAsia="等线" w:cs="Arial"/>
          <w:sz w:val="22"/>
          <w:lang w:val="en-US" w:eastAsia="zh-CN"/>
        </w:rPr>
        <w:t>6899</w:t>
      </w:r>
      <w:r>
        <w:rPr>
          <w:rFonts w:ascii="Arial" w:hAnsi="Arial" w:eastAsia="等线" w:cs="Arial"/>
          <w:sz w:val="22"/>
        </w:rPr>
        <w:t>㎡，涵盖地上</w:t>
      </w:r>
      <w:r>
        <w:rPr>
          <w:rFonts w:hint="eastAsia" w:ascii="Arial" w:hAnsi="Arial" w:eastAsia="等线" w:cs="Arial"/>
          <w:sz w:val="22"/>
          <w:lang w:val="en-US" w:eastAsia="zh-CN"/>
        </w:rPr>
        <w:t>4</w:t>
      </w:r>
      <w:r>
        <w:rPr>
          <w:rFonts w:ascii="Arial" w:hAnsi="Arial" w:eastAsia="等线" w:cs="Arial"/>
          <w:sz w:val="22"/>
        </w:rPr>
        <w:t>层、地下</w:t>
      </w:r>
      <w:r>
        <w:rPr>
          <w:rFonts w:hint="eastAsia" w:ascii="Arial" w:hAnsi="Arial" w:eastAsia="等线" w:cs="Arial"/>
          <w:sz w:val="22"/>
          <w:lang w:val="en-US" w:eastAsia="zh-CN"/>
        </w:rPr>
        <w:t>0</w:t>
      </w:r>
      <w:r>
        <w:rPr>
          <w:rFonts w:ascii="Arial" w:hAnsi="Arial" w:eastAsia="等线" w:cs="Arial"/>
          <w:sz w:val="22"/>
        </w:rPr>
        <w:t>层，主要区域包括大厅、服务窗口、展厅、会议室、设备机房、办公区域等。项目定位为智能化、现代化的城市公共服务枢纽，对信息网络的稳定性、安全性及智能化水平要求较高。</w:t>
      </w:r>
    </w:p>
    <w:p w14:paraId="266CFF9F">
      <w:pPr>
        <w:spacing w:before="320" w:after="120" w:line="288" w:lineRule="auto"/>
        <w:ind w:left="0"/>
        <w:jc w:val="left"/>
        <w:outlineLvl w:val="1"/>
      </w:pPr>
      <w:bookmarkStart w:id="7" w:name="heading_7"/>
      <w:r>
        <w:rPr>
          <w:rFonts w:ascii="Arial" w:hAnsi="Arial" w:eastAsia="等线" w:cs="Arial"/>
          <w:b/>
          <w:sz w:val="32"/>
        </w:rPr>
        <w:t>2.2 需求分析</w:t>
      </w:r>
      <w:bookmarkEnd w:id="7"/>
    </w:p>
    <w:p w14:paraId="3F319430">
      <w:pPr>
        <w:spacing w:before="300" w:after="120" w:line="288" w:lineRule="auto"/>
        <w:ind w:left="0"/>
        <w:jc w:val="left"/>
        <w:outlineLvl w:val="2"/>
      </w:pPr>
      <w:bookmarkStart w:id="8" w:name="heading_8"/>
      <w:r>
        <w:rPr>
          <w:rFonts w:ascii="Arial" w:hAnsi="Arial" w:eastAsia="等线" w:cs="Arial"/>
          <w:b/>
          <w:sz w:val="30"/>
        </w:rPr>
        <w:t>2.2.1 网络通信需求</w:t>
      </w:r>
      <w:bookmarkEnd w:id="8"/>
    </w:p>
    <w:p w14:paraId="11846A10">
      <w:pPr>
        <w:numPr>
          <w:ilvl w:val="0"/>
          <w:numId w:val="13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高速数据传输：支持办公数据、视频监控、语音通信、多媒体展示等业务的高速传输，核心区域带宽不低于1000Mbps，终端接入带宽不低于100Mbps；</w:t>
      </w:r>
    </w:p>
    <w:p w14:paraId="7A80B533">
      <w:pPr>
        <w:numPr>
          <w:ilvl w:val="0"/>
          <w:numId w:val="14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无线覆盖：实现整个会客厅公共区域、办公区域、会议室等全范围无线覆盖，支持多用户同时接入，无线速率不低于867Mbps，保障上网体验；</w:t>
      </w:r>
    </w:p>
    <w:p w14:paraId="740CCD1A">
      <w:pPr>
        <w:numPr>
          <w:ilvl w:val="0"/>
          <w:numId w:val="15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语音通信：支持内部办公语音通话、外部电话接入，可实现呼叫转移、会议呼叫等功能，满足日常办公及服务接待需求；</w:t>
      </w:r>
    </w:p>
    <w:p w14:paraId="662AF6EF">
      <w:pPr>
        <w:numPr>
          <w:ilvl w:val="0"/>
          <w:numId w:val="16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内外网隔离：实现政务内网、公共外网、安防专用网的物理隔离，保障政务数据安全，同时满足市民上网、工作人员办公等不同需求。</w:t>
      </w:r>
    </w:p>
    <w:p w14:paraId="41154C07">
      <w:pPr>
        <w:spacing w:before="300" w:after="120" w:line="288" w:lineRule="auto"/>
        <w:ind w:left="0"/>
        <w:jc w:val="left"/>
        <w:outlineLvl w:val="2"/>
      </w:pPr>
      <w:bookmarkStart w:id="9" w:name="heading_9"/>
      <w:r>
        <w:rPr>
          <w:rFonts w:ascii="Arial" w:hAnsi="Arial" w:eastAsia="等线" w:cs="Arial"/>
          <w:b/>
          <w:sz w:val="30"/>
        </w:rPr>
        <w:t>2.2.2 智能化联动需求</w:t>
      </w:r>
      <w:bookmarkEnd w:id="9"/>
    </w:p>
    <w:p w14:paraId="16EEF156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信息网络系统需与建筑设备自控系统（BAS）、安防监控系统、消防报警系统、应急广播系统等智能化系统实现联动，支持数据共享、指令传输，实现智能化集中管理，提升运营效率。</w:t>
      </w:r>
    </w:p>
    <w:p w14:paraId="3C1DF07E">
      <w:pPr>
        <w:spacing w:before="300" w:after="120" w:line="288" w:lineRule="auto"/>
        <w:ind w:left="0"/>
        <w:jc w:val="left"/>
        <w:outlineLvl w:val="2"/>
      </w:pPr>
      <w:bookmarkStart w:id="10" w:name="heading_10"/>
      <w:r>
        <w:rPr>
          <w:rFonts w:ascii="Arial" w:hAnsi="Arial" w:eastAsia="等线" w:cs="Arial"/>
          <w:b/>
          <w:sz w:val="30"/>
        </w:rPr>
        <w:t>2.2.3 安全防护需求</w:t>
      </w:r>
      <w:bookmarkEnd w:id="10"/>
    </w:p>
    <w:p w14:paraId="7656163C">
      <w:pPr>
        <w:numPr>
          <w:ilvl w:val="0"/>
          <w:numId w:val="17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网络安全：防范病毒攻击、黑客入侵、端口扫描等网络威胁，保障网络正常运行；</w:t>
      </w:r>
    </w:p>
    <w:p w14:paraId="02E3E9BA">
      <w:pPr>
        <w:numPr>
          <w:ilvl w:val="0"/>
          <w:numId w:val="18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数据安全：对敏感数据（如政务数据、用户信息）进行加密存储及传输，防止数据泄露、篡改；</w:t>
      </w:r>
    </w:p>
    <w:p w14:paraId="1F846716">
      <w:pPr>
        <w:numPr>
          <w:ilvl w:val="0"/>
          <w:numId w:val="19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访问控制：建立分级权限管理体系，限制不同用户对系统及数据的访问权限，保障系统安全。</w:t>
      </w:r>
    </w:p>
    <w:p w14:paraId="759E6B32">
      <w:pPr>
        <w:spacing w:before="300" w:after="120" w:line="288" w:lineRule="auto"/>
        <w:ind w:left="0"/>
        <w:jc w:val="left"/>
        <w:outlineLvl w:val="2"/>
      </w:pPr>
      <w:bookmarkStart w:id="11" w:name="heading_11"/>
      <w:r>
        <w:rPr>
          <w:rFonts w:ascii="Arial" w:hAnsi="Arial" w:eastAsia="等线" w:cs="Arial"/>
          <w:b/>
          <w:sz w:val="30"/>
        </w:rPr>
        <w:t>2.2.4 运维管理需求</w:t>
      </w:r>
      <w:bookmarkEnd w:id="11"/>
    </w:p>
    <w:p w14:paraId="78831CB7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支持网络设备、终端设备的集中监控、状态预警、故障排查，实现网络运行数据的统计分析，便于运维人员高效管理，降低运维成本。</w:t>
      </w:r>
    </w:p>
    <w:p w14:paraId="3A53A376">
      <w:pPr>
        <w:spacing w:before="300" w:after="120" w:line="288" w:lineRule="auto"/>
        <w:ind w:left="0"/>
        <w:jc w:val="left"/>
        <w:outlineLvl w:val="2"/>
      </w:pPr>
      <w:bookmarkStart w:id="12" w:name="heading_12"/>
      <w:r>
        <w:rPr>
          <w:rFonts w:ascii="Arial" w:hAnsi="Arial" w:eastAsia="等线" w:cs="Arial"/>
          <w:b/>
          <w:sz w:val="30"/>
        </w:rPr>
        <w:t>2.2.5 扩展需求</w:t>
      </w:r>
      <w:bookmarkEnd w:id="12"/>
    </w:p>
    <w:p w14:paraId="521A5C3C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预留设备扩容、功能升级接口，支持未来新增业务系统（如智慧服务平台、大数据分析系统）接入，满足城市会客厅智能化升级需求。</w:t>
      </w:r>
    </w:p>
    <w:p w14:paraId="1552D484">
      <w:pPr>
        <w:spacing w:before="380" w:after="140" w:line="288" w:lineRule="auto"/>
        <w:ind w:left="0"/>
        <w:jc w:val="left"/>
        <w:outlineLvl w:val="0"/>
      </w:pPr>
      <w:bookmarkStart w:id="13" w:name="heading_13"/>
      <w:r>
        <w:rPr>
          <w:rFonts w:ascii="Arial" w:hAnsi="Arial" w:eastAsia="等线" w:cs="Arial"/>
          <w:b/>
          <w:sz w:val="36"/>
        </w:rPr>
        <w:t>三、系统总体设计</w:t>
      </w:r>
      <w:bookmarkEnd w:id="13"/>
    </w:p>
    <w:p w14:paraId="18125E85">
      <w:pPr>
        <w:spacing w:before="320" w:after="120" w:line="288" w:lineRule="auto"/>
        <w:ind w:left="0"/>
        <w:jc w:val="left"/>
        <w:outlineLvl w:val="1"/>
      </w:pPr>
      <w:bookmarkStart w:id="14" w:name="heading_14"/>
      <w:r>
        <w:rPr>
          <w:rFonts w:ascii="Arial" w:hAnsi="Arial" w:eastAsia="等线" w:cs="Arial"/>
          <w:b/>
          <w:sz w:val="32"/>
        </w:rPr>
        <w:t>3.1 系统总体架构</w:t>
      </w:r>
      <w:bookmarkEnd w:id="14"/>
    </w:p>
    <w:p w14:paraId="3EF16047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本信息网络系统采用“三层架构”设计，即核心层、汇聚层、接入层，结合无线网络、安全防护系统、运维管理系统，形成全方位、多层次的网络体系，实现内外网隔离、智能化联动、安全可靠运行。总体架构如下：</w:t>
      </w:r>
    </w:p>
    <w:p w14:paraId="64463675">
      <w:pPr>
        <w:numPr>
          <w:ilvl w:val="0"/>
          <w:numId w:val="20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核心层</w:t>
      </w:r>
      <w:r>
        <w:rPr>
          <w:rFonts w:ascii="Arial" w:hAnsi="Arial" w:eastAsia="等线" w:cs="Arial"/>
          <w:sz w:val="22"/>
        </w:rPr>
        <w:t>：作为整个网络的核心枢纽，负责数据的高速转发、路由交换、冗余备份，保障网络的稳定性和可靠性；</w:t>
      </w:r>
    </w:p>
    <w:p w14:paraId="2CB1E521">
      <w:pPr>
        <w:numPr>
          <w:ilvl w:val="0"/>
          <w:numId w:val="21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汇聚层</w:t>
      </w:r>
      <w:r>
        <w:rPr>
          <w:rFonts w:ascii="Arial" w:hAnsi="Arial" w:eastAsia="等线" w:cs="Arial"/>
          <w:sz w:val="22"/>
        </w:rPr>
        <w:t>：连接核心层与接入层，负责数据的汇聚、转发及本地路由，实现接入层设备的集中管理，提升网络性能；</w:t>
      </w:r>
    </w:p>
    <w:p w14:paraId="4B070BC0">
      <w:pPr>
        <w:numPr>
          <w:ilvl w:val="0"/>
          <w:numId w:val="22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接入层</w:t>
      </w:r>
      <w:r>
        <w:rPr>
          <w:rFonts w:ascii="Arial" w:hAnsi="Arial" w:eastAsia="等线" w:cs="Arial"/>
          <w:sz w:val="22"/>
        </w:rPr>
        <w:t>：负责终端设备（电脑、打印机、监控摄像头、无线AP等）的接入，提供有线、无线两种接入方式，满足不同区域、不同设备的接入需求；</w:t>
      </w:r>
    </w:p>
    <w:p w14:paraId="5629DC01">
      <w:pPr>
        <w:numPr>
          <w:ilvl w:val="0"/>
          <w:numId w:val="23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安全防护层</w:t>
      </w:r>
      <w:r>
        <w:rPr>
          <w:rFonts w:ascii="Arial" w:hAnsi="Arial" w:eastAsia="等线" w:cs="Arial"/>
          <w:sz w:val="22"/>
        </w:rPr>
        <w:t>：部署防火墙、入侵检测、防病毒等安全设备，构建多层次安全防护体系，保障网络及数据安全；</w:t>
      </w:r>
    </w:p>
    <w:p w14:paraId="64CF4C84">
      <w:pPr>
        <w:numPr>
          <w:ilvl w:val="0"/>
          <w:numId w:val="24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运维管理层</w:t>
      </w:r>
      <w:r>
        <w:rPr>
          <w:rFonts w:ascii="Arial" w:hAnsi="Arial" w:eastAsia="等线" w:cs="Arial"/>
          <w:sz w:val="22"/>
        </w:rPr>
        <w:t>：部署网络管理系统，实现对网络设备、终端设备的集中监控、运维管理及数据统计分析。</w:t>
      </w:r>
    </w:p>
    <w:p w14:paraId="48E128DA">
      <w:pPr>
        <w:spacing w:before="320" w:after="120" w:line="288" w:lineRule="auto"/>
        <w:ind w:left="0"/>
        <w:jc w:val="left"/>
        <w:outlineLvl w:val="1"/>
      </w:pPr>
      <w:bookmarkStart w:id="15" w:name="heading_15"/>
      <w:r>
        <w:rPr>
          <w:rFonts w:ascii="Arial" w:hAnsi="Arial" w:eastAsia="等线" w:cs="Arial"/>
          <w:b/>
          <w:sz w:val="32"/>
        </w:rPr>
        <w:t>3.2 网络分区设计</w:t>
      </w:r>
      <w:bookmarkEnd w:id="15"/>
    </w:p>
    <w:p w14:paraId="7956505B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根据城市会客厅的功能分区及业务需求，将网络划分为4个独立分区，实现物理隔离，保障各分区业务安全、独立运行：</w:t>
      </w:r>
    </w:p>
    <w:p w14:paraId="29E266DB">
      <w:pPr>
        <w:numPr>
          <w:ilvl w:val="0"/>
          <w:numId w:val="25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政务内网分区</w:t>
      </w:r>
      <w:r>
        <w:rPr>
          <w:rFonts w:ascii="Arial" w:hAnsi="Arial" w:eastAsia="等线" w:cs="Arial"/>
          <w:sz w:val="22"/>
        </w:rPr>
        <w:t>：用于政务服务、内部办公等敏感业务，仅对内部授权人员开放，与其他分区物理隔离，保障政务数据安全；</w:t>
      </w:r>
    </w:p>
    <w:p w14:paraId="2AAF6950">
      <w:pPr>
        <w:numPr>
          <w:ilvl w:val="0"/>
          <w:numId w:val="26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公共外网分区</w:t>
      </w:r>
      <w:r>
        <w:rPr>
          <w:rFonts w:ascii="Arial" w:hAnsi="Arial" w:eastAsia="等线" w:cs="Arial"/>
          <w:sz w:val="22"/>
        </w:rPr>
        <w:t>：用于市民上网、多媒体展示、外部业务对接等，提供高速、稳定的网络服务，严格控制访问权限；</w:t>
      </w:r>
    </w:p>
    <w:p w14:paraId="1F03D05E">
      <w:pPr>
        <w:numPr>
          <w:ilvl w:val="0"/>
          <w:numId w:val="27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安防专用分区</w:t>
      </w:r>
      <w:r>
        <w:rPr>
          <w:rFonts w:ascii="Arial" w:hAnsi="Arial" w:eastAsia="等线" w:cs="Arial"/>
          <w:sz w:val="22"/>
        </w:rPr>
        <w:t>：用于安防监控、消防报警、应急广播等安防系统设备接入，保障安防数据的实时传输及安全存储；</w:t>
      </w:r>
    </w:p>
    <w:p w14:paraId="3D9074D5">
      <w:pPr>
        <w:numPr>
          <w:ilvl w:val="0"/>
          <w:numId w:val="28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设备管理分区</w:t>
      </w:r>
      <w:r>
        <w:rPr>
          <w:rFonts w:ascii="Arial" w:hAnsi="Arial" w:eastAsia="等线" w:cs="Arial"/>
          <w:sz w:val="22"/>
        </w:rPr>
        <w:t>：用于建筑设备自控系统、电梯监控等设备接入，实现设备的远程监控、控制及数据采集。</w:t>
      </w:r>
    </w:p>
    <w:p w14:paraId="33974021">
      <w:pPr>
        <w:spacing w:before="320" w:after="120" w:line="288" w:lineRule="auto"/>
        <w:ind w:left="0"/>
        <w:jc w:val="left"/>
        <w:outlineLvl w:val="1"/>
      </w:pPr>
      <w:bookmarkStart w:id="16" w:name="heading_16"/>
      <w:r>
        <w:rPr>
          <w:rFonts w:ascii="Arial" w:hAnsi="Arial" w:eastAsia="等线" w:cs="Arial"/>
          <w:b/>
          <w:sz w:val="32"/>
        </w:rPr>
        <w:t>3.3 传输网络设计</w:t>
      </w:r>
      <w:bookmarkEnd w:id="16"/>
    </w:p>
    <w:p w14:paraId="4ACC5F8D">
      <w:pPr>
        <w:spacing w:before="300" w:after="120" w:line="288" w:lineRule="auto"/>
        <w:ind w:left="0"/>
        <w:jc w:val="left"/>
        <w:outlineLvl w:val="2"/>
      </w:pPr>
      <w:bookmarkStart w:id="17" w:name="heading_17"/>
      <w:r>
        <w:rPr>
          <w:rFonts w:ascii="Arial" w:hAnsi="Arial" w:eastAsia="等线" w:cs="Arial"/>
          <w:b/>
          <w:sz w:val="30"/>
        </w:rPr>
        <w:t>3.3.1 有线传输网络</w:t>
      </w:r>
      <w:bookmarkEnd w:id="17"/>
    </w:p>
    <w:p w14:paraId="69B8B611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采用光纤+双绞线的传输方式，构建高速有线传输网络：</w:t>
      </w:r>
    </w:p>
    <w:p w14:paraId="39C0443E">
      <w:pPr>
        <w:numPr>
          <w:ilvl w:val="0"/>
          <w:numId w:val="29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核心层与汇聚层之间采用单模光纤连接，传输速率不低于10Gbps，保障数据高速转发；</w:t>
      </w:r>
    </w:p>
    <w:p w14:paraId="523A2C4F">
      <w:pPr>
        <w:numPr>
          <w:ilvl w:val="0"/>
          <w:numId w:val="30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汇聚层与接入层之间采用千兆双绞线连接，传输速率不低于1Gbps，满足终端设备接入需求；</w:t>
      </w:r>
    </w:p>
    <w:p w14:paraId="11DBA24A">
      <w:pPr>
        <w:numPr>
          <w:ilvl w:val="0"/>
          <w:numId w:val="31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综合布线系统采用六类非屏蔽双绞线，支持千兆以太网传输，预留万兆扩展能力，布线规范、整洁，便于维护。</w:t>
      </w:r>
    </w:p>
    <w:p w14:paraId="2353AB05">
      <w:pPr>
        <w:spacing w:before="300" w:after="120" w:line="288" w:lineRule="auto"/>
        <w:ind w:left="0"/>
        <w:jc w:val="left"/>
        <w:outlineLvl w:val="2"/>
      </w:pPr>
      <w:bookmarkStart w:id="18" w:name="heading_18"/>
      <w:r>
        <w:rPr>
          <w:rFonts w:ascii="Arial" w:hAnsi="Arial" w:eastAsia="等线" w:cs="Arial"/>
          <w:b/>
          <w:sz w:val="30"/>
        </w:rPr>
        <w:t>3.3.2 无线传输网络</w:t>
      </w:r>
      <w:bookmarkEnd w:id="18"/>
    </w:p>
    <w:p w14:paraId="4D58B9CD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采用Wi-Fi 6无线技术，实现全区域无线覆盖，满足多用户同时接入需求：</w:t>
      </w:r>
    </w:p>
    <w:p w14:paraId="195343D8">
      <w:pPr>
        <w:numPr>
          <w:ilvl w:val="0"/>
          <w:numId w:val="32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在公共大厅、展厅、会议室、办公区域等人员密集场所，部署高性能无线AP，确保无线信号全覆盖、无死角；</w:t>
      </w:r>
    </w:p>
    <w:p w14:paraId="2A827B8E">
      <w:pPr>
        <w:numPr>
          <w:ilvl w:val="0"/>
          <w:numId w:val="33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无线AP采用PoE供电，简化布线，降低施工成本；</w:t>
      </w:r>
    </w:p>
    <w:p w14:paraId="52D3C0C5">
      <w:pPr>
        <w:numPr>
          <w:ilvl w:val="0"/>
          <w:numId w:val="34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部署无线控制器，实现对所有无线AP的集中管理、信号调节、用户认证等功能，保障无线网络稳定运行。</w:t>
      </w:r>
    </w:p>
    <w:p w14:paraId="297D21F2">
      <w:pPr>
        <w:spacing w:before="380" w:after="140" w:line="288" w:lineRule="auto"/>
        <w:ind w:left="0"/>
        <w:jc w:val="left"/>
        <w:outlineLvl w:val="0"/>
      </w:pPr>
      <w:bookmarkStart w:id="19" w:name="heading_19"/>
      <w:r>
        <w:rPr>
          <w:rFonts w:ascii="Arial" w:hAnsi="Arial" w:eastAsia="等线" w:cs="Arial"/>
          <w:b/>
          <w:sz w:val="36"/>
        </w:rPr>
        <w:t>四、各子系统详细设计</w:t>
      </w:r>
      <w:bookmarkEnd w:id="19"/>
    </w:p>
    <w:p w14:paraId="4EF4BF9B">
      <w:pPr>
        <w:spacing w:before="320" w:after="120" w:line="288" w:lineRule="auto"/>
        <w:ind w:left="0"/>
        <w:jc w:val="left"/>
        <w:outlineLvl w:val="1"/>
      </w:pPr>
      <w:bookmarkStart w:id="20" w:name="heading_20"/>
      <w:r>
        <w:rPr>
          <w:rFonts w:ascii="Arial" w:hAnsi="Arial" w:eastAsia="等线" w:cs="Arial"/>
          <w:b/>
          <w:sz w:val="32"/>
        </w:rPr>
        <w:t>4.1 综合布线系统</w:t>
      </w:r>
      <w:bookmarkEnd w:id="20"/>
    </w:p>
    <w:p w14:paraId="2675924E">
      <w:pPr>
        <w:spacing w:before="300" w:after="120" w:line="288" w:lineRule="auto"/>
        <w:ind w:left="0"/>
        <w:jc w:val="left"/>
        <w:outlineLvl w:val="2"/>
      </w:pPr>
      <w:bookmarkStart w:id="21" w:name="heading_21"/>
      <w:r>
        <w:rPr>
          <w:rFonts w:ascii="Arial" w:hAnsi="Arial" w:eastAsia="等线" w:cs="Arial"/>
          <w:b/>
          <w:sz w:val="30"/>
        </w:rPr>
        <w:t>4.1.1 设计标准</w:t>
      </w:r>
      <w:bookmarkEnd w:id="21"/>
    </w:p>
    <w:p w14:paraId="349A31E4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综合布线系统严格遵循《综合布线系统工程设计规范》（GB 50311-2016），采用六类非屏蔽布线系统，支持千兆以太网传输，预留万兆扩展能力，满足当前及未来业务需求。</w:t>
      </w:r>
    </w:p>
    <w:p w14:paraId="158F70B4">
      <w:pPr>
        <w:spacing w:before="300" w:after="120" w:line="288" w:lineRule="auto"/>
        <w:ind w:left="0"/>
        <w:jc w:val="left"/>
        <w:outlineLvl w:val="2"/>
      </w:pPr>
      <w:bookmarkStart w:id="22" w:name="heading_22"/>
      <w:r>
        <w:rPr>
          <w:rFonts w:ascii="Arial" w:hAnsi="Arial" w:eastAsia="等线" w:cs="Arial"/>
          <w:b/>
          <w:sz w:val="30"/>
        </w:rPr>
        <w:t>4.1.2 系统组成</w:t>
      </w:r>
      <w:bookmarkEnd w:id="22"/>
    </w:p>
    <w:p w14:paraId="78C91165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综合布线系统由工作区子系统、配线子系统、干线子系统、设备间子系统、管理子系统组成，各子系统设计如下：</w:t>
      </w:r>
    </w:p>
    <w:p w14:paraId="76D22007">
      <w:pPr>
        <w:numPr>
          <w:ilvl w:val="0"/>
          <w:numId w:val="35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工作区子系统</w:t>
      </w:r>
      <w:r>
        <w:rPr>
          <w:rFonts w:ascii="Arial" w:hAnsi="Arial" w:eastAsia="等线" w:cs="Arial"/>
          <w:sz w:val="22"/>
        </w:rPr>
        <w:t>：在办公区域、服务窗口、会议室等终端设备所在区域，部署信息插座，每个工作区至少部署2个信息插座（1个用于数据，1个用于语音），信息插座距地面1.3-1.5m，便于使用；</w:t>
      </w:r>
    </w:p>
    <w:p w14:paraId="25747716">
      <w:pPr>
        <w:numPr>
          <w:ilvl w:val="0"/>
          <w:numId w:val="36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配线子系统</w:t>
      </w:r>
      <w:r>
        <w:rPr>
          <w:rFonts w:ascii="Arial" w:hAnsi="Arial" w:eastAsia="等线" w:cs="Arial"/>
          <w:sz w:val="22"/>
        </w:rPr>
        <w:t>：采用六类非屏蔽双绞线，连接工作区信息插座与楼层配线间，配线电缆长度不超过90m，确保传输性能；</w:t>
      </w:r>
    </w:p>
    <w:p w14:paraId="4A189ADA">
      <w:pPr>
        <w:numPr>
          <w:ilvl w:val="0"/>
          <w:numId w:val="37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干线子系统</w:t>
      </w:r>
      <w:r>
        <w:rPr>
          <w:rFonts w:ascii="Arial" w:hAnsi="Arial" w:eastAsia="等线" w:cs="Arial"/>
          <w:sz w:val="22"/>
        </w:rPr>
        <w:t>：采用单模光纤，连接楼层配线间与核心机房，作为各楼层数据传输的主干，保障高速数据转发；</w:t>
      </w:r>
    </w:p>
    <w:p w14:paraId="3A340A95">
      <w:pPr>
        <w:numPr>
          <w:ilvl w:val="0"/>
          <w:numId w:val="38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设备间子系统</w:t>
      </w:r>
      <w:r>
        <w:rPr>
          <w:rFonts w:ascii="Arial" w:hAnsi="Arial" w:eastAsia="等线" w:cs="Arial"/>
          <w:sz w:val="22"/>
        </w:rPr>
        <w:t>：在核心机房、楼层配线间部署配线架、交换机等设备，用于线缆的端接、管理及设备连接，机房环境符合规范要求（温度15-30℃，湿度40%-70%）；</w:t>
      </w:r>
    </w:p>
    <w:p w14:paraId="2026678E">
      <w:pPr>
        <w:numPr>
          <w:ilvl w:val="0"/>
          <w:numId w:val="39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管理子系统</w:t>
      </w:r>
      <w:r>
        <w:rPr>
          <w:rFonts w:ascii="Arial" w:hAnsi="Arial" w:eastAsia="等线" w:cs="Arial"/>
          <w:sz w:val="22"/>
        </w:rPr>
        <w:t>：对布线系统进行统一标识、管理，配备线缆管理架、标识牌等，便于运维人员排查、维护。</w:t>
      </w:r>
    </w:p>
    <w:p w14:paraId="407A283F">
      <w:pPr>
        <w:spacing w:before="320" w:after="120" w:line="288" w:lineRule="auto"/>
        <w:ind w:left="0"/>
        <w:jc w:val="left"/>
        <w:outlineLvl w:val="1"/>
      </w:pPr>
      <w:bookmarkStart w:id="23" w:name="heading_23"/>
      <w:r>
        <w:rPr>
          <w:rFonts w:ascii="Arial" w:hAnsi="Arial" w:eastAsia="等线" w:cs="Arial"/>
          <w:b/>
          <w:sz w:val="32"/>
        </w:rPr>
        <w:t>4.2 核心网络系统</w:t>
      </w:r>
      <w:bookmarkEnd w:id="23"/>
    </w:p>
    <w:p w14:paraId="6EC0BC2C">
      <w:pPr>
        <w:spacing w:before="300" w:after="120" w:line="288" w:lineRule="auto"/>
        <w:ind w:left="0"/>
        <w:jc w:val="left"/>
        <w:outlineLvl w:val="2"/>
      </w:pPr>
      <w:bookmarkStart w:id="24" w:name="heading_24"/>
      <w:r>
        <w:rPr>
          <w:rFonts w:ascii="Arial" w:hAnsi="Arial" w:eastAsia="等线" w:cs="Arial"/>
          <w:b/>
          <w:sz w:val="30"/>
        </w:rPr>
        <w:t>4.2.1 核心层设计</w:t>
      </w:r>
      <w:bookmarkEnd w:id="24"/>
    </w:p>
    <w:p w14:paraId="64B4F188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核心层作为网络的核心枢纽，部署2台高性能核心交换机，采用双机冗余备份机制，确保网络无单点故障，核心交换机主要功能如下：</w:t>
      </w:r>
    </w:p>
    <w:p w14:paraId="615C6747">
      <w:pPr>
        <w:numPr>
          <w:ilvl w:val="0"/>
          <w:numId w:val="40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支持10Gbps及以上端口速率，实现与汇聚层交换机的高速连接；</w:t>
      </w:r>
    </w:p>
    <w:p w14:paraId="705A5D65">
      <w:pPr>
        <w:numPr>
          <w:ilvl w:val="0"/>
          <w:numId w:val="41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支持路由协议（OSPF、BGP），实现不同网络分区的路由转发；</w:t>
      </w:r>
    </w:p>
    <w:p w14:paraId="10AB7DF8">
      <w:pPr>
        <w:numPr>
          <w:ilvl w:val="0"/>
          <w:numId w:val="42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支持冗余备份功能，当一台核心交换机故障时，另一台自动接管，保障网络连续运行；</w:t>
      </w:r>
    </w:p>
    <w:p w14:paraId="2C13EFAA">
      <w:pPr>
        <w:numPr>
          <w:ilvl w:val="0"/>
          <w:numId w:val="43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支持QoS（服务质量）管理，优先保障政务服务、安防监控等核心业务的带宽需求。</w:t>
      </w:r>
    </w:p>
    <w:p w14:paraId="42343C4B">
      <w:pPr>
        <w:spacing w:before="300" w:after="120" w:line="288" w:lineRule="auto"/>
        <w:ind w:left="0"/>
        <w:jc w:val="left"/>
        <w:outlineLvl w:val="2"/>
      </w:pPr>
      <w:bookmarkStart w:id="25" w:name="heading_25"/>
      <w:r>
        <w:rPr>
          <w:rFonts w:ascii="Arial" w:hAnsi="Arial" w:eastAsia="等线" w:cs="Arial"/>
          <w:b/>
          <w:sz w:val="30"/>
        </w:rPr>
        <w:t>4.2.2 汇聚层设计</w:t>
      </w:r>
      <w:bookmarkEnd w:id="25"/>
    </w:p>
    <w:p w14:paraId="6BE89956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汇聚层部署汇聚交换机，根据楼层及功能分区合理配置，每个汇聚交换机负责连接本区域接入层交换机，主要功能如下：</w:t>
      </w:r>
    </w:p>
    <w:p w14:paraId="1DB0B87A">
      <w:pPr>
        <w:numPr>
          <w:ilvl w:val="0"/>
          <w:numId w:val="44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支持千兆端口，实现与核心层交换机的高速连接，以及与接入层交换机的连接；</w:t>
      </w:r>
    </w:p>
    <w:p w14:paraId="5A7A1F9F">
      <w:pPr>
        <w:numPr>
          <w:ilvl w:val="0"/>
          <w:numId w:val="45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支持VLAN划分，实现不同业务区域的网络隔离，提升网络安全性；</w:t>
      </w:r>
    </w:p>
    <w:p w14:paraId="7D174808">
      <w:pPr>
        <w:numPr>
          <w:ilvl w:val="0"/>
          <w:numId w:val="46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支持数据汇聚、转发，减轻核心层压力，提升网络性能；</w:t>
      </w:r>
    </w:p>
    <w:p w14:paraId="5716B846">
      <w:pPr>
        <w:numPr>
          <w:ilvl w:val="0"/>
          <w:numId w:val="47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支持端口镜像功能，便于网络监控及故障排查。</w:t>
      </w:r>
    </w:p>
    <w:p w14:paraId="7BDEFB9D">
      <w:pPr>
        <w:spacing w:before="300" w:after="120" w:line="288" w:lineRule="auto"/>
        <w:ind w:left="0"/>
        <w:jc w:val="left"/>
        <w:outlineLvl w:val="2"/>
      </w:pPr>
      <w:bookmarkStart w:id="26" w:name="heading_26"/>
      <w:r>
        <w:rPr>
          <w:rFonts w:ascii="Arial" w:hAnsi="Arial" w:eastAsia="等线" w:cs="Arial"/>
          <w:b/>
          <w:sz w:val="30"/>
        </w:rPr>
        <w:t>4.2.3 接入层设计</w:t>
      </w:r>
      <w:bookmarkEnd w:id="26"/>
    </w:p>
    <w:p w14:paraId="3AB0A25B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接入层部署接入交换机，根据终端设备数量及分布合理配置，主要功能如下：</w:t>
      </w:r>
    </w:p>
    <w:p w14:paraId="4EE134E5">
      <w:pPr>
        <w:numPr>
          <w:ilvl w:val="0"/>
          <w:numId w:val="48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支持千兆端口，提供有线终端接入，每个接入交换机端口数量根据终端设备数量配置；</w:t>
      </w:r>
    </w:p>
    <w:p w14:paraId="179ACF50">
      <w:pPr>
        <w:numPr>
          <w:ilvl w:val="0"/>
          <w:numId w:val="49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支持PoE供电，为无线AP、监控摄像头等设备提供供电，简化布线；</w:t>
      </w:r>
    </w:p>
    <w:p w14:paraId="6AFBD666">
      <w:pPr>
        <w:numPr>
          <w:ilvl w:val="0"/>
          <w:numId w:val="50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支持VLAN接入，将终端设备划分至对应网络分区，保障网络安全；</w:t>
      </w:r>
    </w:p>
    <w:p w14:paraId="2F91B9BD">
      <w:pPr>
        <w:numPr>
          <w:ilvl w:val="0"/>
          <w:numId w:val="51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支持端口限速功能，防止个别终端占用过多带宽，保障网络整体性能。</w:t>
      </w:r>
    </w:p>
    <w:p w14:paraId="0A1D1E23">
      <w:pPr>
        <w:spacing w:before="320" w:after="120" w:line="288" w:lineRule="auto"/>
        <w:ind w:left="0"/>
        <w:jc w:val="left"/>
        <w:outlineLvl w:val="1"/>
      </w:pPr>
      <w:bookmarkStart w:id="27" w:name="heading_27"/>
      <w:r>
        <w:rPr>
          <w:rFonts w:ascii="Arial" w:hAnsi="Arial" w:eastAsia="等线" w:cs="Arial"/>
          <w:b/>
          <w:sz w:val="32"/>
        </w:rPr>
        <w:t>4.3 无线网络系统</w:t>
      </w:r>
      <w:bookmarkEnd w:id="27"/>
    </w:p>
    <w:p w14:paraId="4AB46DAC">
      <w:pPr>
        <w:spacing w:before="300" w:after="120" w:line="288" w:lineRule="auto"/>
        <w:ind w:left="0"/>
        <w:jc w:val="left"/>
        <w:outlineLvl w:val="2"/>
      </w:pPr>
      <w:bookmarkStart w:id="28" w:name="heading_28"/>
      <w:r>
        <w:rPr>
          <w:rFonts w:ascii="Arial" w:hAnsi="Arial" w:eastAsia="等线" w:cs="Arial"/>
          <w:b/>
          <w:sz w:val="30"/>
        </w:rPr>
        <w:t>4.3.1 设备配置</w:t>
      </w:r>
      <w:bookmarkEnd w:id="28"/>
    </w:p>
    <w:p w14:paraId="0A157F50">
      <w:pPr>
        <w:numPr>
          <w:ilvl w:val="0"/>
          <w:numId w:val="52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无线控制器：部署1台高性能无线控制器，支持对所有无线AP的集中管理，可实现AP配置、信号调节、用户认证、流量控制等功能；</w:t>
      </w:r>
    </w:p>
    <w:p w14:paraId="2727B7F4">
      <w:pPr>
        <w:numPr>
          <w:ilvl w:val="0"/>
          <w:numId w:val="53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无线AP：采用Wi-Fi 6高性能AP，根据区域面积及人员密度合理部署，确保无线信号全覆盖、无死角，AP支持PoE供电，部署位置避开遮挡物，提升信号质量。</w:t>
      </w:r>
    </w:p>
    <w:p w14:paraId="7D8D39FD">
      <w:pPr>
        <w:spacing w:before="300" w:after="120" w:line="288" w:lineRule="auto"/>
        <w:ind w:left="0"/>
        <w:jc w:val="left"/>
        <w:outlineLvl w:val="2"/>
      </w:pPr>
      <w:bookmarkStart w:id="29" w:name="heading_29"/>
      <w:r>
        <w:rPr>
          <w:rFonts w:ascii="Arial" w:hAnsi="Arial" w:eastAsia="等线" w:cs="Arial"/>
          <w:b/>
          <w:sz w:val="30"/>
        </w:rPr>
        <w:t>4.3.2 功能设计</w:t>
      </w:r>
      <w:bookmarkEnd w:id="29"/>
    </w:p>
    <w:p w14:paraId="665D1FC0">
      <w:pPr>
        <w:numPr>
          <w:ilvl w:val="0"/>
          <w:numId w:val="54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用户认证：公共外网无线采用短信认证、密码认证两种方式，政务内网无线采用802.1X认证，保障接入安全；</w:t>
      </w:r>
    </w:p>
    <w:p w14:paraId="1BC13FD0">
      <w:pPr>
        <w:numPr>
          <w:ilvl w:val="0"/>
          <w:numId w:val="55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负载均衡：无线控制器自动调节各AP的用户接入数量，避免个别AP负载过高，保障无线上网体验；</w:t>
      </w:r>
    </w:p>
    <w:p w14:paraId="61029E95">
      <w:pPr>
        <w:numPr>
          <w:ilvl w:val="0"/>
          <w:numId w:val="56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漫游功能：支持用户在不同AP之间无缝漫游，切换过程中不中断网络连接，满足移动办公及市民移动上网需求；</w:t>
      </w:r>
    </w:p>
    <w:p w14:paraId="17018BCF">
      <w:pPr>
        <w:numPr>
          <w:ilvl w:val="0"/>
          <w:numId w:val="57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信号优化：通过无线控制器实时监测信号强度，自动调节AP发射功率，避免信号干扰，提升无线网络稳定性。</w:t>
      </w:r>
    </w:p>
    <w:p w14:paraId="288093CC">
      <w:pPr>
        <w:spacing w:before="320" w:after="120" w:line="288" w:lineRule="auto"/>
        <w:ind w:left="0"/>
        <w:jc w:val="left"/>
        <w:outlineLvl w:val="1"/>
      </w:pPr>
      <w:bookmarkStart w:id="30" w:name="heading_30"/>
      <w:r>
        <w:rPr>
          <w:rFonts w:ascii="Arial" w:hAnsi="Arial" w:eastAsia="等线" w:cs="Arial"/>
          <w:b/>
          <w:sz w:val="32"/>
        </w:rPr>
        <w:t>4.4 安全防护系统</w:t>
      </w:r>
      <w:bookmarkEnd w:id="30"/>
    </w:p>
    <w:p w14:paraId="5E43D10A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构建多层次安全防护体系，从网络边界、终端、数据三个层面保障系统安全，具体设计如下：</w:t>
      </w:r>
    </w:p>
    <w:p w14:paraId="1DB10C88">
      <w:pPr>
        <w:spacing w:before="300" w:after="120" w:line="288" w:lineRule="auto"/>
        <w:ind w:left="0"/>
        <w:jc w:val="left"/>
        <w:outlineLvl w:val="2"/>
      </w:pPr>
      <w:bookmarkStart w:id="31" w:name="heading_31"/>
      <w:r>
        <w:rPr>
          <w:rFonts w:ascii="Arial" w:hAnsi="Arial" w:eastAsia="等线" w:cs="Arial"/>
          <w:b/>
          <w:sz w:val="30"/>
        </w:rPr>
        <w:t>4.4.1 网络边界安全</w:t>
      </w:r>
      <w:bookmarkEnd w:id="31"/>
    </w:p>
    <w:p w14:paraId="22360693">
      <w:pPr>
        <w:numPr>
          <w:ilvl w:val="0"/>
          <w:numId w:val="58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部署下一代防火墙（NGFW），实现内外网隔离、访问控制、病毒防护、入侵检测等功能，防范外部网络威胁；</w:t>
      </w:r>
    </w:p>
    <w:p w14:paraId="38F05419">
      <w:pPr>
        <w:numPr>
          <w:ilvl w:val="0"/>
          <w:numId w:val="59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部署VPN设备，支持远程授权人员接入政务内网，保障远程办公安全；</w:t>
      </w:r>
    </w:p>
    <w:p w14:paraId="55B69245">
      <w:pPr>
        <w:numPr>
          <w:ilvl w:val="0"/>
          <w:numId w:val="60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配置网络隔离设备，实现政务内网、公共外网、安防专用网的物理隔离，防止数据泄露。</w:t>
      </w:r>
    </w:p>
    <w:p w14:paraId="5ADF0031">
      <w:pPr>
        <w:spacing w:before="300" w:after="120" w:line="288" w:lineRule="auto"/>
        <w:ind w:left="0"/>
        <w:jc w:val="left"/>
        <w:outlineLvl w:val="2"/>
      </w:pPr>
      <w:bookmarkStart w:id="32" w:name="heading_32"/>
      <w:r>
        <w:rPr>
          <w:rFonts w:ascii="Arial" w:hAnsi="Arial" w:eastAsia="等线" w:cs="Arial"/>
          <w:b/>
          <w:sz w:val="30"/>
        </w:rPr>
        <w:t>4.4.2 终端安全</w:t>
      </w:r>
      <w:bookmarkEnd w:id="32"/>
    </w:p>
    <w:p w14:paraId="16BF973A">
      <w:pPr>
        <w:numPr>
          <w:ilvl w:val="0"/>
          <w:numId w:val="61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部署终端安全管理系统，实现对所有终端设备的集中管理，包括病毒查杀、补丁更新、设备管控等；</w:t>
      </w:r>
    </w:p>
    <w:p w14:paraId="3C2688CD">
      <w:pPr>
        <w:numPr>
          <w:ilvl w:val="0"/>
          <w:numId w:val="62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禁止未授权终端接入网络，对接入终端进行身份认证，保障网络安全；</w:t>
      </w:r>
    </w:p>
    <w:p w14:paraId="3EF21A56">
      <w:pPr>
        <w:numPr>
          <w:ilvl w:val="0"/>
          <w:numId w:val="63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加强终端设备密码管理，要求设置复杂密码，定期更换，防止密码泄露。</w:t>
      </w:r>
    </w:p>
    <w:p w14:paraId="5F164B6B">
      <w:pPr>
        <w:spacing w:before="300" w:after="120" w:line="288" w:lineRule="auto"/>
        <w:ind w:left="0"/>
        <w:jc w:val="left"/>
        <w:outlineLvl w:val="2"/>
      </w:pPr>
      <w:bookmarkStart w:id="33" w:name="heading_33"/>
      <w:r>
        <w:rPr>
          <w:rFonts w:ascii="Arial" w:hAnsi="Arial" w:eastAsia="等线" w:cs="Arial"/>
          <w:b/>
          <w:sz w:val="30"/>
        </w:rPr>
        <w:t>4.4.3 数据安全</w:t>
      </w:r>
      <w:bookmarkEnd w:id="33"/>
    </w:p>
    <w:p w14:paraId="7F3464E9">
      <w:pPr>
        <w:numPr>
          <w:ilvl w:val="0"/>
          <w:numId w:val="64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对敏感数据（如政务数据、用户信息）进行加密存储及传输，采用AES加密算法，防止数据泄露、篡改；</w:t>
      </w:r>
    </w:p>
    <w:p w14:paraId="44D9B635">
      <w:pPr>
        <w:numPr>
          <w:ilvl w:val="0"/>
          <w:numId w:val="65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部署数据备份系统，定期对重要数据进行备份，存储至专用备份设备，确保数据丢失后可快速恢复；</w:t>
      </w:r>
    </w:p>
    <w:p w14:paraId="25E7DCAC">
      <w:pPr>
        <w:numPr>
          <w:ilvl w:val="0"/>
          <w:numId w:val="66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建立数据访问权限管理体系，限制不同用户对数据的访问权限，仅授权人员可访问敏感数据。</w:t>
      </w:r>
    </w:p>
    <w:p w14:paraId="5050474D">
      <w:pPr>
        <w:spacing w:before="320" w:after="120" w:line="288" w:lineRule="auto"/>
        <w:ind w:left="0"/>
        <w:jc w:val="left"/>
        <w:outlineLvl w:val="1"/>
      </w:pPr>
      <w:bookmarkStart w:id="34" w:name="heading_34"/>
      <w:r>
        <w:rPr>
          <w:rFonts w:ascii="Arial" w:hAnsi="Arial" w:eastAsia="等线" w:cs="Arial"/>
          <w:b/>
          <w:sz w:val="32"/>
        </w:rPr>
        <w:t>4.5 运维管理系统</w:t>
      </w:r>
      <w:bookmarkEnd w:id="34"/>
    </w:p>
    <w:p w14:paraId="7EFD3013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部署网络运维管理系统，实现对整个信息网络系统的集中监控、运维管理及数据统计分析，具体功能如下：</w:t>
      </w:r>
    </w:p>
    <w:p w14:paraId="5E4E3FC4">
      <w:pPr>
        <w:numPr>
          <w:ilvl w:val="0"/>
          <w:numId w:val="67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设备监控：实时监测网络设备（交换机、路由器、防火墙、AP等）的运行状态，包括端口状态、CPU使用率、内存使用率等，出现异常时自动报警；</w:t>
      </w:r>
    </w:p>
    <w:p w14:paraId="0D9DD3F0">
      <w:pPr>
        <w:numPr>
          <w:ilvl w:val="0"/>
          <w:numId w:val="68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故障排查：支持网络故障定位、日志查询，便于运维人员快速排查故障，缩短故障处置时间；</w:t>
      </w:r>
    </w:p>
    <w:p w14:paraId="6DDD2C80">
      <w:pPr>
        <w:numPr>
          <w:ilvl w:val="0"/>
          <w:numId w:val="69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数据统计：自动统计网络运行数据，包括带宽使用率、终端接入数量、故障次数等，生成统计报表，为运维管理提供数据支撑；</w:t>
      </w:r>
    </w:p>
    <w:p w14:paraId="0F6B9E16">
      <w:pPr>
        <w:numPr>
          <w:ilvl w:val="0"/>
          <w:numId w:val="70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远程管理：支持运维人员远程登录管理系统，对网络设备进行配置、维护，提升运维效率；</w:t>
      </w:r>
    </w:p>
    <w:p w14:paraId="50A4447A">
      <w:pPr>
        <w:numPr>
          <w:ilvl w:val="0"/>
          <w:numId w:val="71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权限管理：建立分级运维权限，不同运维人员拥有不同的操作权限，保障系统管理安全。</w:t>
      </w:r>
    </w:p>
    <w:p w14:paraId="4F03DD1E">
      <w:pPr>
        <w:spacing w:before="320" w:after="120" w:line="288" w:lineRule="auto"/>
        <w:ind w:left="0"/>
        <w:jc w:val="left"/>
        <w:outlineLvl w:val="1"/>
      </w:pPr>
      <w:bookmarkStart w:id="35" w:name="heading_35"/>
      <w:r>
        <w:rPr>
          <w:rFonts w:ascii="Arial" w:hAnsi="Arial" w:eastAsia="等线" w:cs="Arial"/>
          <w:b/>
          <w:sz w:val="32"/>
        </w:rPr>
        <w:t>4.6 语音通信系统</w:t>
      </w:r>
      <w:bookmarkEnd w:id="35"/>
    </w:p>
    <w:p w14:paraId="2536E9D7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部署IP语音通信系统，满足日常办公及服务接待需求，具体设计如下：</w:t>
      </w:r>
    </w:p>
    <w:p w14:paraId="28480C08">
      <w:pPr>
        <w:numPr>
          <w:ilvl w:val="0"/>
          <w:numId w:val="72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部署IP PBX交换机，支持内部语音通话、外部电话接入，可实现呼叫转移、会议呼叫、语音留言等功能；</w:t>
      </w:r>
    </w:p>
    <w:p w14:paraId="4CD9001E">
      <w:pPr>
        <w:numPr>
          <w:ilvl w:val="0"/>
          <w:numId w:val="73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在办公区域、服务窗口部署IP电话，采用PoE供电，简化布线；</w:t>
      </w:r>
    </w:p>
    <w:p w14:paraId="31D3AA05">
      <w:pPr>
        <w:numPr>
          <w:ilvl w:val="0"/>
          <w:numId w:val="74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对接运营商电话线路，保障外部通话质量，支持来电显示、呼叫等待等基础功能；</w:t>
      </w:r>
    </w:p>
    <w:p w14:paraId="4BF4A228">
      <w:pPr>
        <w:numPr>
          <w:ilvl w:val="0"/>
          <w:numId w:val="75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支持语音与数据网络融合，降低建设及运维成本。</w:t>
      </w:r>
    </w:p>
    <w:p w14:paraId="6B05CB4F">
      <w:pPr>
        <w:spacing w:before="380" w:after="140" w:line="288" w:lineRule="auto"/>
        <w:ind w:left="0"/>
        <w:jc w:val="left"/>
        <w:outlineLvl w:val="0"/>
      </w:pPr>
      <w:bookmarkStart w:id="36" w:name="heading_36"/>
      <w:r>
        <w:rPr>
          <w:rFonts w:ascii="Arial" w:hAnsi="Arial" w:eastAsia="等线" w:cs="Arial"/>
          <w:b/>
          <w:sz w:val="36"/>
        </w:rPr>
        <w:t>五、设备配置清单</w:t>
      </w:r>
      <w:bookmarkEnd w:id="36"/>
    </w:p>
    <w:p w14:paraId="152A633B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根据系统设计需求，结合城市会客厅实际规模，配置以下核心设备，确保系统稳定运行，设备清单如下（可根据实际情况调整）：</w:t>
      </w:r>
    </w:p>
    <w:tbl>
      <w:tblPr>
        <w:tblStyle w:val="2"/>
        <w:tblW w:w="0" w:type="auto"/>
        <w:tblInd w:w="0" w:type="dxa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650"/>
        <w:gridCol w:w="1650"/>
        <w:gridCol w:w="1650"/>
        <w:gridCol w:w="1650"/>
        <w:gridCol w:w="1650"/>
      </w:tblGrid>
      <w:tr w14:paraId="24C6FF81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A440D12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设备名称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52C09DC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规格型号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2D0046E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数量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B4574B8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用途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E02E62A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备注</w:t>
            </w:r>
          </w:p>
        </w:tc>
      </w:tr>
      <w:tr w14:paraId="558C5594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1CBE153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核心交换机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5FF9F16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支持10Gbps端口，双机冗余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07CA89F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2台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25A5C6B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核心层数据转发、路由交换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6903604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冗余备份</w:t>
            </w:r>
          </w:p>
        </w:tc>
      </w:tr>
      <w:tr w14:paraId="0745EC76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D6EAE38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汇聚交换机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444E6F1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千兆端口，支持VLAN、PoE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1A64AD0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____台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544482F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汇聚层数据转发、接入层管理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FDB831E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按楼层配置</w:t>
            </w:r>
          </w:p>
        </w:tc>
      </w:tr>
      <w:tr w14:paraId="03719648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7A81D14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接入交换机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6324AC9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千兆端口，支持PoE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E7D3781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____台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93B1440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终端设备接入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754B04E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按终端数量配置</w:t>
            </w:r>
          </w:p>
        </w:tc>
      </w:tr>
      <w:tr w14:paraId="2FC9A7F4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63AD648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无线控制器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BF9797B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支持多AP管理，Wi-Fi 6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FB342D3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1台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C8BE23B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无线AP集中管理、信号调节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63E00D0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可扩展</w:t>
            </w:r>
          </w:p>
        </w:tc>
      </w:tr>
      <w:tr w14:paraId="2CABD49F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AEDCFB4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无线AP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74E3D1F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Wi-Fi 6，PoE供电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EC07876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____台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BE0A3D7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无线覆盖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24222D0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按区域面积配置</w:t>
            </w:r>
          </w:p>
        </w:tc>
      </w:tr>
      <w:tr w14:paraId="522F54A9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F5C3352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下一代防火墙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AF3BC27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支持入侵检测、病毒防护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436CCE0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1台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9C4AE2E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网络边界安全防护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D2EEFC1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内外网隔离</w:t>
            </w:r>
          </w:p>
        </w:tc>
      </w:tr>
      <w:tr w14:paraId="19BBA443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4FE85A9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IP PBX交换机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9B17CEB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支持IP语音通信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B09C957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1台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9FF75D6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语音通话、会议呼叫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DBB3200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对接运营商线路</w:t>
            </w:r>
          </w:p>
        </w:tc>
      </w:tr>
      <w:tr w14:paraId="7B9A66A7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EB81DB9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IP电话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3C937A1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PoE供电，支持高清通话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DD1D5C5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____台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1E829F4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日常办公、服务接待通话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F340385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按办公及服务点位配置</w:t>
            </w:r>
          </w:p>
        </w:tc>
      </w:tr>
      <w:tr w14:paraId="1E2A77E5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2DCCBAC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网络运维管理系统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DC52B75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支持设备监控、故障排查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30E6114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1套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CC100F8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网络集中运维管理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D6360AD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含软件及服务器</w:t>
            </w:r>
          </w:p>
        </w:tc>
      </w:tr>
      <w:tr w14:paraId="6D7C7992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26733E4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综合布线材料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9486F24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六类非屏蔽双绞线、单模光纤等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6E6F367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按需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0060A87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有线传输网络布线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A152C1B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符合规范要求</w:t>
            </w:r>
          </w:p>
        </w:tc>
      </w:tr>
    </w:tbl>
    <w:p w14:paraId="3729B415">
      <w:pPr>
        <w:spacing w:before="380" w:after="140" w:line="288" w:lineRule="auto"/>
        <w:ind w:left="0"/>
        <w:jc w:val="left"/>
        <w:outlineLvl w:val="0"/>
      </w:pPr>
      <w:bookmarkStart w:id="37" w:name="heading_37"/>
      <w:r>
        <w:rPr>
          <w:rFonts w:ascii="Arial" w:hAnsi="Arial" w:eastAsia="等线" w:cs="Arial"/>
          <w:b/>
          <w:sz w:val="36"/>
        </w:rPr>
        <w:t>六、施工及调试要求</w:t>
      </w:r>
      <w:bookmarkEnd w:id="37"/>
    </w:p>
    <w:p w14:paraId="4BB8D850">
      <w:pPr>
        <w:spacing w:before="320" w:after="120" w:line="288" w:lineRule="auto"/>
        <w:ind w:left="0"/>
        <w:jc w:val="left"/>
        <w:outlineLvl w:val="1"/>
      </w:pPr>
      <w:bookmarkStart w:id="38" w:name="heading_38"/>
      <w:r>
        <w:rPr>
          <w:rFonts w:ascii="Arial" w:hAnsi="Arial" w:eastAsia="等线" w:cs="Arial"/>
          <w:b/>
          <w:sz w:val="32"/>
        </w:rPr>
        <w:t>6.1 施工要求</w:t>
      </w:r>
      <w:bookmarkEnd w:id="38"/>
    </w:p>
    <w:p w14:paraId="2844E111">
      <w:pPr>
        <w:numPr>
          <w:ilvl w:val="0"/>
          <w:numId w:val="76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施工单位需具备相关资质，严格按照本设计文件及相关规范进行施工，确保施工质量；</w:t>
      </w:r>
    </w:p>
    <w:p w14:paraId="76521F56">
      <w:pPr>
        <w:numPr>
          <w:ilvl w:val="0"/>
          <w:numId w:val="77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综合布线施工需规范，线缆布放整齐、牢固，标识清晰，避免与强电线路并行，防止信号干扰；</w:t>
      </w:r>
    </w:p>
    <w:p w14:paraId="3B2A7D23">
      <w:pPr>
        <w:numPr>
          <w:ilvl w:val="0"/>
          <w:numId w:val="78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设备安装需符合设备说明书要求，固定牢固，接线规范，机房设备部署合理，便于维护；</w:t>
      </w:r>
    </w:p>
    <w:p w14:paraId="2295BF26">
      <w:pPr>
        <w:numPr>
          <w:ilvl w:val="0"/>
          <w:numId w:val="79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施工过程中需做好安全防护措施，避免施工安全事故，同时保护建筑设施，避免损坏。</w:t>
      </w:r>
    </w:p>
    <w:p w14:paraId="61667E25">
      <w:pPr>
        <w:spacing w:before="320" w:after="120" w:line="288" w:lineRule="auto"/>
        <w:ind w:left="0"/>
        <w:jc w:val="left"/>
        <w:outlineLvl w:val="1"/>
      </w:pPr>
      <w:bookmarkStart w:id="39" w:name="heading_39"/>
      <w:r>
        <w:rPr>
          <w:rFonts w:ascii="Arial" w:hAnsi="Arial" w:eastAsia="等线" w:cs="Arial"/>
          <w:b/>
          <w:sz w:val="32"/>
        </w:rPr>
        <w:t>6.2 调试要求</w:t>
      </w:r>
      <w:bookmarkEnd w:id="39"/>
    </w:p>
    <w:p w14:paraId="46204C34">
      <w:pPr>
        <w:numPr>
          <w:ilvl w:val="0"/>
          <w:numId w:val="80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系统调试由专业技术人员负责，按照先单机调试、后系统联调的顺序进行；</w:t>
      </w:r>
    </w:p>
    <w:p w14:paraId="5B2B5B6B">
      <w:pPr>
        <w:numPr>
          <w:ilvl w:val="0"/>
          <w:numId w:val="81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单机调试：对每台设备进行单独调试，检查设备运行状态、功能实现情况，确保设备正常工作；</w:t>
      </w:r>
    </w:p>
    <w:p w14:paraId="1852628F">
      <w:pPr>
        <w:numPr>
          <w:ilvl w:val="0"/>
          <w:numId w:val="82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系统联调：将所有设备接入系统，调试网络连通性、数据传输、功能联动等，确保系统整体运行稳定；</w:t>
      </w:r>
    </w:p>
    <w:p w14:paraId="46F8E2B0">
      <w:pPr>
        <w:numPr>
          <w:ilvl w:val="0"/>
          <w:numId w:val="83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调试完成后，进行试运行，试运行周期不少于72小时，试运行期间无重大故障，视为调试合格；</w:t>
      </w:r>
    </w:p>
    <w:p w14:paraId="70000BA1">
      <w:pPr>
        <w:numPr>
          <w:ilvl w:val="0"/>
          <w:numId w:val="84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调试完成后，提交调试报告，明确调试结果、存在问题及整改措施。</w:t>
      </w:r>
    </w:p>
    <w:p w14:paraId="078A3AE6">
      <w:pPr>
        <w:spacing w:before="380" w:after="140" w:line="288" w:lineRule="auto"/>
        <w:ind w:left="0"/>
        <w:jc w:val="left"/>
        <w:outlineLvl w:val="0"/>
      </w:pPr>
      <w:bookmarkStart w:id="40" w:name="heading_40"/>
      <w:r>
        <w:rPr>
          <w:rFonts w:ascii="Arial" w:hAnsi="Arial" w:eastAsia="等线" w:cs="Arial"/>
          <w:b/>
          <w:sz w:val="36"/>
        </w:rPr>
        <w:t>七、验收标准</w:t>
      </w:r>
      <w:bookmarkEnd w:id="40"/>
    </w:p>
    <w:p w14:paraId="7F54AA25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本信息网络系统验收严格遵循《建筑与建筑群综合布线系统工程验收规范》（GB 50312-2016）及相关行业标准，结合本设计文件及项目需求，验收内容及标准如下：</w:t>
      </w:r>
    </w:p>
    <w:p w14:paraId="7109AD4E">
      <w:pPr>
        <w:numPr>
          <w:ilvl w:val="0"/>
          <w:numId w:val="85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综合布线系统：线缆布放、端接规范，标识清晰，传输性能符合六类布线标准；</w:t>
      </w:r>
    </w:p>
    <w:p w14:paraId="3E5724B4">
      <w:pPr>
        <w:numPr>
          <w:ilvl w:val="0"/>
          <w:numId w:val="86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网络设备：设备运行正常，无故障，网络连通性良好，数据传输速率满足设计要求；</w:t>
      </w:r>
    </w:p>
    <w:p w14:paraId="46BFD6F4">
      <w:pPr>
        <w:numPr>
          <w:ilvl w:val="0"/>
          <w:numId w:val="87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无线网络：信号全覆盖、无死角，无线速率、用户接入数量满足设计要求，漫游功能正常；</w:t>
      </w:r>
    </w:p>
    <w:p w14:paraId="45A83C51">
      <w:pPr>
        <w:numPr>
          <w:ilvl w:val="0"/>
          <w:numId w:val="88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安全防护系统：各项安全功能实现正常，能有效防范网络威胁，数据安全得到保障；</w:t>
      </w:r>
    </w:p>
    <w:p w14:paraId="1F6657EE">
      <w:pPr>
        <w:numPr>
          <w:ilvl w:val="0"/>
          <w:numId w:val="89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运维管理系统：设备监控、故障排查、数据统计等功能正常，运维管理便捷；</w:t>
      </w:r>
    </w:p>
    <w:p w14:paraId="68FC4BC3">
      <w:pPr>
        <w:numPr>
          <w:ilvl w:val="0"/>
          <w:numId w:val="90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语音通信系统：通话质量清晰，各项功能实现正常，对接运营商线路稳定；</w:t>
      </w:r>
    </w:p>
    <w:p w14:paraId="4A2FE585">
      <w:pPr>
        <w:numPr>
          <w:ilvl w:val="0"/>
          <w:numId w:val="91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系统整体：运行稳定，无重大故障，满足城市会客厅业务需求及设计要求。</w:t>
      </w:r>
    </w:p>
    <w:p w14:paraId="0A1F9606">
      <w:pPr>
        <w:spacing w:before="380" w:after="140" w:line="288" w:lineRule="auto"/>
        <w:ind w:left="0"/>
        <w:jc w:val="left"/>
        <w:outlineLvl w:val="0"/>
      </w:pPr>
      <w:bookmarkStart w:id="41" w:name="heading_41"/>
      <w:r>
        <w:rPr>
          <w:rFonts w:ascii="Arial" w:hAnsi="Arial" w:eastAsia="等线" w:cs="Arial"/>
          <w:b/>
          <w:sz w:val="36"/>
        </w:rPr>
        <w:t>八、运维管理要求</w:t>
      </w:r>
      <w:bookmarkEnd w:id="41"/>
    </w:p>
    <w:p w14:paraId="0C9E9B51">
      <w:pPr>
        <w:spacing w:before="320" w:after="120" w:line="288" w:lineRule="auto"/>
        <w:ind w:left="0"/>
        <w:jc w:val="left"/>
        <w:outlineLvl w:val="1"/>
      </w:pPr>
      <w:bookmarkStart w:id="42" w:name="heading_42"/>
      <w:r>
        <w:rPr>
          <w:rFonts w:ascii="Arial" w:hAnsi="Arial" w:eastAsia="等线" w:cs="Arial"/>
          <w:b/>
          <w:sz w:val="32"/>
        </w:rPr>
        <w:t>8.1 人员要求</w:t>
      </w:r>
      <w:bookmarkEnd w:id="42"/>
    </w:p>
    <w:p w14:paraId="3ED02BBD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配备专业运维人员，经专业培训合格后上岗，熟悉系统架构、设备操作及故障处置方法，具备一定的网络运维能力。</w:t>
      </w:r>
    </w:p>
    <w:p w14:paraId="2F4D6FAF">
      <w:pPr>
        <w:spacing w:before="320" w:after="120" w:line="288" w:lineRule="auto"/>
        <w:ind w:left="0"/>
        <w:jc w:val="left"/>
        <w:outlineLvl w:val="1"/>
      </w:pPr>
      <w:bookmarkStart w:id="43" w:name="heading_43"/>
      <w:r>
        <w:rPr>
          <w:rFonts w:ascii="Arial" w:hAnsi="Arial" w:eastAsia="等线" w:cs="Arial"/>
          <w:b/>
          <w:sz w:val="32"/>
        </w:rPr>
        <w:t>8.2 日常运维</w:t>
      </w:r>
      <w:bookmarkEnd w:id="43"/>
    </w:p>
    <w:p w14:paraId="766C119B">
      <w:pPr>
        <w:numPr>
          <w:ilvl w:val="0"/>
          <w:numId w:val="92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每日巡查：检查网络设备运行状态、线缆连接情况，查看运维管理系统报警信息，及时处置异常；</w:t>
      </w:r>
    </w:p>
    <w:p w14:paraId="023B2A0C">
      <w:pPr>
        <w:numPr>
          <w:ilvl w:val="0"/>
          <w:numId w:val="93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定期维护：每月对网络设备进行清洁、检查，更新设备固件及软件版本；每季度对综合布线系统进行检查，排查线缆松动、老化等问题；每年对系统进行全面检测、调试，确保系统稳定运行；</w:t>
      </w:r>
    </w:p>
    <w:p w14:paraId="728A23B5">
      <w:pPr>
        <w:numPr>
          <w:ilvl w:val="0"/>
          <w:numId w:val="94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数据备份：定期对重要数据、系统配置进行备份，存储至专用备份设备，确保数据安全；</w:t>
      </w:r>
    </w:p>
    <w:p w14:paraId="606F7EE5">
      <w:pPr>
        <w:numPr>
          <w:ilvl w:val="0"/>
          <w:numId w:val="95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故障处置：建立故障应急预案，接到故障报警后，及时排查故障，快速处置，减少故障影响，做好故障记录。</w:t>
      </w:r>
    </w:p>
    <w:p w14:paraId="154B53C0">
      <w:pPr>
        <w:spacing w:before="320" w:after="120" w:line="288" w:lineRule="auto"/>
        <w:ind w:left="0"/>
        <w:jc w:val="left"/>
        <w:outlineLvl w:val="1"/>
      </w:pPr>
      <w:bookmarkStart w:id="44" w:name="heading_44"/>
      <w:r>
        <w:rPr>
          <w:rFonts w:ascii="Arial" w:hAnsi="Arial" w:eastAsia="等线" w:cs="Arial"/>
          <w:b/>
          <w:sz w:val="32"/>
        </w:rPr>
        <w:t>8.3 安全管理</w:t>
      </w:r>
      <w:bookmarkEnd w:id="44"/>
    </w:p>
    <w:p w14:paraId="5DC47E75">
      <w:pPr>
        <w:numPr>
          <w:ilvl w:val="0"/>
          <w:numId w:val="96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定期更新防火墙、防病毒软件病毒库，防范新型网络威胁；</w:t>
      </w:r>
    </w:p>
    <w:p w14:paraId="41DBABEF">
      <w:pPr>
        <w:numPr>
          <w:ilvl w:val="0"/>
          <w:numId w:val="97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加强用户权限管理，定期检查权限分配情况，及时调整、回收过期权限；</w:t>
      </w:r>
    </w:p>
    <w:p w14:paraId="684AB5F6">
      <w:pPr>
        <w:numPr>
          <w:ilvl w:val="0"/>
          <w:numId w:val="98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定期开展网络安全检查，排查安全隐患，及时整改；</w:t>
      </w:r>
    </w:p>
    <w:p w14:paraId="0583D436">
      <w:pPr>
        <w:numPr>
          <w:ilvl w:val="0"/>
          <w:numId w:val="99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建立安全管理制度，规范运维人员操作，防止人为操作失误导致系统故障。</w:t>
      </w:r>
    </w:p>
    <w:p w14:paraId="79186FE0">
      <w:pPr>
        <w:spacing w:before="380" w:after="140" w:line="288" w:lineRule="auto"/>
        <w:ind w:left="0"/>
        <w:jc w:val="left"/>
        <w:outlineLvl w:val="0"/>
      </w:pPr>
      <w:bookmarkStart w:id="45" w:name="heading_45"/>
      <w:r>
        <w:rPr>
          <w:rFonts w:ascii="Arial" w:hAnsi="Arial" w:eastAsia="等线" w:cs="Arial"/>
          <w:b/>
          <w:sz w:val="36"/>
        </w:rPr>
        <w:t>九、附则</w:t>
      </w:r>
      <w:bookmarkEnd w:id="45"/>
    </w:p>
    <w:p w14:paraId="122B4278">
      <w:pPr>
        <w:numPr>
          <w:ilvl w:val="0"/>
          <w:numId w:val="100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本设计文件由项目建设单位、设计单位共同负责解释；</w:t>
      </w:r>
    </w:p>
    <w:p w14:paraId="61C739AF">
      <w:pPr>
        <w:numPr>
          <w:ilvl w:val="0"/>
          <w:numId w:val="101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本设计文件可根据项目实际情况、技术发展及业务需求，经双方协商后修订完善；</w:t>
      </w:r>
    </w:p>
    <w:p w14:paraId="2A4D830B">
      <w:pPr>
        <w:numPr>
          <w:ilvl w:val="0"/>
          <w:numId w:val="102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本设计文件自发布之日起执行，施工、调试、验收、运维等工作均需严格遵循本文件要求；</w:t>
      </w:r>
    </w:p>
    <w:p w14:paraId="482FB3C4">
      <w:pPr>
        <w:numPr>
          <w:ilvl w:val="0"/>
          <w:numId w:val="103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本设计文件未尽事宜，参照国家相关规范、行业标准执行。</w:t>
      </w:r>
    </w:p>
    <w:p w14:paraId="2CD79EA2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设计单位（盖章）：________________</w:t>
      </w:r>
    </w:p>
    <w:p w14:paraId="5517121D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设计负责人：________________</w:t>
      </w:r>
    </w:p>
    <w:p w14:paraId="7351F6C6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设计日期：____年____月____日</w:t>
      </w:r>
    </w:p>
    <w:sectPr>
      <w:headerReference r:id="rId3" w:type="default"/>
      <w:footerReference r:id="rId4" w:type="default"/>
      <w:pgSz w:w="11905" w:h="1684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43C3D2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5B342A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04E4E29"/>
    <w:multiLevelType w:val="singleLevel"/>
    <w:tmpl w:val="804E4E29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">
    <w:nsid w:val="813A4B87"/>
    <w:multiLevelType w:val="singleLevel"/>
    <w:tmpl w:val="813A4B87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2">
    <w:nsid w:val="845B5372"/>
    <w:multiLevelType w:val="singleLevel"/>
    <w:tmpl w:val="845B5372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3">
    <w:nsid w:val="8461FADE"/>
    <w:multiLevelType w:val="singleLevel"/>
    <w:tmpl w:val="8461FADE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4">
    <w:nsid w:val="8CAEB125"/>
    <w:multiLevelType w:val="singleLevel"/>
    <w:tmpl w:val="8CAEB125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5">
    <w:nsid w:val="91995D4F"/>
    <w:multiLevelType w:val="singleLevel"/>
    <w:tmpl w:val="91995D4F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6">
    <w:nsid w:val="91B69C97"/>
    <w:multiLevelType w:val="singleLevel"/>
    <w:tmpl w:val="91B69C97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7">
    <w:nsid w:val="9239341B"/>
    <w:multiLevelType w:val="singleLevel"/>
    <w:tmpl w:val="9239341B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8">
    <w:nsid w:val="9288B902"/>
    <w:multiLevelType w:val="singleLevel"/>
    <w:tmpl w:val="9288B902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9">
    <w:nsid w:val="9377BC45"/>
    <w:multiLevelType w:val="singleLevel"/>
    <w:tmpl w:val="9377BC45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0">
    <w:nsid w:val="9ACF65A0"/>
    <w:multiLevelType w:val="singleLevel"/>
    <w:tmpl w:val="9ACF65A0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1">
    <w:nsid w:val="9C11E984"/>
    <w:multiLevelType w:val="singleLevel"/>
    <w:tmpl w:val="9C11E984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2">
    <w:nsid w:val="9C8AC8EF"/>
    <w:multiLevelType w:val="singleLevel"/>
    <w:tmpl w:val="9C8AC8EF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3">
    <w:nsid w:val="9D5D7490"/>
    <w:multiLevelType w:val="singleLevel"/>
    <w:tmpl w:val="9D5D7490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4">
    <w:nsid w:val="A0C93552"/>
    <w:multiLevelType w:val="singleLevel"/>
    <w:tmpl w:val="A0C93552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5">
    <w:nsid w:val="A0F05207"/>
    <w:multiLevelType w:val="singleLevel"/>
    <w:tmpl w:val="A0F05207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6">
    <w:nsid w:val="AAF3F3FA"/>
    <w:multiLevelType w:val="singleLevel"/>
    <w:tmpl w:val="AAF3F3FA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7">
    <w:nsid w:val="B0ED9BEA"/>
    <w:multiLevelType w:val="singleLevel"/>
    <w:tmpl w:val="B0ED9BEA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8">
    <w:nsid w:val="B0F1ACD9"/>
    <w:multiLevelType w:val="singleLevel"/>
    <w:tmpl w:val="B0F1ACD9"/>
    <w:lvl w:ilvl="0" w:tentative="0">
      <w:start w:val="5"/>
      <w:numFmt w:val="decimal"/>
      <w:lvlText w:val="%1."/>
      <w:lvlJc w:val="left"/>
      <w:rPr>
        <w:color w:val="3370FF"/>
      </w:rPr>
    </w:lvl>
  </w:abstractNum>
  <w:abstractNum w:abstractNumId="19">
    <w:nsid w:val="B23A94A9"/>
    <w:multiLevelType w:val="singleLevel"/>
    <w:tmpl w:val="B23A94A9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20">
    <w:nsid w:val="B53F3350"/>
    <w:multiLevelType w:val="singleLevel"/>
    <w:tmpl w:val="B53F3350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21">
    <w:nsid w:val="B5E306ED"/>
    <w:multiLevelType w:val="singleLevel"/>
    <w:tmpl w:val="B5E306ED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22">
    <w:nsid w:val="B88D21A8"/>
    <w:multiLevelType w:val="singleLevel"/>
    <w:tmpl w:val="B88D21A8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23">
    <w:nsid w:val="B8CEF35B"/>
    <w:multiLevelType w:val="singleLevel"/>
    <w:tmpl w:val="B8CEF35B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24">
    <w:nsid w:val="BB64CFA9"/>
    <w:multiLevelType w:val="singleLevel"/>
    <w:tmpl w:val="BB64CFA9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25">
    <w:nsid w:val="BCECA0B4"/>
    <w:multiLevelType w:val="singleLevel"/>
    <w:tmpl w:val="BCECA0B4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26">
    <w:nsid w:val="BDA1395C"/>
    <w:multiLevelType w:val="singleLevel"/>
    <w:tmpl w:val="BDA1395C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27">
    <w:nsid w:val="BE8A4F4C"/>
    <w:multiLevelType w:val="singleLevel"/>
    <w:tmpl w:val="BE8A4F4C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28">
    <w:nsid w:val="BE923771"/>
    <w:multiLevelType w:val="singleLevel"/>
    <w:tmpl w:val="BE923771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29">
    <w:nsid w:val="BF205925"/>
    <w:multiLevelType w:val="singleLevel"/>
    <w:tmpl w:val="BF205925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30">
    <w:nsid w:val="C0915F4F"/>
    <w:multiLevelType w:val="singleLevel"/>
    <w:tmpl w:val="C0915F4F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31">
    <w:nsid w:val="C4E0D24A"/>
    <w:multiLevelType w:val="singleLevel"/>
    <w:tmpl w:val="C4E0D24A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32">
    <w:nsid w:val="C8879AEF"/>
    <w:multiLevelType w:val="singleLevel"/>
    <w:tmpl w:val="C8879AEF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33">
    <w:nsid w:val="CF092B84"/>
    <w:multiLevelType w:val="singleLevel"/>
    <w:tmpl w:val="CF092B84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34">
    <w:nsid w:val="D1EB1714"/>
    <w:multiLevelType w:val="singleLevel"/>
    <w:tmpl w:val="D1EB1714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35">
    <w:nsid w:val="D7D140E4"/>
    <w:multiLevelType w:val="singleLevel"/>
    <w:tmpl w:val="D7D140E4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36">
    <w:nsid w:val="D7F9FE59"/>
    <w:multiLevelType w:val="singleLevel"/>
    <w:tmpl w:val="D7F9FE59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37">
    <w:nsid w:val="DAD3A854"/>
    <w:multiLevelType w:val="singleLevel"/>
    <w:tmpl w:val="DAD3A854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38">
    <w:nsid w:val="DCBA6B53"/>
    <w:multiLevelType w:val="singleLevel"/>
    <w:tmpl w:val="DCBA6B53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39">
    <w:nsid w:val="E0294EC7"/>
    <w:multiLevelType w:val="singleLevel"/>
    <w:tmpl w:val="E0294EC7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40">
    <w:nsid w:val="E093A4B0"/>
    <w:multiLevelType w:val="singleLevel"/>
    <w:tmpl w:val="E093A4B0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41">
    <w:nsid w:val="E504947C"/>
    <w:multiLevelType w:val="singleLevel"/>
    <w:tmpl w:val="E504947C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42">
    <w:nsid w:val="E7B27C5B"/>
    <w:multiLevelType w:val="singleLevel"/>
    <w:tmpl w:val="E7B27C5B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43">
    <w:nsid w:val="F0E89278"/>
    <w:multiLevelType w:val="singleLevel"/>
    <w:tmpl w:val="F0E89278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44">
    <w:nsid w:val="F4B5D9F5"/>
    <w:multiLevelType w:val="singleLevel"/>
    <w:tmpl w:val="F4B5D9F5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45">
    <w:nsid w:val="F585BF25"/>
    <w:multiLevelType w:val="singleLevel"/>
    <w:tmpl w:val="F585BF25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46">
    <w:nsid w:val="F689643B"/>
    <w:multiLevelType w:val="singleLevel"/>
    <w:tmpl w:val="F689643B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47">
    <w:nsid w:val="F7735DC9"/>
    <w:multiLevelType w:val="singleLevel"/>
    <w:tmpl w:val="F7735DC9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48">
    <w:nsid w:val="FEC2EA36"/>
    <w:multiLevelType w:val="singleLevel"/>
    <w:tmpl w:val="FEC2EA36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49">
    <w:nsid w:val="0053208E"/>
    <w:multiLevelType w:val="singleLevel"/>
    <w:tmpl w:val="0053208E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50">
    <w:nsid w:val="0248C179"/>
    <w:multiLevelType w:val="singleLevel"/>
    <w:tmpl w:val="0248C179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51">
    <w:nsid w:val="03A63A41"/>
    <w:multiLevelType w:val="singleLevel"/>
    <w:tmpl w:val="03A63A41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52">
    <w:nsid w:val="03D62ECE"/>
    <w:multiLevelType w:val="singleLevel"/>
    <w:tmpl w:val="03D62ECE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53">
    <w:nsid w:val="0709FD3E"/>
    <w:multiLevelType w:val="singleLevel"/>
    <w:tmpl w:val="0709FD3E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54">
    <w:nsid w:val="0CEF100B"/>
    <w:multiLevelType w:val="singleLevel"/>
    <w:tmpl w:val="0CEF100B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55">
    <w:nsid w:val="0E640482"/>
    <w:multiLevelType w:val="singleLevel"/>
    <w:tmpl w:val="0E640482"/>
    <w:lvl w:ilvl="0" w:tentative="0">
      <w:start w:val="3"/>
      <w:numFmt w:val="decimal"/>
      <w:lvlText w:val="%1."/>
      <w:lvlJc w:val="left"/>
      <w:rPr>
        <w:color w:val="3370FF"/>
      </w:rPr>
    </w:lvl>
  </w:abstractNum>
  <w:abstractNum w:abstractNumId="56">
    <w:nsid w:val="0F9F9CCA"/>
    <w:multiLevelType w:val="singleLevel"/>
    <w:tmpl w:val="0F9F9CCA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57">
    <w:nsid w:val="10D591E5"/>
    <w:multiLevelType w:val="singleLevel"/>
    <w:tmpl w:val="10D591E5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58">
    <w:nsid w:val="12EADF99"/>
    <w:multiLevelType w:val="singleLevel"/>
    <w:tmpl w:val="12EADF99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59">
    <w:nsid w:val="1450273B"/>
    <w:multiLevelType w:val="singleLevel"/>
    <w:tmpl w:val="1450273B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60">
    <w:nsid w:val="18F74015"/>
    <w:multiLevelType w:val="singleLevel"/>
    <w:tmpl w:val="18F74015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61">
    <w:nsid w:val="1ACDE60F"/>
    <w:multiLevelType w:val="singleLevel"/>
    <w:tmpl w:val="1ACDE60F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62">
    <w:nsid w:val="1AD50295"/>
    <w:multiLevelType w:val="singleLevel"/>
    <w:tmpl w:val="1AD50295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63">
    <w:nsid w:val="1BCBBCF0"/>
    <w:multiLevelType w:val="singleLevel"/>
    <w:tmpl w:val="1BCBBCF0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64">
    <w:nsid w:val="1C257C7B"/>
    <w:multiLevelType w:val="singleLevel"/>
    <w:tmpl w:val="1C257C7B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65">
    <w:nsid w:val="23E97754"/>
    <w:multiLevelType w:val="singleLevel"/>
    <w:tmpl w:val="23E97754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66">
    <w:nsid w:val="243FCF68"/>
    <w:multiLevelType w:val="singleLevel"/>
    <w:tmpl w:val="243FCF68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67">
    <w:nsid w:val="2470EC97"/>
    <w:multiLevelType w:val="singleLevel"/>
    <w:tmpl w:val="2470EC97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68">
    <w:nsid w:val="25B654F3"/>
    <w:multiLevelType w:val="singleLevel"/>
    <w:tmpl w:val="25B654F3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69">
    <w:nsid w:val="2A8F537B"/>
    <w:multiLevelType w:val="singleLevel"/>
    <w:tmpl w:val="2A8F537B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70">
    <w:nsid w:val="2F2D79CE"/>
    <w:multiLevelType w:val="singleLevel"/>
    <w:tmpl w:val="2F2D79CE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71">
    <w:nsid w:val="30A0AC00"/>
    <w:multiLevelType w:val="singleLevel"/>
    <w:tmpl w:val="30A0AC00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72">
    <w:nsid w:val="30FC5B15"/>
    <w:multiLevelType w:val="singleLevel"/>
    <w:tmpl w:val="30FC5B15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73">
    <w:nsid w:val="322D85CA"/>
    <w:multiLevelType w:val="singleLevel"/>
    <w:tmpl w:val="322D85CA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74">
    <w:nsid w:val="32A7AF2D"/>
    <w:multiLevelType w:val="singleLevel"/>
    <w:tmpl w:val="32A7AF2D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75">
    <w:nsid w:val="35E83B33"/>
    <w:multiLevelType w:val="singleLevel"/>
    <w:tmpl w:val="35E83B33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76">
    <w:nsid w:val="39A0D9AC"/>
    <w:multiLevelType w:val="singleLevel"/>
    <w:tmpl w:val="39A0D9AC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77">
    <w:nsid w:val="3B8127DF"/>
    <w:multiLevelType w:val="singleLevel"/>
    <w:tmpl w:val="3B8127DF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78">
    <w:nsid w:val="40B249F9"/>
    <w:multiLevelType w:val="singleLevel"/>
    <w:tmpl w:val="40B249F9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79">
    <w:nsid w:val="46A08BB8"/>
    <w:multiLevelType w:val="singleLevel"/>
    <w:tmpl w:val="46A08BB8"/>
    <w:lvl w:ilvl="0" w:tentative="0">
      <w:start w:val="4"/>
      <w:numFmt w:val="decimal"/>
      <w:lvlText w:val="%1."/>
      <w:lvlJc w:val="left"/>
      <w:rPr>
        <w:color w:val="3370FF"/>
      </w:rPr>
    </w:lvl>
  </w:abstractNum>
  <w:abstractNum w:abstractNumId="80">
    <w:nsid w:val="4C1BAE26"/>
    <w:multiLevelType w:val="singleLevel"/>
    <w:tmpl w:val="4C1BAE26"/>
    <w:lvl w:ilvl="0" w:tentative="0">
      <w:start w:val="1"/>
      <w:numFmt w:val="decimal"/>
      <w:lvlText w:val="%1."/>
      <w:lvlJc w:val="left"/>
      <w:rPr>
        <w:color w:val="3370FF"/>
      </w:rPr>
    </w:lvl>
  </w:abstractNum>
  <w:abstractNum w:abstractNumId="81">
    <w:nsid w:val="4C3D7A74"/>
    <w:multiLevelType w:val="singleLevel"/>
    <w:tmpl w:val="4C3D7A74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82">
    <w:nsid w:val="4CD1E351"/>
    <w:multiLevelType w:val="singleLevel"/>
    <w:tmpl w:val="4CD1E351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83">
    <w:nsid w:val="4D4DC07F"/>
    <w:multiLevelType w:val="singleLevel"/>
    <w:tmpl w:val="4D4DC07F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84">
    <w:nsid w:val="4D94DA66"/>
    <w:multiLevelType w:val="singleLevel"/>
    <w:tmpl w:val="4D94DA66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85">
    <w:nsid w:val="58765686"/>
    <w:multiLevelType w:val="singleLevel"/>
    <w:tmpl w:val="58765686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86">
    <w:nsid w:val="59ADCABA"/>
    <w:multiLevelType w:val="singleLevel"/>
    <w:tmpl w:val="59ADCABA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87">
    <w:nsid w:val="59EEFD2A"/>
    <w:multiLevelType w:val="singleLevel"/>
    <w:tmpl w:val="59EEFD2A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88">
    <w:nsid w:val="5A241D34"/>
    <w:multiLevelType w:val="singleLevel"/>
    <w:tmpl w:val="5A241D34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89">
    <w:nsid w:val="5E29AB5A"/>
    <w:multiLevelType w:val="singleLevel"/>
    <w:tmpl w:val="5E29AB5A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90">
    <w:nsid w:val="5FFFB1A7"/>
    <w:multiLevelType w:val="singleLevel"/>
    <w:tmpl w:val="5FFFB1A7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91">
    <w:nsid w:val="60382F6E"/>
    <w:multiLevelType w:val="singleLevel"/>
    <w:tmpl w:val="60382F6E"/>
    <w:lvl w:ilvl="0" w:tentative="0">
      <w:start w:val="2"/>
      <w:numFmt w:val="decimal"/>
      <w:lvlText w:val="%1."/>
      <w:lvlJc w:val="left"/>
      <w:rPr>
        <w:color w:val="3370FF"/>
      </w:rPr>
    </w:lvl>
  </w:abstractNum>
  <w:abstractNum w:abstractNumId="92">
    <w:nsid w:val="629F7852"/>
    <w:multiLevelType w:val="singleLevel"/>
    <w:tmpl w:val="629F7852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93">
    <w:nsid w:val="65CD0074"/>
    <w:multiLevelType w:val="singleLevel"/>
    <w:tmpl w:val="65CD0074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94">
    <w:nsid w:val="68B298F7"/>
    <w:multiLevelType w:val="singleLevel"/>
    <w:tmpl w:val="68B298F7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95">
    <w:nsid w:val="700FDCEF"/>
    <w:multiLevelType w:val="singleLevel"/>
    <w:tmpl w:val="700FDCEF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96">
    <w:nsid w:val="72183CF9"/>
    <w:multiLevelType w:val="singleLevel"/>
    <w:tmpl w:val="72183CF9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97">
    <w:nsid w:val="74C28B35"/>
    <w:multiLevelType w:val="singleLevel"/>
    <w:tmpl w:val="74C28B35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98">
    <w:nsid w:val="77633216"/>
    <w:multiLevelType w:val="singleLevel"/>
    <w:tmpl w:val="77633216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99">
    <w:nsid w:val="77ECEA79"/>
    <w:multiLevelType w:val="singleLevel"/>
    <w:tmpl w:val="77ECEA79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00">
    <w:nsid w:val="79AA4FA4"/>
    <w:multiLevelType w:val="singleLevel"/>
    <w:tmpl w:val="79AA4FA4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01">
    <w:nsid w:val="7C246926"/>
    <w:multiLevelType w:val="singleLevel"/>
    <w:tmpl w:val="7C246926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02">
    <w:nsid w:val="7DEC2089"/>
    <w:multiLevelType w:val="singleLevel"/>
    <w:tmpl w:val="7DEC2089"/>
    <w:lvl w:ilvl="0" w:tentative="0">
      <w:start w:val="0"/>
      <w:numFmt w:val="bullet"/>
      <w:lvlText w:val="•"/>
      <w:lvlJc w:val="left"/>
      <w:rPr>
        <w:color w:val="3370FF"/>
      </w:rPr>
    </w:lvl>
  </w:abstractNum>
  <w:num w:numId="1">
    <w:abstractNumId w:val="49"/>
  </w:num>
  <w:num w:numId="2">
    <w:abstractNumId w:val="33"/>
  </w:num>
  <w:num w:numId="3">
    <w:abstractNumId w:val="86"/>
  </w:num>
  <w:num w:numId="4">
    <w:abstractNumId w:val="29"/>
  </w:num>
  <w:num w:numId="5">
    <w:abstractNumId w:val="21"/>
  </w:num>
  <w:num w:numId="6">
    <w:abstractNumId w:val="52"/>
  </w:num>
  <w:num w:numId="7">
    <w:abstractNumId w:val="68"/>
  </w:num>
  <w:num w:numId="8">
    <w:abstractNumId w:val="96"/>
  </w:num>
  <w:num w:numId="9">
    <w:abstractNumId w:val="50"/>
  </w:num>
  <w:num w:numId="10">
    <w:abstractNumId w:val="7"/>
  </w:num>
  <w:num w:numId="11">
    <w:abstractNumId w:val="69"/>
  </w:num>
  <w:num w:numId="12">
    <w:abstractNumId w:val="88"/>
  </w:num>
  <w:num w:numId="13">
    <w:abstractNumId w:val="32"/>
  </w:num>
  <w:num w:numId="14">
    <w:abstractNumId w:val="83"/>
  </w:num>
  <w:num w:numId="15">
    <w:abstractNumId w:val="44"/>
  </w:num>
  <w:num w:numId="16">
    <w:abstractNumId w:val="67"/>
  </w:num>
  <w:num w:numId="17">
    <w:abstractNumId w:val="38"/>
  </w:num>
  <w:num w:numId="18">
    <w:abstractNumId w:val="36"/>
  </w:num>
  <w:num w:numId="19">
    <w:abstractNumId w:val="12"/>
  </w:num>
  <w:num w:numId="20">
    <w:abstractNumId w:val="80"/>
  </w:num>
  <w:num w:numId="21">
    <w:abstractNumId w:val="91"/>
  </w:num>
  <w:num w:numId="22">
    <w:abstractNumId w:val="55"/>
  </w:num>
  <w:num w:numId="23">
    <w:abstractNumId w:val="79"/>
  </w:num>
  <w:num w:numId="24">
    <w:abstractNumId w:val="18"/>
  </w:num>
  <w:num w:numId="25">
    <w:abstractNumId w:val="101"/>
  </w:num>
  <w:num w:numId="26">
    <w:abstractNumId w:val="99"/>
  </w:num>
  <w:num w:numId="27">
    <w:abstractNumId w:val="28"/>
  </w:num>
  <w:num w:numId="28">
    <w:abstractNumId w:val="92"/>
  </w:num>
  <w:num w:numId="29">
    <w:abstractNumId w:val="8"/>
  </w:num>
  <w:num w:numId="30">
    <w:abstractNumId w:val="76"/>
  </w:num>
  <w:num w:numId="31">
    <w:abstractNumId w:val="3"/>
  </w:num>
  <w:num w:numId="32">
    <w:abstractNumId w:val="85"/>
  </w:num>
  <w:num w:numId="33">
    <w:abstractNumId w:val="102"/>
  </w:num>
  <w:num w:numId="34">
    <w:abstractNumId w:val="1"/>
  </w:num>
  <w:num w:numId="35">
    <w:abstractNumId w:val="66"/>
  </w:num>
  <w:num w:numId="36">
    <w:abstractNumId w:val="84"/>
  </w:num>
  <w:num w:numId="37">
    <w:abstractNumId w:val="47"/>
  </w:num>
  <w:num w:numId="38">
    <w:abstractNumId w:val="40"/>
  </w:num>
  <w:num w:numId="39">
    <w:abstractNumId w:val="72"/>
  </w:num>
  <w:num w:numId="40">
    <w:abstractNumId w:val="100"/>
  </w:num>
  <w:num w:numId="41">
    <w:abstractNumId w:val="24"/>
  </w:num>
  <w:num w:numId="42">
    <w:abstractNumId w:val="5"/>
  </w:num>
  <w:num w:numId="43">
    <w:abstractNumId w:val="23"/>
  </w:num>
  <w:num w:numId="44">
    <w:abstractNumId w:val="89"/>
  </w:num>
  <w:num w:numId="45">
    <w:abstractNumId w:val="2"/>
  </w:num>
  <w:num w:numId="46">
    <w:abstractNumId w:val="61"/>
  </w:num>
  <w:num w:numId="47">
    <w:abstractNumId w:val="4"/>
  </w:num>
  <w:num w:numId="48">
    <w:abstractNumId w:val="90"/>
  </w:num>
  <w:num w:numId="49">
    <w:abstractNumId w:val="97"/>
  </w:num>
  <w:num w:numId="50">
    <w:abstractNumId w:val="81"/>
  </w:num>
  <w:num w:numId="51">
    <w:abstractNumId w:val="73"/>
  </w:num>
  <w:num w:numId="52">
    <w:abstractNumId w:val="93"/>
  </w:num>
  <w:num w:numId="53">
    <w:abstractNumId w:val="53"/>
  </w:num>
  <w:num w:numId="54">
    <w:abstractNumId w:val="54"/>
  </w:num>
  <w:num w:numId="55">
    <w:abstractNumId w:val="35"/>
  </w:num>
  <w:num w:numId="56">
    <w:abstractNumId w:val="74"/>
  </w:num>
  <w:num w:numId="57">
    <w:abstractNumId w:val="64"/>
  </w:num>
  <w:num w:numId="58">
    <w:abstractNumId w:val="43"/>
  </w:num>
  <w:num w:numId="59">
    <w:abstractNumId w:val="65"/>
  </w:num>
  <w:num w:numId="60">
    <w:abstractNumId w:val="20"/>
  </w:num>
  <w:num w:numId="61">
    <w:abstractNumId w:val="78"/>
  </w:num>
  <w:num w:numId="62">
    <w:abstractNumId w:val="56"/>
  </w:num>
  <w:num w:numId="63">
    <w:abstractNumId w:val="75"/>
  </w:num>
  <w:num w:numId="64">
    <w:abstractNumId w:val="51"/>
  </w:num>
  <w:num w:numId="65">
    <w:abstractNumId w:val="30"/>
  </w:num>
  <w:num w:numId="66">
    <w:abstractNumId w:val="58"/>
  </w:num>
  <w:num w:numId="67">
    <w:abstractNumId w:val="19"/>
  </w:num>
  <w:num w:numId="68">
    <w:abstractNumId w:val="77"/>
  </w:num>
  <w:num w:numId="69">
    <w:abstractNumId w:val="15"/>
  </w:num>
  <w:num w:numId="70">
    <w:abstractNumId w:val="46"/>
  </w:num>
  <w:num w:numId="71">
    <w:abstractNumId w:val="71"/>
  </w:num>
  <w:num w:numId="72">
    <w:abstractNumId w:val="48"/>
  </w:num>
  <w:num w:numId="73">
    <w:abstractNumId w:val="60"/>
  </w:num>
  <w:num w:numId="74">
    <w:abstractNumId w:val="95"/>
  </w:num>
  <w:num w:numId="75">
    <w:abstractNumId w:val="41"/>
  </w:num>
  <w:num w:numId="76">
    <w:abstractNumId w:val="31"/>
  </w:num>
  <w:num w:numId="77">
    <w:abstractNumId w:val="14"/>
  </w:num>
  <w:num w:numId="78">
    <w:abstractNumId w:val="98"/>
  </w:num>
  <w:num w:numId="79">
    <w:abstractNumId w:val="37"/>
  </w:num>
  <w:num w:numId="80">
    <w:abstractNumId w:val="22"/>
  </w:num>
  <w:num w:numId="81">
    <w:abstractNumId w:val="70"/>
  </w:num>
  <w:num w:numId="82">
    <w:abstractNumId w:val="42"/>
  </w:num>
  <w:num w:numId="83">
    <w:abstractNumId w:val="10"/>
  </w:num>
  <w:num w:numId="84">
    <w:abstractNumId w:val="87"/>
  </w:num>
  <w:num w:numId="85">
    <w:abstractNumId w:val="26"/>
  </w:num>
  <w:num w:numId="86">
    <w:abstractNumId w:val="17"/>
  </w:num>
  <w:num w:numId="87">
    <w:abstractNumId w:val="9"/>
  </w:num>
  <w:num w:numId="88">
    <w:abstractNumId w:val="13"/>
  </w:num>
  <w:num w:numId="89">
    <w:abstractNumId w:val="16"/>
  </w:num>
  <w:num w:numId="90">
    <w:abstractNumId w:val="6"/>
  </w:num>
  <w:num w:numId="91">
    <w:abstractNumId w:val="63"/>
  </w:num>
  <w:num w:numId="92">
    <w:abstractNumId w:val="27"/>
  </w:num>
  <w:num w:numId="93">
    <w:abstractNumId w:val="59"/>
  </w:num>
  <w:num w:numId="94">
    <w:abstractNumId w:val="34"/>
  </w:num>
  <w:num w:numId="95">
    <w:abstractNumId w:val="94"/>
  </w:num>
  <w:num w:numId="96">
    <w:abstractNumId w:val="0"/>
  </w:num>
  <w:num w:numId="97">
    <w:abstractNumId w:val="25"/>
  </w:num>
  <w:num w:numId="98">
    <w:abstractNumId w:val="45"/>
  </w:num>
  <w:num w:numId="99">
    <w:abstractNumId w:val="82"/>
  </w:num>
  <w:num w:numId="100">
    <w:abstractNumId w:val="57"/>
  </w:num>
  <w:num w:numId="101">
    <w:abstractNumId w:val="11"/>
  </w:num>
  <w:num w:numId="102">
    <w:abstractNumId w:val="39"/>
  </w:num>
  <w:num w:numId="103">
    <w:abstractNumId w:val="6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cumentProtection w:enforcement="0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88261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sz w:val="21"/>
      <w:szCs w:val="22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11</Pages>
  <Words>6226</Words>
  <Characters>6606</Characters>
  <TotalTime>2</TotalTime>
  <ScaleCrop>false</ScaleCrop>
  <LinksUpToDate>false</LinksUpToDate>
  <CharactersWithSpaces>6657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2026-03-18T07:52:00Z</dcterms:created>
  <dc:creator>Apache POI</dc:creator>
  <cp:lastModifiedBy>青萝</cp:lastModifiedBy>
  <dcterms:modified xsi:type="dcterms:W3CDTF">2026-03-18T07:55:18Z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eyJoZGlkIjoiNWY3M2JmMjhjOTRjYzI0YTE2MjcyMTRkYTIxNjY1NzAiLCJ1c2VySWQiOiIxMjA0OTc0MTAwIn0=</vt:lpwstr>
  </property>
  <property fmtid="{D5CDD505-2E9C-101B-9397-08002B2CF9AE}" pid="3" name="KSOProductBuildVer">
    <vt:lpwstr>2052-12.1.0.25225</vt:lpwstr>
  </property>
  <property fmtid="{D5CDD505-2E9C-101B-9397-08002B2CF9AE}" pid="4" name="ICV">
    <vt:lpwstr>E7C63DE8FD504CF19D69725BD5529640_13</vt:lpwstr>
  </property>
</Properties>
</file>