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97ED" w14:textId="77777777" w:rsidR="004F7A9C" w:rsidRPr="004F7A9C" w:rsidRDefault="004F7A9C" w:rsidP="004F7A9C">
      <w:pPr>
        <w:rPr>
          <w:rFonts w:ascii="Calibri" w:eastAsia="宋体" w:hAnsi="Calibri"/>
          <w:szCs w:val="22"/>
          <w:lang w:val="en-US"/>
        </w:rPr>
      </w:pPr>
      <w:bookmarkStart w:id="0" w:name="_Hlk1726255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39"/>
      </w:tblGrid>
      <w:tr w:rsidR="00754ED7" w14:paraId="44DD6CBE" w14:textId="77777777" w:rsidTr="007A1AD6">
        <w:trPr>
          <w:trHeight w:val="2025"/>
          <w:jc w:val="center"/>
        </w:trPr>
        <w:tc>
          <w:tcPr>
            <w:tcW w:w="9039" w:type="dxa"/>
            <w:vAlign w:val="center"/>
          </w:tcPr>
          <w:p w14:paraId="767B5482" w14:textId="77777777" w:rsidR="004F7A9C" w:rsidRDefault="004F7A9C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465F157" w14:textId="77777777" w:rsidR="004F7A9C" w:rsidRDefault="004F7A9C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05E88906" w14:textId="77777777" w:rsidR="004F7A9C" w:rsidRDefault="004F7A9C" w:rsidP="00097228">
            <w:pPr>
              <w:spacing w:beforeLines="100" w:before="312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:rsidR="00754ED7" w14:paraId="3993AA3A" w14:textId="77777777" w:rsidTr="007A1AD6">
        <w:trPr>
          <w:jc w:val="center"/>
        </w:trPr>
        <w:tc>
          <w:tcPr>
            <w:tcW w:w="9039" w:type="dxa"/>
            <w:hideMark/>
          </w:tcPr>
          <w:p w14:paraId="7DA18C63" w14:textId="77777777" w:rsidR="004F7A9C" w:rsidRPr="0071360A" w:rsidRDefault="004F7A9C" w:rsidP="0071360A">
            <w:pPr>
              <w:spacing w:beforeLines="100" w:before="312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r w:rsidRPr="0071360A">
              <w:rPr>
                <w:rFonts w:hint="eastAsia"/>
                <w:b/>
                <w:sz w:val="36"/>
                <w:szCs w:val="36"/>
              </w:rPr>
              <w:t>天津厂房改造</w:t>
            </w:r>
            <w:bookmarkEnd w:id="2"/>
          </w:p>
        </w:tc>
      </w:tr>
      <w:tr w:rsidR="00754ED7" w14:paraId="475F82D6" w14:textId="77777777" w:rsidTr="007A1AD6">
        <w:trPr>
          <w:jc w:val="center"/>
        </w:trPr>
        <w:tc>
          <w:tcPr>
            <w:tcW w:w="9039" w:type="dxa"/>
          </w:tcPr>
          <w:p w14:paraId="70F63B13" w14:textId="77777777" w:rsidR="004F7A9C" w:rsidRDefault="004F7A9C" w:rsidP="003E0056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1453719" w14:textId="77777777" w:rsidR="004F7A9C" w:rsidRDefault="004F7A9C" w:rsidP="003E0056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:rsidR="00754ED7" w14:paraId="32729E1A" w14:textId="77777777" w:rsidTr="007A1AD6">
        <w:trPr>
          <w:jc w:val="center"/>
        </w:trPr>
        <w:tc>
          <w:tcPr>
            <w:tcW w:w="9039" w:type="dxa"/>
            <w:hideMark/>
          </w:tcPr>
          <w:p w14:paraId="362B33E5" w14:textId="77777777" w:rsidR="004F7A9C" w:rsidRDefault="004F7A9C" w:rsidP="003E0056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722810FA" w14:textId="60CFBD72" w:rsidR="004F7A9C" w:rsidRDefault="00000000" w:rsidP="003E0056">
      <w:pPr>
        <w:jc w:val="center"/>
        <w:rPr>
          <w:rFonts w:hint="eastAsia"/>
        </w:rPr>
      </w:pPr>
      <w:r w:rsidRPr="00F20244">
        <w:rPr>
          <w:noProof/>
        </w:rPr>
        <w:pict w14:anchorId="19451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1" o:spid="_x0000_i1032" type="#_x0000_t75" style="width:85.5pt;height:85.5pt;visibility:visible;mso-wrap-style:square">
            <v:imagedata r:id="rId8" o:title=""/>
          </v:shape>
        </w:pict>
      </w:r>
    </w:p>
    <w:p w14:paraId="0620363E" w14:textId="77777777" w:rsidR="00EE032F" w:rsidRDefault="00EE032F">
      <w:pPr>
        <w:jc w:val="center"/>
        <w:rPr>
          <w:rFonts w:hint="eastAsia"/>
        </w:rPr>
      </w:pPr>
    </w:p>
    <w:p w14:paraId="1CCD9FE6" w14:textId="77777777" w:rsidR="004F7A9C" w:rsidRDefault="004F7A9C" w:rsidP="003E0056">
      <w:pPr>
        <w:jc w:val="center"/>
        <w:rPr>
          <w:rFonts w:hint="eastAsia"/>
        </w:rPr>
      </w:pPr>
    </w:p>
    <w:bookmarkEnd w:id="1"/>
    <w:p w14:paraId="177BF6F3" w14:textId="77777777" w:rsidR="004F7A9C" w:rsidRDefault="004F7A9C" w:rsidP="003E0056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754ED7" w14:paraId="430AF824" w14:textId="77777777" w:rsidTr="00097228">
        <w:trPr>
          <w:jc w:val="center"/>
        </w:trPr>
        <w:tc>
          <w:tcPr>
            <w:tcW w:w="1263" w:type="dxa"/>
            <w:hideMark/>
          </w:tcPr>
          <w:p w14:paraId="09BD8B31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47919225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36A069E3" w14:textId="7777777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天津</w:t>
            </w:r>
            <w:bookmarkEnd w:id="5"/>
          </w:p>
        </w:tc>
      </w:tr>
      <w:tr w:rsidR="00754ED7" w14:paraId="4FC90966" w14:textId="77777777" w:rsidTr="00097228">
        <w:trPr>
          <w:jc w:val="center"/>
        </w:trPr>
        <w:tc>
          <w:tcPr>
            <w:tcW w:w="1263" w:type="dxa"/>
            <w:hideMark/>
          </w:tcPr>
          <w:p w14:paraId="16DE4C48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69211968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35D88DEA" w14:textId="7777777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bookmarkEnd w:id="6"/>
          </w:p>
        </w:tc>
      </w:tr>
      <w:tr w:rsidR="00754ED7" w14:paraId="4CCDE89A" w14:textId="77777777" w:rsidTr="00097228">
        <w:trPr>
          <w:jc w:val="center"/>
        </w:trPr>
        <w:tc>
          <w:tcPr>
            <w:tcW w:w="1263" w:type="dxa"/>
            <w:hideMark/>
          </w:tcPr>
          <w:p w14:paraId="6E7A5B27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6707E3D9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4BCDF43" w14:textId="7777777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bookmarkEnd w:id="7"/>
          </w:p>
        </w:tc>
      </w:tr>
      <w:tr w:rsidR="00754ED7" w14:paraId="77218943" w14:textId="77777777" w:rsidTr="00097228">
        <w:trPr>
          <w:jc w:val="center"/>
        </w:trPr>
        <w:tc>
          <w:tcPr>
            <w:tcW w:w="1263" w:type="dxa"/>
            <w:hideMark/>
          </w:tcPr>
          <w:p w14:paraId="12613EEE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37B7E1EA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462A35A" w14:textId="7777777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54ED7" w14:paraId="24C17068" w14:textId="77777777" w:rsidTr="00097228">
        <w:trPr>
          <w:jc w:val="center"/>
        </w:trPr>
        <w:tc>
          <w:tcPr>
            <w:tcW w:w="1263" w:type="dxa"/>
            <w:hideMark/>
          </w:tcPr>
          <w:p w14:paraId="5C9BB9D0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5D343EBF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8580B97" w14:textId="7777777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54ED7" w14:paraId="0396F544" w14:textId="77777777" w:rsidTr="00097228">
        <w:trPr>
          <w:jc w:val="center"/>
        </w:trPr>
        <w:tc>
          <w:tcPr>
            <w:tcW w:w="1263" w:type="dxa"/>
            <w:hideMark/>
          </w:tcPr>
          <w:p w14:paraId="2C020360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64483930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1C6D2EF" w14:textId="7777777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54ED7" w14:paraId="5A492E70" w14:textId="77777777" w:rsidTr="00097228">
        <w:trPr>
          <w:jc w:val="center"/>
        </w:trPr>
        <w:tc>
          <w:tcPr>
            <w:tcW w:w="1263" w:type="dxa"/>
            <w:hideMark/>
          </w:tcPr>
          <w:p w14:paraId="514BEE65" w14:textId="77777777" w:rsidR="004F7A9C" w:rsidRDefault="004F7A9C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69057779" w14:textId="77777777" w:rsidR="004F7A9C" w:rsidRDefault="004F7A9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1C5548C" w14:textId="77777777" w:rsidR="004F7A9C" w:rsidRDefault="004F7A9C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2025年12月24日</w:t>
            </w:r>
            <w:bookmarkEnd w:id="8"/>
          </w:p>
        </w:tc>
      </w:tr>
    </w:tbl>
    <w:p w14:paraId="448765A4" w14:textId="77777777" w:rsidR="003E0056" w:rsidRDefault="003E0056" w:rsidP="004F7A9C">
      <w:pPr>
        <w:rPr>
          <w:rFonts w:hint="eastAsia"/>
        </w:rPr>
      </w:pPr>
    </w:p>
    <w:p w14:paraId="19530E16" w14:textId="77777777" w:rsidR="00FE0EBD" w:rsidRDefault="00FE0EBD" w:rsidP="004F7A9C">
      <w:pPr>
        <w:rPr>
          <w:rFonts w:hint="eastAsia"/>
        </w:rPr>
      </w:pPr>
    </w:p>
    <w:bookmarkEnd w:id="0"/>
    <w:p w14:paraId="22501CBD" w14:textId="77777777" w:rsidR="003E0056" w:rsidRDefault="003E0056" w:rsidP="003E0056">
      <w:pPr>
        <w:rPr>
          <w:rFonts w:hint="eastAsia"/>
        </w:rPr>
      </w:pPr>
    </w:p>
    <w:tbl>
      <w:tblPr>
        <w:tblW w:w="8340" w:type="dxa"/>
        <w:jc w:val="center"/>
        <w:tblBorders>
          <w:top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B16AEE" w14:paraId="0A507834" w14:textId="77777777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6B41B8" w14:textId="77777777" w:rsidR="003E0056" w:rsidRPr="00560130" w:rsidRDefault="003E0056">
            <w:pPr>
              <w:spacing w:beforeLines="50" w:before="156"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C51F7E" w14:textId="77777777" w:rsidR="003E0056" w:rsidRPr="00560130" w:rsidRDefault="003E0056">
            <w:pPr>
              <w:spacing w:line="180" w:lineRule="exact"/>
              <w:ind w:rightChars="-50" w:right="-105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 w:rsidRPr="00560130"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55CAC4" w14:textId="77777777" w:rsidR="003E0056" w:rsidRDefault="00000000">
            <w:pPr>
              <w:ind w:leftChars="-117" w:left="-246"/>
              <w:jc w:val="right"/>
              <w:rPr>
                <w:rFonts w:hint="eastAsia"/>
                <w:color w:val="767171"/>
              </w:rPr>
            </w:pPr>
            <w:r>
              <w:rPr>
                <w:noProof/>
              </w:rPr>
              <w:pict w14:anchorId="435681EE">
                <v:shape id="图片 9" o:spid="_x0000_i1025" type="#_x0000_t75" style="width:154.8pt;height:39.65pt;visibility:visible;mso-wrap-style:square">
                  <v:imagedata r:id="rId9" o:title=""/>
                </v:shape>
              </w:pict>
            </w:r>
          </w:p>
        </w:tc>
      </w:tr>
      <w:tr w:rsidR="00B16AEE" w14:paraId="5F3D1D18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022CE" w14:textId="77777777" w:rsidR="003E0056" w:rsidRPr="00560130" w:rsidRDefault="003E0056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4105B" w14:textId="77777777" w:rsidR="003E0056" w:rsidRPr="00560130" w:rsidRDefault="003E0056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 w:rsidRPr="00560130"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542C87" w14:textId="77777777" w:rsidR="003E0056" w:rsidRDefault="003E0056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  <w:tr w:rsidR="00B16AEE" w14:paraId="68A3266D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20AB1" w14:textId="77777777" w:rsidR="003E0056" w:rsidRPr="00560130" w:rsidRDefault="003E0056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1147F" w14:textId="77777777" w:rsidR="003E0056" w:rsidRPr="00560130" w:rsidRDefault="003E0056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 w:rsidRPr="00560130">
              <w:rPr>
                <w:rFonts w:hint="eastAsia"/>
                <w:sz w:val="18"/>
                <w:szCs w:val="18"/>
              </w:rPr>
              <w:t>T15285012481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6C3112" w14:textId="77777777" w:rsidR="003E0056" w:rsidRDefault="003E0056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  <w:tr w:rsidR="00B16AEE" w14:paraId="200A3AF9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607DA" w14:textId="77777777" w:rsidR="003E0056" w:rsidRPr="00560130" w:rsidRDefault="003E0056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81162" w14:textId="77777777" w:rsidR="003E0056" w:rsidRPr="00560130" w:rsidRDefault="003E0056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6FB89C" w14:textId="77777777" w:rsidR="003E0056" w:rsidRDefault="003E0056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</w:tbl>
    <w:p w14:paraId="43853780" w14:textId="77777777" w:rsidR="00DD33B1" w:rsidRPr="003E0056" w:rsidRDefault="00DD33B1" w:rsidP="00F11B75">
      <w:pPr>
        <w:ind w:left="180" w:right="180" w:firstLine="420"/>
        <w:rPr>
          <w:rFonts w:hint="eastAsia"/>
        </w:rPr>
        <w:sectPr w:rsidR="00DD33B1" w:rsidRPr="003E0056" w:rsidSect="00693D30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284" w:left="1418" w:header="851" w:footer="0" w:gutter="0"/>
          <w:cols w:space="425"/>
          <w:titlePg/>
          <w:docGrid w:type="lines" w:linePitch="312"/>
        </w:sectPr>
      </w:pPr>
    </w:p>
    <w:p w14:paraId="68AF098E" w14:textId="77777777" w:rsidR="00DD33B1" w:rsidRPr="00AC2DC3" w:rsidRDefault="00DD33B1" w:rsidP="00163998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14:paraId="1E0E878C" w14:textId="77777777" w:rsidR="00E549F6" w:rsidRDefault="008439F8">
      <w:pPr>
        <w:pStyle w:val="TOC1"/>
        <w:rPr>
          <w:rFonts w:ascii="Calibri" w:eastAsia="宋体" w:hAnsi="Calibri" w:hint="eastAsia"/>
          <w:b w:val="0"/>
          <w:bCs w:val="0"/>
          <w:sz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217495890" w:history="1">
        <w:r w:rsidR="00E549F6" w:rsidRPr="00AD79A9">
          <w:rPr>
            <w:rStyle w:val="a8"/>
            <w:rFonts w:hint="eastAsia"/>
          </w:rPr>
          <w:t>1.</w:t>
        </w:r>
        <w:r w:rsidR="00E549F6"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="00E549F6" w:rsidRPr="00AD79A9">
          <w:rPr>
            <w:rStyle w:val="a8"/>
            <w:rFonts w:hint="eastAsia"/>
          </w:rPr>
          <w:t>建筑概况</w:t>
        </w:r>
        <w:r w:rsidR="00E549F6">
          <w:rPr>
            <w:rFonts w:hint="eastAsia"/>
            <w:webHidden/>
          </w:rPr>
          <w:tab/>
        </w:r>
        <w:r w:rsidR="00E549F6">
          <w:rPr>
            <w:rFonts w:hint="eastAsia"/>
            <w:webHidden/>
          </w:rPr>
          <w:fldChar w:fldCharType="begin"/>
        </w:r>
        <w:r w:rsidR="00E549F6">
          <w:rPr>
            <w:rFonts w:hint="eastAsia"/>
            <w:webHidden/>
          </w:rPr>
          <w:instrText xml:space="preserve"> </w:instrText>
        </w:r>
        <w:r w:rsidR="00E549F6">
          <w:rPr>
            <w:webHidden/>
          </w:rPr>
          <w:instrText>PAGEREF _Toc217495890 \h</w:instrText>
        </w:r>
        <w:r w:rsidR="00E549F6">
          <w:rPr>
            <w:rFonts w:hint="eastAsia"/>
            <w:webHidden/>
          </w:rPr>
          <w:instrText xml:space="preserve"> </w:instrText>
        </w:r>
        <w:r w:rsidR="00E549F6">
          <w:rPr>
            <w:rFonts w:hint="eastAsia"/>
            <w:webHidden/>
          </w:rPr>
        </w:r>
        <w:r w:rsidR="00E549F6">
          <w:rPr>
            <w:rFonts w:hint="eastAsia"/>
            <w:webHidden/>
          </w:rPr>
          <w:fldChar w:fldCharType="separate"/>
        </w:r>
        <w:r w:rsidR="00E549F6">
          <w:rPr>
            <w:rFonts w:hint="eastAsia"/>
            <w:webHidden/>
          </w:rPr>
          <w:t>3</w:t>
        </w:r>
        <w:r w:rsidR="00E549F6">
          <w:rPr>
            <w:rFonts w:hint="eastAsia"/>
            <w:webHidden/>
          </w:rPr>
          <w:fldChar w:fldCharType="end"/>
        </w:r>
      </w:hyperlink>
    </w:p>
    <w:p w14:paraId="2E72BC1C" w14:textId="77777777" w:rsidR="00E549F6" w:rsidRDefault="00E549F6">
      <w:pPr>
        <w:pStyle w:val="TOC1"/>
        <w:rPr>
          <w:rFonts w:ascii="Calibri" w:eastAsia="宋体" w:hAnsi="Calibri" w:hint="eastAsia"/>
          <w:b w:val="0"/>
          <w:bCs w:val="0"/>
          <w:sz w:val="22"/>
        </w:rPr>
      </w:pPr>
      <w:hyperlink w:anchor="_Toc217495891" w:history="1">
        <w:r w:rsidRPr="00AD79A9">
          <w:rPr>
            <w:rStyle w:val="a8"/>
            <w:rFonts w:hint="eastAsia"/>
          </w:rPr>
          <w:t>2.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AD79A9">
          <w:rPr>
            <w:rStyle w:val="a8"/>
            <w:rFonts w:hint="eastAsia"/>
          </w:rPr>
          <w:t>分析目的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_Toc217495891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2A74522" w14:textId="77777777" w:rsidR="00E549F6" w:rsidRDefault="00E549F6">
      <w:pPr>
        <w:pStyle w:val="TOC1"/>
        <w:rPr>
          <w:rFonts w:ascii="Calibri" w:eastAsia="宋体" w:hAnsi="Calibri" w:hint="eastAsia"/>
          <w:b w:val="0"/>
          <w:bCs w:val="0"/>
          <w:sz w:val="22"/>
        </w:rPr>
      </w:pPr>
      <w:hyperlink w:anchor="_Toc217495892" w:history="1">
        <w:r w:rsidRPr="00AD79A9">
          <w:rPr>
            <w:rStyle w:val="a8"/>
            <w:rFonts w:hint="eastAsia"/>
          </w:rPr>
          <w:t>3.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AD79A9">
          <w:rPr>
            <w:rStyle w:val="a8"/>
            <w:rFonts w:hint="eastAsia"/>
          </w:rPr>
          <w:t>分析依据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_Toc217495892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613DD5A" w14:textId="77777777" w:rsidR="00E549F6" w:rsidRDefault="00E549F6">
      <w:pPr>
        <w:pStyle w:val="TOC2"/>
        <w:rPr>
          <w:rFonts w:ascii="Calibri" w:eastAsia="宋体" w:hAnsi="Calibri" w:hint="eastAsia"/>
          <w:sz w:val="22"/>
        </w:rPr>
      </w:pPr>
      <w:hyperlink w:anchor="_Toc217495893" w:history="1">
        <w:r w:rsidRPr="00AD79A9">
          <w:rPr>
            <w:rStyle w:val="a8"/>
            <w:rFonts w:hint="eastAsia"/>
            <w:lang w:val="en-GB"/>
          </w:rPr>
          <w:t>3.1</w:t>
        </w:r>
        <w:r>
          <w:rPr>
            <w:rFonts w:ascii="Calibri" w:eastAsia="宋体" w:hAnsi="Calibri" w:hint="eastAsia"/>
            <w:sz w:val="22"/>
          </w:rPr>
          <w:tab/>
        </w:r>
        <w:r w:rsidRPr="00AD79A9">
          <w:rPr>
            <w:rStyle w:val="a8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_Toc217495893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31FA1C9" w14:textId="77777777" w:rsidR="00E549F6" w:rsidRDefault="00E549F6">
      <w:pPr>
        <w:pStyle w:val="TOC2"/>
        <w:rPr>
          <w:rFonts w:ascii="Calibri" w:eastAsia="宋体" w:hAnsi="Calibri" w:hint="eastAsia"/>
          <w:sz w:val="22"/>
        </w:rPr>
      </w:pPr>
      <w:hyperlink w:anchor="_Toc217495894" w:history="1">
        <w:r w:rsidRPr="00AD79A9">
          <w:rPr>
            <w:rStyle w:val="a8"/>
            <w:rFonts w:hint="eastAsia"/>
            <w:lang w:val="en-GB"/>
          </w:rPr>
          <w:t>3.2</w:t>
        </w:r>
        <w:r>
          <w:rPr>
            <w:rFonts w:ascii="Calibri" w:eastAsia="宋体" w:hAnsi="Calibri" w:hint="eastAsia"/>
            <w:sz w:val="22"/>
          </w:rPr>
          <w:tab/>
        </w:r>
        <w:r w:rsidRPr="00AD79A9">
          <w:rPr>
            <w:rStyle w:val="a8"/>
            <w:rFonts w:hint="eastAsia"/>
          </w:rPr>
          <w:t>标准要求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_Toc217495894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F8E6F91" w14:textId="77777777" w:rsidR="00E549F6" w:rsidRDefault="00E549F6">
      <w:pPr>
        <w:pStyle w:val="TOC1"/>
        <w:rPr>
          <w:rFonts w:ascii="Calibri" w:eastAsia="宋体" w:hAnsi="Calibri" w:hint="eastAsia"/>
          <w:b w:val="0"/>
          <w:bCs w:val="0"/>
          <w:sz w:val="22"/>
        </w:rPr>
      </w:pPr>
      <w:hyperlink w:anchor="_Toc217495895" w:history="1">
        <w:r w:rsidRPr="00AD79A9">
          <w:rPr>
            <w:rStyle w:val="a8"/>
            <w:rFonts w:hint="eastAsia"/>
          </w:rPr>
          <w:t>4.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AD79A9">
          <w:rPr>
            <w:rStyle w:val="a8"/>
            <w:rFonts w:hint="eastAsia"/>
          </w:rPr>
          <w:t>应用软件与计算方法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_Toc217495895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65AD574" w14:textId="77777777" w:rsidR="00E549F6" w:rsidRDefault="00E549F6">
      <w:pPr>
        <w:pStyle w:val="TOC2"/>
        <w:rPr>
          <w:rFonts w:ascii="Calibri" w:eastAsia="宋体" w:hAnsi="Calibri" w:hint="eastAsia"/>
          <w:sz w:val="22"/>
        </w:rPr>
      </w:pPr>
      <w:hyperlink w:anchor="_Toc217495896" w:history="1">
        <w:r w:rsidRPr="00AD79A9">
          <w:rPr>
            <w:rStyle w:val="a8"/>
            <w:rFonts w:hint="eastAsia"/>
            <w:lang w:val="en-GB"/>
          </w:rPr>
          <w:t>4.1</w:t>
        </w:r>
        <w:r>
          <w:rPr>
            <w:rFonts w:ascii="Calibri" w:eastAsia="宋体" w:hAnsi="Calibri" w:hint="eastAsia"/>
            <w:sz w:val="22"/>
          </w:rPr>
          <w:tab/>
        </w:r>
        <w:r w:rsidRPr="00AD79A9">
          <w:rPr>
            <w:rStyle w:val="a8"/>
            <w:rFonts w:hint="eastAsia"/>
          </w:rPr>
          <w:t>软件选用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_Toc217495896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5BBC3CB" w14:textId="77777777" w:rsidR="00E549F6" w:rsidRDefault="00E549F6">
      <w:pPr>
        <w:pStyle w:val="TOC2"/>
        <w:rPr>
          <w:rFonts w:ascii="Calibri" w:eastAsia="宋体" w:hAnsi="Calibri" w:hint="eastAsia"/>
          <w:sz w:val="22"/>
        </w:rPr>
      </w:pPr>
      <w:hyperlink w:anchor="_Toc217495897" w:history="1">
        <w:r w:rsidRPr="00AD79A9">
          <w:rPr>
            <w:rStyle w:val="a8"/>
            <w:rFonts w:hint="eastAsia"/>
            <w:lang w:val="en-GB"/>
          </w:rPr>
          <w:t>4.2</w:t>
        </w:r>
        <w:r>
          <w:rPr>
            <w:rFonts w:ascii="Calibri" w:eastAsia="宋体" w:hAnsi="Calibri" w:hint="eastAsia"/>
            <w:sz w:val="22"/>
          </w:rPr>
          <w:tab/>
        </w:r>
        <w:r w:rsidRPr="00AD79A9">
          <w:rPr>
            <w:rStyle w:val="a8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_Toc217495897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F5317DD" w14:textId="77777777" w:rsidR="00E549F6" w:rsidRDefault="00E549F6">
      <w:pPr>
        <w:pStyle w:val="TOC1"/>
        <w:rPr>
          <w:rFonts w:ascii="Calibri" w:eastAsia="宋体" w:hAnsi="Calibri" w:hint="eastAsia"/>
          <w:b w:val="0"/>
          <w:bCs w:val="0"/>
          <w:sz w:val="22"/>
        </w:rPr>
      </w:pPr>
      <w:hyperlink w:anchor="_Toc217495898" w:history="1">
        <w:r w:rsidRPr="00AD79A9">
          <w:rPr>
            <w:rStyle w:val="a8"/>
            <w:rFonts w:hint="eastAsia"/>
          </w:rPr>
          <w:t>5.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AD79A9">
          <w:rPr>
            <w:rStyle w:val="a8"/>
            <w:rFonts w:hint="eastAsia"/>
          </w:rPr>
          <w:t>计算参数选用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_Toc217495898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1C76050" w14:textId="77777777" w:rsidR="00E549F6" w:rsidRDefault="00E549F6">
      <w:pPr>
        <w:pStyle w:val="TOC2"/>
        <w:rPr>
          <w:rFonts w:ascii="Calibri" w:eastAsia="宋体" w:hAnsi="Calibri" w:hint="eastAsia"/>
          <w:sz w:val="22"/>
        </w:rPr>
      </w:pPr>
      <w:hyperlink w:anchor="_Toc217495899" w:history="1">
        <w:r w:rsidRPr="00AD79A9">
          <w:rPr>
            <w:rStyle w:val="a8"/>
            <w:rFonts w:hint="eastAsia"/>
            <w:lang w:val="en-GB"/>
          </w:rPr>
          <w:t>5.1</w:t>
        </w:r>
        <w:r>
          <w:rPr>
            <w:rFonts w:ascii="Calibri" w:eastAsia="宋体" w:hAnsi="Calibri" w:hint="eastAsia"/>
            <w:sz w:val="22"/>
          </w:rPr>
          <w:tab/>
        </w:r>
        <w:r w:rsidRPr="00AD79A9">
          <w:rPr>
            <w:rStyle w:val="a8"/>
            <w:rFonts w:hint="eastAsia"/>
          </w:rPr>
          <w:t>模拟条件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_Toc217495899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8C6AD8A" w14:textId="77777777" w:rsidR="00E549F6" w:rsidRDefault="00E549F6">
      <w:pPr>
        <w:pStyle w:val="TOC2"/>
        <w:rPr>
          <w:rFonts w:ascii="Calibri" w:eastAsia="宋体" w:hAnsi="Calibri" w:hint="eastAsia"/>
          <w:sz w:val="22"/>
        </w:rPr>
      </w:pPr>
      <w:hyperlink w:anchor="_Toc217495900" w:history="1">
        <w:r w:rsidRPr="00AD79A9">
          <w:rPr>
            <w:rStyle w:val="a8"/>
            <w:rFonts w:hint="eastAsia"/>
            <w:lang w:val="en-GB"/>
          </w:rPr>
          <w:t>5.2</w:t>
        </w:r>
        <w:r>
          <w:rPr>
            <w:rFonts w:ascii="Calibri" w:eastAsia="宋体" w:hAnsi="Calibri" w:hint="eastAsia"/>
            <w:sz w:val="22"/>
          </w:rPr>
          <w:tab/>
        </w:r>
        <w:r w:rsidRPr="00AD79A9">
          <w:rPr>
            <w:rStyle w:val="a8"/>
            <w:rFonts w:hint="eastAsia"/>
          </w:rPr>
          <w:t>建筑饰面材料参数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_Toc217495900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8FC3DC2" w14:textId="77777777" w:rsidR="00E549F6" w:rsidRDefault="00E549F6">
      <w:pPr>
        <w:pStyle w:val="TOC2"/>
        <w:rPr>
          <w:rFonts w:ascii="Calibri" w:eastAsia="宋体" w:hAnsi="Calibri" w:hint="eastAsia"/>
          <w:sz w:val="22"/>
        </w:rPr>
      </w:pPr>
      <w:hyperlink w:anchor="_Toc217495901" w:history="1">
        <w:r w:rsidRPr="00AD79A9">
          <w:rPr>
            <w:rStyle w:val="a8"/>
            <w:rFonts w:hint="eastAsia"/>
            <w:lang w:val="en-GB"/>
          </w:rPr>
          <w:t>5.3</w:t>
        </w:r>
        <w:r>
          <w:rPr>
            <w:rFonts w:ascii="Calibri" w:eastAsia="宋体" w:hAnsi="Calibri" w:hint="eastAsia"/>
            <w:sz w:val="22"/>
          </w:rPr>
          <w:tab/>
        </w:r>
        <w:r w:rsidRPr="00AD79A9">
          <w:rPr>
            <w:rStyle w:val="a8"/>
            <w:rFonts w:hint="eastAsia"/>
          </w:rPr>
          <w:t>门窗类型参数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_Toc217495901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FD9FEEA" w14:textId="77777777" w:rsidR="00E549F6" w:rsidRDefault="00E549F6">
      <w:pPr>
        <w:pStyle w:val="TOC3"/>
        <w:rPr>
          <w:rFonts w:ascii="Calibri" w:eastAsia="宋体" w:hAnsi="Calibri" w:hint="eastAsia"/>
          <w:sz w:val="22"/>
        </w:rPr>
      </w:pPr>
      <w:hyperlink w:anchor="_Toc217495902" w:history="1">
        <w:r w:rsidRPr="00AD79A9">
          <w:rPr>
            <w:rStyle w:val="a8"/>
            <w:rFonts w:hint="eastAsia"/>
            <w:lang w:val="en-GB"/>
          </w:rPr>
          <w:t>5.3.1</w:t>
        </w:r>
        <w:r>
          <w:rPr>
            <w:rFonts w:ascii="Calibri" w:eastAsia="宋体" w:hAnsi="Calibri" w:hint="eastAsia"/>
            <w:sz w:val="22"/>
          </w:rPr>
          <w:tab/>
        </w:r>
        <w:r w:rsidRPr="00AD79A9">
          <w:rPr>
            <w:rStyle w:val="a8"/>
            <w:rFonts w:hint="eastAsia"/>
          </w:rPr>
          <w:t>普通窗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_Toc217495902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9151CC5" w14:textId="77777777" w:rsidR="00E549F6" w:rsidRDefault="00E549F6">
      <w:pPr>
        <w:pStyle w:val="TOC1"/>
        <w:rPr>
          <w:rFonts w:ascii="Calibri" w:eastAsia="宋体" w:hAnsi="Calibri" w:hint="eastAsia"/>
          <w:b w:val="0"/>
          <w:bCs w:val="0"/>
          <w:sz w:val="22"/>
        </w:rPr>
      </w:pPr>
      <w:hyperlink w:anchor="_Toc217495903" w:history="1">
        <w:r w:rsidRPr="00AD79A9">
          <w:rPr>
            <w:rStyle w:val="a8"/>
            <w:rFonts w:hint="eastAsia"/>
          </w:rPr>
          <w:t>6.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AD79A9">
          <w:rPr>
            <w:rStyle w:val="a8"/>
            <w:rFonts w:hint="eastAsia"/>
          </w:rPr>
          <w:t>眩光分析结果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_Toc217495903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9FD692B" w14:textId="77777777" w:rsidR="00E549F6" w:rsidRDefault="00E549F6">
      <w:pPr>
        <w:pStyle w:val="TOC2"/>
        <w:rPr>
          <w:rFonts w:ascii="Calibri" w:eastAsia="宋体" w:hAnsi="Calibri" w:hint="eastAsia"/>
          <w:sz w:val="22"/>
        </w:rPr>
      </w:pPr>
      <w:hyperlink w:anchor="_Toc217495904" w:history="1">
        <w:r w:rsidRPr="00AD79A9">
          <w:rPr>
            <w:rStyle w:val="a8"/>
            <w:rFonts w:hint="eastAsia"/>
            <w:lang w:val="en-GB"/>
          </w:rPr>
          <w:t>6.1</w:t>
        </w:r>
        <w:r>
          <w:rPr>
            <w:rFonts w:ascii="Calibri" w:eastAsia="宋体" w:hAnsi="Calibri" w:hint="eastAsia"/>
            <w:sz w:val="22"/>
          </w:rPr>
          <w:tab/>
        </w:r>
        <w:r w:rsidRPr="00AD79A9">
          <w:rPr>
            <w:rStyle w:val="a8"/>
            <w:rFonts w:hint="eastAsia"/>
          </w:rPr>
          <w:t>眩光指数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_Toc217495904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9B8418E" w14:textId="77777777" w:rsidR="00E549F6" w:rsidRDefault="00E549F6">
      <w:pPr>
        <w:pStyle w:val="TOC2"/>
        <w:rPr>
          <w:rFonts w:ascii="Calibri" w:eastAsia="宋体" w:hAnsi="Calibri" w:hint="eastAsia"/>
          <w:sz w:val="22"/>
        </w:rPr>
      </w:pPr>
      <w:hyperlink w:anchor="_Toc217495905" w:history="1">
        <w:r w:rsidRPr="00AD79A9">
          <w:rPr>
            <w:rStyle w:val="a8"/>
            <w:rFonts w:hint="eastAsia"/>
            <w:lang w:val="en-GB"/>
          </w:rPr>
          <w:t>6.2</w:t>
        </w:r>
        <w:r>
          <w:rPr>
            <w:rFonts w:ascii="Calibri" w:eastAsia="宋体" w:hAnsi="Calibri" w:hint="eastAsia"/>
            <w:sz w:val="22"/>
          </w:rPr>
          <w:tab/>
        </w:r>
        <w:r w:rsidRPr="00AD79A9">
          <w:rPr>
            <w:rStyle w:val="a8"/>
            <w:rFonts w:hint="eastAsia"/>
          </w:rPr>
          <w:t>采光均匀度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_Toc217495905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CB7C180" w14:textId="77777777" w:rsidR="00E549F6" w:rsidRDefault="00E549F6">
      <w:pPr>
        <w:pStyle w:val="TOC1"/>
        <w:rPr>
          <w:rFonts w:ascii="Calibri" w:eastAsia="宋体" w:hAnsi="Calibri" w:hint="eastAsia"/>
          <w:b w:val="0"/>
          <w:bCs w:val="0"/>
          <w:sz w:val="22"/>
        </w:rPr>
      </w:pPr>
      <w:hyperlink w:anchor="_Toc217495906" w:history="1">
        <w:r w:rsidRPr="00AD79A9">
          <w:rPr>
            <w:rStyle w:val="a8"/>
            <w:rFonts w:hint="eastAsia"/>
          </w:rPr>
          <w:t>7.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AD79A9">
          <w:rPr>
            <w:rStyle w:val="a8"/>
            <w:rFonts w:hint="eastAsia"/>
          </w:rPr>
          <w:t>评价结论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_Toc217495906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08707F9" w14:textId="77777777" w:rsidR="00E549F6" w:rsidRDefault="00E549F6">
      <w:pPr>
        <w:pStyle w:val="TOC1"/>
        <w:rPr>
          <w:rFonts w:ascii="Calibri" w:eastAsia="宋体" w:hAnsi="Calibri" w:hint="eastAsia"/>
          <w:b w:val="0"/>
          <w:bCs w:val="0"/>
          <w:sz w:val="22"/>
        </w:rPr>
      </w:pPr>
      <w:hyperlink w:anchor="_Toc217495907" w:history="1">
        <w:r w:rsidRPr="00AD79A9">
          <w:rPr>
            <w:rStyle w:val="a8"/>
            <w:rFonts w:hint="eastAsia"/>
          </w:rPr>
          <w:t>8.</w:t>
        </w:r>
        <w:r>
          <w:rPr>
            <w:rFonts w:ascii="Calibri" w:eastAsia="宋体" w:hAnsi="Calibri" w:hint="eastAsia"/>
            <w:b w:val="0"/>
            <w:bCs w:val="0"/>
            <w:sz w:val="22"/>
          </w:rPr>
          <w:tab/>
        </w:r>
        <w:r w:rsidRPr="00AD79A9">
          <w:rPr>
            <w:rStyle w:val="a8"/>
            <w:rFonts w:hint="eastAsia"/>
          </w:rPr>
          <w:t>附：项目总平面图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_Toc217495907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7497EF9" w14:textId="77777777" w:rsidR="008439F8" w:rsidRPr="00AC2DC3" w:rsidRDefault="008439F8" w:rsidP="00F11B75">
      <w:pPr>
        <w:ind w:left="180" w:right="180" w:firstLine="560"/>
        <w:rPr>
          <w:rFonts w:hint="eastAsia"/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2"/>
    </w:p>
    <w:p w14:paraId="3998F40B" w14:textId="77777777" w:rsidR="001B14CC" w:rsidRDefault="001B14CC" w:rsidP="00163998">
      <w:pPr>
        <w:pStyle w:val="1"/>
        <w:rPr>
          <w:rFonts w:hint="eastAsia"/>
        </w:rPr>
      </w:pPr>
      <w:bookmarkStart w:id="13" w:name="_Toc217495890"/>
      <w:r w:rsidRPr="00AC2DC3">
        <w:rPr>
          <w:rFonts w:hint="eastAsia"/>
        </w:rPr>
        <w:lastRenderedPageBreak/>
        <w:t>建筑</w:t>
      </w:r>
      <w:r w:rsidRPr="00AC2DC3">
        <w:t>概况</w:t>
      </w:r>
      <w:bookmarkEnd w:id="13"/>
    </w:p>
    <w:tbl>
      <w:tblPr>
        <w:tblpPr w:leftFromText="180" w:rightFromText="180" w:vertAnchor="text" w:horzAnchor="page" w:tblpX="1843" w:tblpY="233"/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1807"/>
      </w:tblGrid>
      <w:tr w:rsidR="00163998" w:rsidRPr="00AC2DC3" w14:paraId="3A2C0425" w14:textId="77777777" w:rsidTr="00412109">
        <w:tc>
          <w:tcPr>
            <w:tcW w:w="2448" w:type="dxa"/>
            <w:shd w:val="clear" w:color="auto" w:fill="E6E6E6"/>
          </w:tcPr>
          <w:p w14:paraId="3BD72A48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87DCF4B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bookmarkStart w:id="14" w:name="光气候分区"/>
            <w:r w:rsidRPr="00AC2DC3">
              <w:rPr>
                <w:lang w:val="en-US"/>
              </w:rPr>
              <w:t>III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1D86407F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42651038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bookmarkStart w:id="15" w:name="光气候系数K"/>
            <w:r w:rsidRPr="00AC2DC3">
              <w:rPr>
                <w:lang w:val="en-US"/>
              </w:rPr>
              <w:t>1.00</w:t>
            </w:r>
            <w:bookmarkEnd w:id="15"/>
          </w:p>
        </w:tc>
      </w:tr>
      <w:tr w:rsidR="00163998" w:rsidRPr="00AC2DC3" w14:paraId="0EE93F5A" w14:textId="77777777" w:rsidTr="00412109">
        <w:tc>
          <w:tcPr>
            <w:tcW w:w="2448" w:type="dxa"/>
            <w:shd w:val="clear" w:color="auto" w:fill="E6E6E6"/>
          </w:tcPr>
          <w:p w14:paraId="45A7C413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5019F56D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 w:rsidRPr="00AC2DC3">
              <w:rPr>
                <w:rFonts w:hint="eastAsia"/>
                <w:lang w:val="en-US"/>
              </w:rPr>
              <w:t>5824.78</w:t>
            </w:r>
            <w:bookmarkEnd w:id="16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7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63998" w:rsidRPr="00AC2DC3" w14:paraId="0B350624" w14:textId="77777777" w:rsidTr="00412109">
        <w:tc>
          <w:tcPr>
            <w:tcW w:w="2448" w:type="dxa"/>
            <w:shd w:val="clear" w:color="auto" w:fill="E6E6E6"/>
          </w:tcPr>
          <w:p w14:paraId="253010A0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3FFA950E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 w:rsidRPr="00AC2DC3">
              <w:rPr>
                <w:rFonts w:hint="eastAsia"/>
                <w:lang w:val="en-US"/>
              </w:rPr>
              <w:t>3</w:t>
            </w:r>
            <w:bookmarkEnd w:id="18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9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63998" w:rsidRPr="00AC2DC3" w14:paraId="2F4521EC" w14:textId="77777777" w:rsidTr="00412109">
        <w:tc>
          <w:tcPr>
            <w:tcW w:w="2448" w:type="dxa"/>
            <w:shd w:val="clear" w:color="auto" w:fill="E6E6E6"/>
          </w:tcPr>
          <w:p w14:paraId="0C395492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0E6E0F14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 w:rsidRPr="00AC2DC3">
              <w:rPr>
                <w:rFonts w:hint="eastAsia"/>
                <w:lang w:val="en-US"/>
              </w:rPr>
              <w:t>16.00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1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63998" w:rsidRPr="00AC2DC3" w14:paraId="23696DF9" w14:textId="77777777" w:rsidTr="00412109">
        <w:tc>
          <w:tcPr>
            <w:tcW w:w="2448" w:type="dxa"/>
            <w:shd w:val="clear" w:color="auto" w:fill="E6E6E6"/>
          </w:tcPr>
          <w:p w14:paraId="0A33224B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66B75CA1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</w:p>
        </w:tc>
      </w:tr>
    </w:tbl>
    <w:p w14:paraId="1EACA900" w14:textId="77777777" w:rsidR="0046255A" w:rsidRPr="00AC2DC3" w:rsidRDefault="0046255A" w:rsidP="00163998">
      <w:pPr>
        <w:pStyle w:val="a0"/>
        <w:ind w:firstLineChars="0" w:firstLine="0"/>
        <w:jc w:val="center"/>
        <w:rPr>
          <w:rFonts w:ascii="微软雅黑" w:eastAsia="微软雅黑" w:hAnsi="微软雅黑" w:hint="eastAsia"/>
          <w:lang w:val="en-US"/>
        </w:rPr>
      </w:pPr>
    </w:p>
    <w:p w14:paraId="60DC19AC" w14:textId="77777777" w:rsidR="00837670" w:rsidRPr="00AC2DC3" w:rsidRDefault="00837670" w:rsidP="00163998">
      <w:pPr>
        <w:pStyle w:val="1"/>
        <w:rPr>
          <w:rFonts w:hint="eastAsia"/>
        </w:rPr>
      </w:pPr>
      <w:bookmarkStart w:id="22" w:name="_Toc217495891"/>
      <w:r w:rsidRPr="00AC2DC3">
        <w:rPr>
          <w:rFonts w:hint="eastAsia"/>
        </w:rPr>
        <w:t>分析</w:t>
      </w:r>
      <w:r w:rsidR="00B86B1C" w:rsidRPr="00AC2DC3">
        <w:rPr>
          <w:rFonts w:hint="eastAsia"/>
        </w:rPr>
        <w:t>目的</w:t>
      </w:r>
      <w:bookmarkEnd w:id="22"/>
    </w:p>
    <w:p w14:paraId="76D1CFEB" w14:textId="77777777" w:rsidR="00393106" w:rsidRPr="00AC2DC3" w:rsidRDefault="00393106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6A2274E9" w14:textId="77777777" w:rsidR="00BF5975" w:rsidRPr="00AC2DC3" w:rsidRDefault="008138E5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46EC094D" w14:textId="77777777" w:rsidR="00B86B1C" w:rsidRPr="00AC2DC3" w:rsidRDefault="00180509" w:rsidP="00163998">
      <w:pPr>
        <w:pStyle w:val="1"/>
        <w:rPr>
          <w:rFonts w:hint="eastAsia"/>
        </w:rPr>
      </w:pPr>
      <w:bookmarkStart w:id="23" w:name="_Toc217495892"/>
      <w:r w:rsidRPr="00AC2DC3">
        <w:rPr>
          <w:rFonts w:hint="eastAsia"/>
        </w:rPr>
        <w:t>分析依据</w:t>
      </w:r>
      <w:bookmarkEnd w:id="23"/>
    </w:p>
    <w:p w14:paraId="682DB612" w14:textId="77777777" w:rsidR="000A6EC1" w:rsidRPr="00AC2DC3" w:rsidRDefault="0078389D" w:rsidP="006D1684">
      <w:pPr>
        <w:pStyle w:val="2"/>
        <w:rPr>
          <w:rFonts w:ascii="微软雅黑" w:hAnsi="微软雅黑" w:hint="eastAsia"/>
        </w:rPr>
      </w:pPr>
      <w:bookmarkStart w:id="24" w:name="_Toc217495893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4"/>
    </w:p>
    <w:p w14:paraId="3CAECE58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bookmarkStart w:id="25" w:name="标准名称_国标"/>
      <w:r w:rsidRPr="00AC2DC3">
        <w:rPr>
          <w:rFonts w:ascii="微软雅黑" w:eastAsia="微软雅黑" w:hAnsi="微软雅黑"/>
          <w:lang w:val="en-US"/>
        </w:rPr>
        <w:t>《绿色建筑评价标准》GB/T 50378-2019</w:t>
      </w:r>
      <w:bookmarkEnd w:id="25"/>
    </w:p>
    <w:p w14:paraId="192EDED6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36277B8E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23BBB8D3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73AE4001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7EDA5FE5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1A9DC603" w14:textId="77777777" w:rsidR="00D02D59" w:rsidRPr="00AC2DC3" w:rsidRDefault="002A4519" w:rsidP="006D1684">
      <w:pPr>
        <w:pStyle w:val="2"/>
        <w:rPr>
          <w:rFonts w:ascii="微软雅黑" w:hAnsi="微软雅黑" w:hint="eastAsia"/>
        </w:rPr>
      </w:pPr>
      <w:bookmarkStart w:id="26" w:name="_Toc217495894"/>
      <w:r w:rsidRPr="00AC2DC3">
        <w:rPr>
          <w:rFonts w:ascii="微软雅黑" w:hAnsi="微软雅黑" w:hint="eastAsia"/>
        </w:rPr>
        <w:t>标准要求</w:t>
      </w:r>
      <w:bookmarkEnd w:id="26"/>
    </w:p>
    <w:p w14:paraId="31C21145" w14:textId="77777777" w:rsidR="00D02D59" w:rsidRPr="00AC2DC3" w:rsidRDefault="00D02D59" w:rsidP="0055044E">
      <w:pPr>
        <w:pStyle w:val="af0"/>
        <w:ind w:firstLine="420"/>
        <w:rPr>
          <w:rFonts w:hint="eastAsia"/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bookmarkStart w:id="27" w:name="标准名称1"/>
      <w:r w:rsidR="00332086" w:rsidRPr="00AC2DC3">
        <w:rPr>
          <w:lang w:val="en-US"/>
        </w:rPr>
        <w:t>《绿色建筑评价标准》GB/T 50378-2019</w:t>
      </w:r>
      <w:bookmarkEnd w:id="27"/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7D1D5609" w14:textId="77777777" w:rsidR="008138E5" w:rsidRPr="00AC2DC3" w:rsidRDefault="006E2DB9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697A8C88" w14:textId="77777777" w:rsidR="008138E5" w:rsidRPr="00AC2DC3" w:rsidRDefault="008138E5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1D6E2196" w14:textId="77777777" w:rsidR="008138E5" w:rsidRPr="00AC2DC3" w:rsidRDefault="008138E5" w:rsidP="0055044E">
      <w:pPr>
        <w:pStyle w:val="af0"/>
        <w:ind w:firstLine="420"/>
        <w:jc w:val="center"/>
        <w:rPr>
          <w:rFonts w:hint="eastAsia"/>
        </w:rPr>
      </w:pPr>
      <w:r w:rsidRPr="00AC2DC3">
        <w:rPr>
          <w:rFonts w:hint="eastAsia"/>
        </w:rPr>
        <w:lastRenderedPageBreak/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401"/>
      </w:tblGrid>
      <w:tr w:rsidR="008138E5" w:rsidRPr="00AC2DC3" w14:paraId="4F8D23D0" w14:textId="77777777" w:rsidTr="00412109">
        <w:trPr>
          <w:trHeight w:val="435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250B4BB7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3D646540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1F6112B7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74A3BB0D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484BCF6B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20</w:t>
            </w:r>
          </w:p>
        </w:tc>
      </w:tr>
      <w:tr w:rsidR="008138E5" w:rsidRPr="00AC2DC3" w14:paraId="351E500C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6A17BDF6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2BDF6B26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23</w:t>
            </w:r>
          </w:p>
        </w:tc>
      </w:tr>
      <w:tr w:rsidR="008138E5" w:rsidRPr="00AC2DC3" w14:paraId="324200D8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66F19B86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5DE8423D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25</w:t>
            </w:r>
          </w:p>
        </w:tc>
      </w:tr>
      <w:tr w:rsidR="008138E5" w:rsidRPr="00AC2DC3" w14:paraId="48640B87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29271A6A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5C2D13F8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 w:rsidRPr="00AC2DC3">
              <w:t>27</w:t>
            </w:r>
          </w:p>
        </w:tc>
      </w:tr>
      <w:tr w:rsidR="008138E5" w:rsidRPr="00AC2DC3" w14:paraId="4154D279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411B0C3D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45B163F7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28</w:t>
            </w:r>
          </w:p>
        </w:tc>
      </w:tr>
    </w:tbl>
    <w:p w14:paraId="6E1B3A54" w14:textId="77777777" w:rsidR="00406698" w:rsidRDefault="00406698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</w:p>
    <w:p w14:paraId="2599A892" w14:textId="77777777" w:rsidR="00E278C1" w:rsidRPr="00163998" w:rsidRDefault="006E2DB9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163998">
        <w:rPr>
          <w:rFonts w:ascii="微软雅黑" w:hAnsi="微软雅黑" w:hint="eastAsia"/>
          <w:b/>
          <w:kern w:val="0"/>
          <w:sz w:val="21"/>
          <w:szCs w:val="20"/>
        </w:rPr>
        <w:t xml:space="preserve">■ </w:t>
      </w:r>
      <w:bookmarkStart w:id="28" w:name="标准名称2"/>
      <w:r w:rsidRPr="00163998">
        <w:rPr>
          <w:rFonts w:ascii="微软雅黑" w:hAnsi="微软雅黑" w:hint="eastAsia"/>
          <w:b/>
          <w:kern w:val="0"/>
          <w:sz w:val="21"/>
          <w:szCs w:val="20"/>
        </w:rPr>
        <w:t>《绿色建筑评价标准》GB/T 50378-2019</w:t>
      </w:r>
      <w:bookmarkEnd w:id="28"/>
      <w:r w:rsidRPr="00163998">
        <w:rPr>
          <w:rFonts w:ascii="微软雅黑" w:hAnsi="微软雅黑" w:hint="eastAsia"/>
          <w:b/>
          <w:kern w:val="0"/>
          <w:sz w:val="21"/>
          <w:szCs w:val="20"/>
        </w:rPr>
        <w:t>规定：</w:t>
      </w:r>
    </w:p>
    <w:p w14:paraId="12E4ACDA" w14:textId="77777777" w:rsidR="00000000" w:rsidRPr="00660043" w:rsidRDefault="00000000" w:rsidP="00C6332A">
      <w:pPr>
        <w:ind w:firstLineChars="200" w:firstLine="420"/>
        <w:rPr>
          <w:rFonts w:hint="eastAsia"/>
          <w:szCs w:val="21"/>
        </w:rPr>
      </w:pPr>
      <w:r w:rsidRPr="00660043">
        <w:rPr>
          <w:szCs w:val="21"/>
        </w:rPr>
        <w:t xml:space="preserve">5. 2. 8-3 </w:t>
      </w:r>
      <w:r w:rsidRPr="00660043">
        <w:rPr>
          <w:rFonts w:hint="eastAsia"/>
          <w:szCs w:val="21"/>
        </w:rPr>
        <w:t>主要功能房间</w:t>
      </w:r>
      <w:r w:rsidRPr="00660043">
        <w:rPr>
          <w:szCs w:val="21"/>
        </w:rPr>
        <w:t>有眩光控制措施，得</w:t>
      </w:r>
      <w:bookmarkStart w:id="29" w:name="眩光评价分值"/>
      <w:r w:rsidRPr="00660043">
        <w:rPr>
          <w:szCs w:val="21"/>
        </w:rPr>
        <w:t>3</w:t>
      </w:r>
      <w:bookmarkEnd w:id="29"/>
      <w:r w:rsidRPr="00660043">
        <w:rPr>
          <w:szCs w:val="21"/>
        </w:rPr>
        <w:t xml:space="preserve"> </w:t>
      </w:r>
      <w:r w:rsidRPr="00660043">
        <w:rPr>
          <w:rFonts w:hint="eastAsia"/>
          <w:szCs w:val="21"/>
        </w:rPr>
        <w:t>分。</w:t>
      </w:r>
    </w:p>
    <w:p w14:paraId="69C7E96E" w14:textId="77777777" w:rsidR="00CD3794" w:rsidRDefault="00CD3794" w:rsidP="00C15AD9">
      <w:pPr>
        <w:pStyle w:val="af0"/>
        <w:ind w:firstLineChars="300" w:firstLine="630"/>
        <w:rPr>
          <w:rFonts w:hint="eastAsia"/>
        </w:rPr>
      </w:pPr>
    </w:p>
    <w:p w14:paraId="355310AE" w14:textId="77777777" w:rsidR="00E0466C" w:rsidRPr="00E0466C" w:rsidRDefault="00CD3794" w:rsidP="00820070">
      <w:pPr>
        <w:pStyle w:val="af0"/>
        <w:ind w:firstLine="420"/>
        <w:rPr>
          <w:rFonts w:hint="eastAsia"/>
        </w:rPr>
      </w:pPr>
      <w:r w:rsidRPr="0022585E">
        <w:rPr>
          <w:rFonts w:hint="eastAsia"/>
          <w:bCs/>
          <w:lang w:val="en-US"/>
        </w:rPr>
        <w:t>《绿色建筑评价标准》GB/T 50378-2019条文5</w:t>
      </w:r>
      <w:r w:rsidRPr="0022585E">
        <w:rPr>
          <w:bCs/>
          <w:lang w:val="en-US"/>
        </w:rPr>
        <w:t>.2.8</w:t>
      </w:r>
      <w:r w:rsidRPr="0022585E">
        <w:rPr>
          <w:rFonts w:hint="eastAsia"/>
          <w:bCs/>
          <w:lang w:val="en-US"/>
        </w:rPr>
        <w:t>要求采光模拟应符合</w:t>
      </w:r>
      <w:r w:rsidRPr="0022585E">
        <w:rPr>
          <w:bCs/>
          <w:lang w:val="en-US"/>
        </w:rPr>
        <w:t>《民用建筑绿色性能计算标准》JGJ/T449-2018</w:t>
      </w:r>
      <w:r w:rsidRPr="0022585E">
        <w:rPr>
          <w:rFonts w:hint="eastAsia"/>
          <w:bCs/>
          <w:lang w:val="en-US"/>
        </w:rPr>
        <w:t>第6</w:t>
      </w:r>
      <w:r w:rsidRPr="0022585E">
        <w:rPr>
          <w:bCs/>
          <w:lang w:val="en-US"/>
        </w:rPr>
        <w:t>.4.4</w:t>
      </w:r>
      <w:r w:rsidRPr="0022585E">
        <w:rPr>
          <w:rFonts w:hint="eastAsia"/>
          <w:bCs/>
          <w:lang w:val="en-US"/>
        </w:rPr>
        <w:t>条要求</w:t>
      </w:r>
      <w:r w:rsidRPr="0022585E">
        <w:rPr>
          <w:bCs/>
          <w:lang w:val="en-US"/>
        </w:rPr>
        <w:t xml:space="preserve">: </w:t>
      </w:r>
      <w:r w:rsidRPr="0022585E">
        <w:rPr>
          <w:rFonts w:hint="eastAsia"/>
          <w:bCs/>
          <w:lang w:val="en-US"/>
        </w:rPr>
        <w:t>地上建筑模型应包括周边建筑物。</w:t>
      </w:r>
    </w:p>
    <w:p w14:paraId="4EB3B661" w14:textId="77777777" w:rsidR="00301B3E" w:rsidRPr="00163998" w:rsidRDefault="00301B3E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163998">
        <w:rPr>
          <w:rFonts w:ascii="微软雅黑" w:hAnsi="微软雅黑" w:hint="eastAsia"/>
          <w:b/>
          <w:kern w:val="0"/>
          <w:sz w:val="21"/>
          <w:szCs w:val="20"/>
        </w:rPr>
        <w:t>■ 《绿色建筑评价标准技术细则2019》指出：</w:t>
      </w:r>
    </w:p>
    <w:p w14:paraId="5F6898E7" w14:textId="77777777" w:rsidR="00301B3E" w:rsidRPr="00AC2DC3" w:rsidRDefault="00301B3E" w:rsidP="0055044E">
      <w:pPr>
        <w:pStyle w:val="af0"/>
        <w:ind w:firstLine="420"/>
        <w:rPr>
          <w:rFonts w:hint="eastAsia"/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 w:rsidRPr="00AC2DC3">
        <w:rPr>
          <w:rFonts w:hint="eastAsia"/>
          <w:lang w:val="en-US"/>
        </w:rPr>
        <w:t>6</w:t>
      </w:r>
      <w:bookmarkEnd w:id="30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4ABEC4D0" w14:textId="77777777" w:rsidR="004A008B" w:rsidRPr="00AC2DC3" w:rsidRDefault="004A008B" w:rsidP="00163998">
      <w:pPr>
        <w:pStyle w:val="1"/>
        <w:rPr>
          <w:rFonts w:hint="eastAsia"/>
        </w:rPr>
      </w:pPr>
      <w:bookmarkStart w:id="31" w:name="_Toc217495895"/>
      <w:r w:rsidRPr="00AC2DC3">
        <w:rPr>
          <w:rFonts w:hint="eastAsia"/>
        </w:rPr>
        <w:t>应用软件与计算方法</w:t>
      </w:r>
      <w:bookmarkEnd w:id="31"/>
    </w:p>
    <w:p w14:paraId="139132D0" w14:textId="77777777" w:rsidR="004A008B" w:rsidRPr="00AC2DC3" w:rsidRDefault="004A008B" w:rsidP="006D1684">
      <w:pPr>
        <w:pStyle w:val="2"/>
        <w:rPr>
          <w:rFonts w:ascii="微软雅黑" w:hAnsi="微软雅黑" w:hint="eastAsia"/>
        </w:rPr>
      </w:pPr>
      <w:bookmarkStart w:id="32" w:name="_Toc217495896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32"/>
    </w:p>
    <w:p w14:paraId="44570178" w14:textId="77777777" w:rsidR="00F20DE5" w:rsidRPr="00AC2DC3" w:rsidRDefault="00F20DE5" w:rsidP="0055044E">
      <w:pPr>
        <w:pStyle w:val="af0"/>
        <w:ind w:firstLine="420"/>
        <w:rPr>
          <w:rFonts w:hint="eastAsia"/>
        </w:rPr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</w:t>
      </w:r>
      <w:bookmarkStart w:id="33" w:name="标准名称3"/>
      <w:r w:rsidRPr="00AC2DC3">
        <w:t>《绿色建筑评价标准》GB/T 50378-2019</w:t>
      </w:r>
      <w:bookmarkEnd w:id="33"/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58E0435E" w14:textId="77777777" w:rsidR="00F20DE5" w:rsidRPr="00AC2DC3" w:rsidRDefault="00C15DF5" w:rsidP="0055044E">
      <w:pPr>
        <w:pStyle w:val="af0"/>
        <w:ind w:firstLine="420"/>
        <w:rPr>
          <w:rFonts w:hint="eastAsia"/>
        </w:rPr>
      </w:pPr>
      <w:r w:rsidRPr="00AC2DC3"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2E8540C5" w14:textId="77777777" w:rsidR="00DE15EB" w:rsidRPr="00AC2DC3" w:rsidRDefault="00DE15EB" w:rsidP="006D1684">
      <w:pPr>
        <w:pStyle w:val="2"/>
        <w:rPr>
          <w:rFonts w:ascii="微软雅黑" w:hAnsi="微软雅黑" w:hint="eastAsia"/>
        </w:rPr>
      </w:pPr>
      <w:bookmarkStart w:id="34" w:name="_Toc217495897"/>
      <w:r w:rsidRPr="00AC2DC3">
        <w:rPr>
          <w:rFonts w:ascii="微软雅黑" w:hAnsi="微软雅黑" w:hint="eastAsia"/>
        </w:rPr>
        <w:t>计算原理</w:t>
      </w:r>
      <w:bookmarkEnd w:id="34"/>
    </w:p>
    <w:p w14:paraId="49129451" w14:textId="77777777" w:rsidR="001463F5" w:rsidRPr="00820070" w:rsidRDefault="001463F5" w:rsidP="00820070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820070">
        <w:rPr>
          <w:rFonts w:ascii="微软雅黑" w:hAnsi="微软雅黑" w:hint="eastAsia"/>
          <w:b/>
          <w:kern w:val="0"/>
          <w:sz w:val="21"/>
          <w:szCs w:val="20"/>
        </w:rPr>
        <w:t xml:space="preserve">■ </w:t>
      </w:r>
      <w:r w:rsidR="008138E5" w:rsidRPr="00820070">
        <w:rPr>
          <w:rFonts w:ascii="微软雅黑" w:hAnsi="微软雅黑" w:hint="eastAsia"/>
          <w:b/>
          <w:kern w:val="0"/>
          <w:sz w:val="21"/>
          <w:szCs w:val="20"/>
        </w:rPr>
        <w:t>窗的不舒适眩光指数（</w:t>
      </w:r>
      <w:r w:rsidR="008138E5" w:rsidRPr="00820070">
        <w:rPr>
          <w:rFonts w:ascii="微软雅黑" w:hAnsi="微软雅黑"/>
          <w:b/>
          <w:kern w:val="0"/>
          <w:sz w:val="21"/>
          <w:szCs w:val="20"/>
        </w:rPr>
        <w:t>DGI</w:t>
      </w:r>
      <w:r w:rsidR="008138E5" w:rsidRPr="00820070">
        <w:rPr>
          <w:rFonts w:ascii="微软雅黑" w:hAnsi="微软雅黑" w:hint="eastAsia"/>
          <w:b/>
          <w:kern w:val="0"/>
          <w:sz w:val="21"/>
          <w:szCs w:val="20"/>
        </w:rPr>
        <w:t>）可按下列公式计算：</w:t>
      </w:r>
      <w:r w:rsidR="008704AB" w:rsidRPr="00820070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</w:p>
    <w:p w14:paraId="68D0BD97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68C35921">
          <v:shape id="_x0000_i1026" type="#_x0000_t75" style="width:89.7pt;height:20.4pt" o:ole="">
            <v:imagedata r:id="rId15" o:title=""/>
          </v:shape>
          <o:OLEObject Type="Embed" ProgID="Equation.3" ShapeID="_x0000_i1026" DrawAspect="Content" ObjectID="_1828108663" r:id="rId16"/>
        </w:object>
      </w:r>
    </w:p>
    <w:p w14:paraId="2B0645B7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293F46BE">
          <v:shape id="_x0000_i1027" type="#_x0000_t75" style="width:136.7pt;height:36.95pt" o:ole="">
            <v:imagedata r:id="rId17" o:title=""/>
          </v:shape>
          <o:OLEObject Type="Embed" ProgID="Equation.3" ShapeID="_x0000_i1027" DrawAspect="Content" ObjectID="_1828108664" r:id="rId18"/>
        </w:object>
      </w:r>
    </w:p>
    <w:p w14:paraId="2AAD3AA0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7B89B53F">
          <v:shape id="_x0000_i1028" type="#_x0000_t75" style="width:50.45pt;height:33.9pt" o:ole="">
            <v:imagedata r:id="rId19" o:title=""/>
          </v:shape>
          <o:OLEObject Type="Embed" ProgID="Equation.3" ShapeID="_x0000_i1028" DrawAspect="Content" ObjectID="_1828108665" r:id="rId20"/>
        </w:object>
      </w:r>
    </w:p>
    <w:p w14:paraId="52AEC7FE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6CFB2400">
          <v:shape id="_x0000_i1029" type="#_x0000_t75" style="width:420.85pt;height:19.65pt" o:ole="">
            <v:imagedata r:id="rId21" o:title=""/>
          </v:shape>
          <o:OLEObject Type="Embed" ProgID="Equation.3" ShapeID="_x0000_i1029" DrawAspect="Content" ObjectID="_1828108666" r:id="rId22"/>
        </w:object>
      </w:r>
    </w:p>
    <w:p w14:paraId="163B3A23" w14:textId="77777777" w:rsidR="00916196" w:rsidRPr="00AC2DC3" w:rsidRDefault="008138E5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rFonts w:hint="eastAsia"/>
          <w:sz w:val="20"/>
        </w:rPr>
        <w:t>式中：</w:t>
      </w:r>
    </w:p>
    <w:p w14:paraId="7932028A" w14:textId="77777777" w:rsidR="00916196" w:rsidRPr="00AC2DC3" w:rsidRDefault="008138E5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Gn----眩光常数；</w:t>
      </w:r>
    </w:p>
    <w:p w14:paraId="0E986052" w14:textId="77777777" w:rsidR="00916196" w:rsidRPr="00AC2DC3" w:rsidRDefault="008138E5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06B3EAC1" w14:textId="77777777" w:rsidR="00916196" w:rsidRPr="00AC2DC3" w:rsidRDefault="00916196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3F41B419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ω----窗对计算点形成的立体角（sr）；</w:t>
      </w:r>
    </w:p>
    <w:p w14:paraId="56A6EF95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Ω----考虑窗位置修正的立体角（sr）；</w:t>
      </w:r>
    </w:p>
    <w:p w14:paraId="5D42126D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P ----古斯位置指数</w:t>
      </w:r>
    </w:p>
    <w:p w14:paraId="4AC9BDA2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α----窗对角线与窗垂直方向的夹角；</w:t>
      </w:r>
    </w:p>
    <w:p w14:paraId="387CC81E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2615FFB1" w14:textId="77777777" w:rsidR="00BC17B9" w:rsidRPr="00AC2DC3" w:rsidRDefault="00000000" w:rsidP="00BC17B9">
      <w:pPr>
        <w:pStyle w:val="ab"/>
        <w:spacing w:line="360" w:lineRule="auto"/>
        <w:ind w:left="180" w:right="180"/>
        <w:jc w:val="center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noProof/>
        </w:rPr>
        <w:pict w14:anchorId="79A1066A">
          <v:shape id="图片 1" o:spid="_x0000_i1030" type="#_x0000_t75" style="width:221.8pt;height:197.9pt;visibility:visible;mso-wrap-style:square">
            <v:imagedata r:id="rId23" o:title=""/>
          </v:shape>
        </w:pict>
      </w:r>
    </w:p>
    <w:p w14:paraId="34FEE625" w14:textId="77777777" w:rsidR="00BC17B9" w:rsidRPr="00AC2DC3" w:rsidRDefault="00BC17B9" w:rsidP="00BC17B9">
      <w:pPr>
        <w:pStyle w:val="ab"/>
        <w:spacing w:line="360" w:lineRule="auto"/>
        <w:ind w:left="180" w:right="180" w:firstLine="360"/>
        <w:jc w:val="center"/>
        <w:rPr>
          <w:rFonts w:ascii="微软雅黑" w:hAnsi="微软雅黑" w:hint="eastAsia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31CFDFCD" w14:textId="77777777" w:rsidR="00B86B1C" w:rsidRPr="00AC2DC3" w:rsidRDefault="00A47585" w:rsidP="00163998">
      <w:pPr>
        <w:pStyle w:val="1"/>
        <w:rPr>
          <w:rFonts w:hint="eastAsia"/>
        </w:rPr>
      </w:pPr>
      <w:bookmarkStart w:id="35" w:name="_Toc217495898"/>
      <w:r w:rsidRPr="00AC2DC3">
        <w:rPr>
          <w:rFonts w:hint="eastAsia"/>
        </w:rPr>
        <w:t>计算</w:t>
      </w:r>
      <w:r w:rsidR="00CC6133" w:rsidRPr="00AC2DC3">
        <w:rPr>
          <w:rFonts w:hint="eastAsia"/>
        </w:rPr>
        <w:t>参数</w:t>
      </w:r>
      <w:r w:rsidR="00094B16" w:rsidRPr="00AC2DC3">
        <w:rPr>
          <w:rFonts w:hint="eastAsia"/>
        </w:rPr>
        <w:t>选用</w:t>
      </w:r>
      <w:bookmarkEnd w:id="35"/>
    </w:p>
    <w:p w14:paraId="0EC98475" w14:textId="77777777" w:rsidR="00DE15EB" w:rsidRPr="00AC2DC3" w:rsidRDefault="00DE15EB" w:rsidP="006D1684">
      <w:pPr>
        <w:pStyle w:val="2"/>
        <w:rPr>
          <w:rFonts w:ascii="微软雅黑" w:hAnsi="微软雅黑" w:hint="eastAsia"/>
        </w:rPr>
      </w:pPr>
      <w:bookmarkStart w:id="36" w:name="_Toc217495899"/>
      <w:r w:rsidRPr="00AC2DC3">
        <w:rPr>
          <w:rFonts w:ascii="微软雅黑" w:hAnsi="微软雅黑" w:hint="eastAsia"/>
        </w:rPr>
        <w:t>模拟条件</w:t>
      </w:r>
      <w:bookmarkEnd w:id="36"/>
    </w:p>
    <w:p w14:paraId="63EB2CD5" w14:textId="77777777" w:rsidR="00DE15EB" w:rsidRPr="00AC2DC3" w:rsidRDefault="00DE15EB" w:rsidP="008A1296">
      <w:pPr>
        <w:pStyle w:val="af0"/>
        <w:ind w:firstLine="420"/>
        <w:rPr>
          <w:rFonts w:hint="eastAsia"/>
        </w:rPr>
      </w:pPr>
      <w:r w:rsidRPr="00223C31">
        <w:rPr>
          <w:rFonts w:hint="eastAsia"/>
          <w:b/>
          <w:bCs/>
        </w:rPr>
        <w:t>天空状态</w:t>
      </w:r>
      <w:r w:rsidRPr="00AC2DC3">
        <w:rPr>
          <w:rFonts w:hint="eastAsia"/>
        </w:rPr>
        <w:t>：</w:t>
      </w:r>
      <w:bookmarkStart w:id="37" w:name="天空模型"/>
      <w:r w:rsidR="00443A24" w:rsidRPr="00AC2DC3">
        <w:rPr>
          <w:rFonts w:hint="eastAsia"/>
        </w:rPr>
        <w:t>晴天－CIE12（大气清晰）：6月21日 15:49 考虑太阳直射</w:t>
      </w:r>
      <w:bookmarkEnd w:id="37"/>
    </w:p>
    <w:p w14:paraId="5023C749" w14:textId="77777777" w:rsidR="00223C31" w:rsidRPr="002D7842" w:rsidRDefault="00223C31" w:rsidP="00223C31">
      <w:pPr>
        <w:pStyle w:val="ab"/>
        <w:spacing w:line="360" w:lineRule="exact"/>
        <w:ind w:leftChars="200" w:left="420" w:firstLine="0"/>
        <w:rPr>
          <w:rFonts w:ascii="微软雅黑" w:hAnsi="微软雅黑" w:hint="eastAsia"/>
          <w:sz w:val="21"/>
          <w:szCs w:val="21"/>
        </w:rPr>
      </w:pPr>
      <w:r w:rsidRPr="002D7842">
        <w:rPr>
          <w:rFonts w:ascii="微软雅黑" w:hAnsi="微软雅黑" w:hint="eastAsia"/>
          <w:b/>
          <w:sz w:val="21"/>
          <w:szCs w:val="21"/>
        </w:rPr>
        <w:t>周边环境：</w:t>
      </w:r>
      <w:r>
        <w:rPr>
          <w:rFonts w:ascii="微软雅黑" w:hAnsi="微软雅黑" w:hint="eastAsia"/>
          <w:sz w:val="21"/>
          <w:szCs w:val="21"/>
        </w:rPr>
        <w:t>根据</w:t>
      </w:r>
      <w:r w:rsidRPr="00517935">
        <w:rPr>
          <w:rFonts w:ascii="微软雅黑" w:hAnsi="微软雅黑"/>
          <w:sz w:val="21"/>
          <w:szCs w:val="21"/>
        </w:rPr>
        <w:t>《民用建筑绿色性能计算标准》JGJ/T449-2018</w:t>
      </w:r>
      <w:r w:rsidRPr="00517935">
        <w:rPr>
          <w:rFonts w:ascii="微软雅黑" w:hAnsi="微软雅黑" w:hint="eastAsia"/>
          <w:sz w:val="21"/>
          <w:szCs w:val="21"/>
        </w:rPr>
        <w:t>第6</w:t>
      </w:r>
      <w:r w:rsidRPr="00517935">
        <w:rPr>
          <w:rFonts w:ascii="微软雅黑" w:hAnsi="微软雅黑"/>
          <w:sz w:val="21"/>
          <w:szCs w:val="21"/>
        </w:rPr>
        <w:t>.4.4</w:t>
      </w:r>
      <w:r w:rsidRPr="00517935">
        <w:rPr>
          <w:rFonts w:ascii="微软雅黑" w:hAnsi="微软雅黑" w:hint="eastAsia"/>
          <w:sz w:val="21"/>
          <w:szCs w:val="21"/>
        </w:rPr>
        <w:t>条要求</w:t>
      </w:r>
      <w:r>
        <w:rPr>
          <w:rFonts w:ascii="微软雅黑" w:hAnsi="微软雅黑" w:hint="eastAsia"/>
          <w:sz w:val="21"/>
          <w:szCs w:val="21"/>
        </w:rPr>
        <w:t>，考虑</w:t>
      </w:r>
      <w:r w:rsidRPr="00517935">
        <w:rPr>
          <w:rFonts w:ascii="微软雅黑" w:hAnsi="微软雅黑" w:hint="eastAsia"/>
          <w:sz w:val="21"/>
          <w:szCs w:val="21"/>
        </w:rPr>
        <w:t>周边建筑物</w:t>
      </w:r>
      <w:r>
        <w:rPr>
          <w:rFonts w:ascii="微软雅黑" w:hAnsi="微软雅黑" w:hint="eastAsia"/>
          <w:sz w:val="21"/>
          <w:szCs w:val="21"/>
        </w:rPr>
        <w:t>等影响</w:t>
      </w:r>
      <w:r w:rsidRPr="00517935">
        <w:rPr>
          <w:rFonts w:ascii="微软雅黑" w:hAnsi="微软雅黑" w:hint="eastAsia"/>
          <w:sz w:val="21"/>
          <w:szCs w:val="21"/>
        </w:rPr>
        <w:t>。</w:t>
      </w:r>
    </w:p>
    <w:p w14:paraId="07A1288B" w14:textId="77777777" w:rsidR="00DE15EB" w:rsidRPr="00AC2DC3" w:rsidRDefault="00223C31" w:rsidP="00223C31">
      <w:pPr>
        <w:pStyle w:val="af0"/>
        <w:ind w:firstLine="420"/>
        <w:rPr>
          <w:rFonts w:hint="eastAsia"/>
        </w:rPr>
      </w:pPr>
      <w:r w:rsidRPr="002D7842">
        <w:rPr>
          <w:rFonts w:hint="eastAsia"/>
          <w:b/>
        </w:rPr>
        <w:t>室内环境：</w:t>
      </w:r>
      <w:r w:rsidRPr="002D7842">
        <w:rPr>
          <w:rFonts w:hint="eastAsia"/>
        </w:rPr>
        <w:t>忽略室内家具类设施的影响，只考虑永久固定的顶棚、地面和墙面。</w:t>
      </w:r>
    </w:p>
    <w:p w14:paraId="4C9D1AFC" w14:textId="77777777" w:rsidR="003A3E76" w:rsidRPr="00AC2DC3" w:rsidRDefault="003A3E76" w:rsidP="006D1684">
      <w:pPr>
        <w:pStyle w:val="2"/>
        <w:rPr>
          <w:rFonts w:ascii="微软雅黑" w:hAnsi="微软雅黑" w:hint="eastAsia"/>
        </w:rPr>
      </w:pPr>
      <w:bookmarkStart w:id="38" w:name="_Toc217495900"/>
      <w:r w:rsidRPr="00AC2DC3">
        <w:rPr>
          <w:rFonts w:ascii="微软雅黑" w:hAnsi="微软雅黑" w:hint="eastAsia"/>
        </w:rPr>
        <w:lastRenderedPageBreak/>
        <w:t>建筑饰面材料参数</w:t>
      </w:r>
      <w:bookmarkEnd w:id="3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73"/>
        <w:gridCol w:w="3073"/>
      </w:tblGrid>
      <w:tr w:rsidR="00804362" w:rsidRPr="00AC2DC3" w14:paraId="0C26BA4F" w14:textId="77777777" w:rsidTr="00412109">
        <w:trPr>
          <w:trHeight w:val="451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4221221E" w14:textId="77777777" w:rsidR="00804362" w:rsidRPr="00AC2DC3" w:rsidRDefault="00804362" w:rsidP="0055044E">
            <w:pPr>
              <w:pStyle w:val="af0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296B3E58" w14:textId="77777777" w:rsidTr="00412109"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44C62145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7FF73339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497505C5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632D263C" w14:textId="77777777" w:rsidTr="00412109">
        <w:trPr>
          <w:jc w:val="center"/>
        </w:trPr>
        <w:tc>
          <w:tcPr>
            <w:tcW w:w="3073" w:type="dxa"/>
            <w:vAlign w:val="center"/>
          </w:tcPr>
          <w:p w14:paraId="12437F67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073" w:type="dxa"/>
            <w:vAlign w:val="center"/>
          </w:tcPr>
          <w:p w14:paraId="427B4632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39" w:name="顶棚反射比"/>
            <w:r w:rsidRPr="00AC2DC3"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vAlign w:val="center"/>
          </w:tcPr>
          <w:p w14:paraId="0E40B359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  <w:tr w:rsidR="00804362" w:rsidRPr="00AC2DC3" w14:paraId="0AF2EC3B" w14:textId="77777777" w:rsidTr="00412109">
        <w:trPr>
          <w:jc w:val="center"/>
        </w:trPr>
        <w:tc>
          <w:tcPr>
            <w:tcW w:w="3073" w:type="dxa"/>
            <w:vAlign w:val="center"/>
          </w:tcPr>
          <w:p w14:paraId="5620C1E2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073" w:type="dxa"/>
            <w:vAlign w:val="center"/>
          </w:tcPr>
          <w:p w14:paraId="41BADF22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40" w:name="地面反射比"/>
            <w:r w:rsidRPr="00AC2DC3"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vAlign w:val="center"/>
          </w:tcPr>
          <w:p w14:paraId="390EE1A3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  <w:tr w:rsidR="00804362" w:rsidRPr="00AC2DC3" w14:paraId="7450B8C9" w14:textId="77777777" w:rsidTr="00412109">
        <w:trPr>
          <w:jc w:val="center"/>
        </w:trPr>
        <w:tc>
          <w:tcPr>
            <w:tcW w:w="3073" w:type="dxa"/>
            <w:vAlign w:val="center"/>
          </w:tcPr>
          <w:p w14:paraId="245D47E3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073" w:type="dxa"/>
            <w:vAlign w:val="center"/>
          </w:tcPr>
          <w:p w14:paraId="299B88A3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41" w:name="墙面反射比"/>
            <w:r w:rsidRPr="00AC2DC3"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vAlign w:val="center"/>
          </w:tcPr>
          <w:p w14:paraId="4ED59F65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  <w:tr w:rsidR="00804362" w:rsidRPr="00AC2DC3" w14:paraId="33C4AD85" w14:textId="77777777" w:rsidTr="00412109">
        <w:trPr>
          <w:jc w:val="center"/>
        </w:trPr>
        <w:tc>
          <w:tcPr>
            <w:tcW w:w="3073" w:type="dxa"/>
            <w:vAlign w:val="center"/>
          </w:tcPr>
          <w:p w14:paraId="57CDE1B7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073" w:type="dxa"/>
            <w:vAlign w:val="center"/>
          </w:tcPr>
          <w:p w14:paraId="10591C80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42" w:name="外表面反射比"/>
            <w:r w:rsidRPr="00AC2DC3"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vAlign w:val="center"/>
          </w:tcPr>
          <w:p w14:paraId="45A70702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</w:tbl>
    <w:p w14:paraId="1B41A055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 w:hint="eastAsia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3FB0AEA0" w14:textId="77777777" w:rsidR="005544E9" w:rsidRPr="00AC2DC3" w:rsidRDefault="003A3E76" w:rsidP="006D1684">
      <w:pPr>
        <w:pStyle w:val="2"/>
        <w:rPr>
          <w:rFonts w:ascii="微软雅黑" w:hAnsi="微软雅黑" w:hint="eastAsia"/>
        </w:rPr>
      </w:pPr>
      <w:bookmarkStart w:id="43" w:name="_Toc217495901"/>
      <w:r w:rsidRPr="00AC2DC3">
        <w:rPr>
          <w:rFonts w:ascii="微软雅黑" w:hAnsi="微软雅黑" w:hint="eastAsia"/>
        </w:rPr>
        <w:t>门窗类型参数</w:t>
      </w:r>
      <w:bookmarkEnd w:id="43"/>
    </w:p>
    <w:p w14:paraId="7828107B" w14:textId="77777777" w:rsidR="00A6610F" w:rsidRPr="00AC2DC3" w:rsidRDefault="00A6610F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340D2F27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78D6B75E" w14:textId="77777777" w:rsidR="003A3E76" w:rsidRPr="00AC2DC3" w:rsidRDefault="000805DC" w:rsidP="004F57F1">
      <w:pPr>
        <w:pStyle w:val="3"/>
        <w:rPr>
          <w:rFonts w:ascii="微软雅黑" w:hAnsi="微软雅黑" w:hint="eastAsia"/>
        </w:rPr>
      </w:pPr>
      <w:bookmarkStart w:id="44" w:name="窗"/>
      <w:bookmarkStart w:id="45" w:name="_Toc217495902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EE032F" w14:paraId="0CFCFB7B" w14:textId="77777777">
        <w:tc>
          <w:tcPr>
            <w:tcW w:w="1358" w:type="dxa"/>
            <w:shd w:val="clear" w:color="auto" w:fill="E6E6E6"/>
            <w:vAlign w:val="center"/>
          </w:tcPr>
          <w:bookmarkEnd w:id="44"/>
          <w:p w14:paraId="604586E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6566D57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CAD9FB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BD5D62C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5863EE2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6A274954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0350492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EE032F" w14:paraId="00237B2B" w14:textId="77777777">
        <w:tc>
          <w:tcPr>
            <w:tcW w:w="1358" w:type="dxa"/>
            <w:vAlign w:val="center"/>
          </w:tcPr>
          <w:p w14:paraId="60485821" w14:textId="77777777" w:rsidR="00EE032F" w:rsidRDefault="00EE03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5269C5E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245" w:type="dxa"/>
            <w:vAlign w:val="center"/>
          </w:tcPr>
          <w:p w14:paraId="3EDA8E0E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301" w:type="dxa"/>
            <w:vAlign w:val="center"/>
          </w:tcPr>
          <w:p w14:paraId="6188861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D8C82A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27E501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62D4288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EE032F" w14:paraId="3B2D9E7A" w14:textId="77777777">
        <w:tc>
          <w:tcPr>
            <w:tcW w:w="1358" w:type="dxa"/>
            <w:vAlign w:val="center"/>
          </w:tcPr>
          <w:p w14:paraId="6C38D5F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245" w:type="dxa"/>
            <w:vAlign w:val="center"/>
          </w:tcPr>
          <w:p w14:paraId="5B75718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245" w:type="dxa"/>
            <w:vAlign w:val="center"/>
          </w:tcPr>
          <w:p w14:paraId="4390EF3B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01" w:type="dxa"/>
            <w:vAlign w:val="center"/>
          </w:tcPr>
          <w:p w14:paraId="2A36843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87A633C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A3DABF1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AFA30C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EE032F" w14:paraId="5B0BCAD9" w14:textId="77777777">
        <w:tc>
          <w:tcPr>
            <w:tcW w:w="1358" w:type="dxa"/>
            <w:vAlign w:val="center"/>
          </w:tcPr>
          <w:p w14:paraId="60258EE7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C2418</w:t>
            </w:r>
          </w:p>
        </w:tc>
        <w:tc>
          <w:tcPr>
            <w:tcW w:w="1245" w:type="dxa"/>
            <w:vAlign w:val="center"/>
          </w:tcPr>
          <w:p w14:paraId="1BE812EE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245" w:type="dxa"/>
            <w:vAlign w:val="center"/>
          </w:tcPr>
          <w:p w14:paraId="312AF43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01" w:type="dxa"/>
            <w:vAlign w:val="center"/>
          </w:tcPr>
          <w:p w14:paraId="57E81EA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EECAE6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8EAA48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3CB73227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EE032F" w14:paraId="1000ABE0" w14:textId="77777777">
        <w:tc>
          <w:tcPr>
            <w:tcW w:w="1358" w:type="dxa"/>
            <w:vAlign w:val="center"/>
          </w:tcPr>
          <w:p w14:paraId="6E71C80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245" w:type="dxa"/>
            <w:vAlign w:val="center"/>
          </w:tcPr>
          <w:p w14:paraId="1E130B7C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1245" w:type="dxa"/>
            <w:vAlign w:val="center"/>
          </w:tcPr>
          <w:p w14:paraId="5BAC5934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01" w:type="dxa"/>
            <w:vAlign w:val="center"/>
          </w:tcPr>
          <w:p w14:paraId="7DE712D4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4CA4149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7E374124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8CB080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EE032F" w14:paraId="42CDB270" w14:textId="77777777">
        <w:tc>
          <w:tcPr>
            <w:tcW w:w="1358" w:type="dxa"/>
            <w:vAlign w:val="center"/>
          </w:tcPr>
          <w:p w14:paraId="04CE58F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245" w:type="dxa"/>
            <w:vAlign w:val="center"/>
          </w:tcPr>
          <w:p w14:paraId="7B38A69E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1245" w:type="dxa"/>
            <w:vAlign w:val="center"/>
          </w:tcPr>
          <w:p w14:paraId="475CEAE4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01" w:type="dxa"/>
            <w:vAlign w:val="center"/>
          </w:tcPr>
          <w:p w14:paraId="52AC117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E268D2C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1802986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369D1224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EE032F" w14:paraId="54D21CDE" w14:textId="77777777">
        <w:tc>
          <w:tcPr>
            <w:tcW w:w="1358" w:type="dxa"/>
            <w:vAlign w:val="center"/>
          </w:tcPr>
          <w:p w14:paraId="684357D7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245" w:type="dxa"/>
            <w:vAlign w:val="center"/>
          </w:tcPr>
          <w:p w14:paraId="7A8DB52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245" w:type="dxa"/>
            <w:vAlign w:val="center"/>
          </w:tcPr>
          <w:p w14:paraId="296CC35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01" w:type="dxa"/>
            <w:vAlign w:val="center"/>
          </w:tcPr>
          <w:p w14:paraId="4C8F80DB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84F22A2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4EF068DB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77F388C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EE032F" w14:paraId="61043349" w14:textId="77777777">
        <w:tc>
          <w:tcPr>
            <w:tcW w:w="1358" w:type="dxa"/>
            <w:vAlign w:val="center"/>
          </w:tcPr>
          <w:p w14:paraId="1BAA58E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245" w:type="dxa"/>
            <w:vAlign w:val="center"/>
          </w:tcPr>
          <w:p w14:paraId="7120564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245" w:type="dxa"/>
            <w:vAlign w:val="center"/>
          </w:tcPr>
          <w:p w14:paraId="0099BD0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301" w:type="dxa"/>
            <w:vAlign w:val="center"/>
          </w:tcPr>
          <w:p w14:paraId="24F57F0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917D077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1A55A29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F808892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79306716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  <w:r>
        <w:rPr>
          <w:rFonts w:ascii="微软雅黑" w:eastAsia="微软雅黑" w:hAnsi="微软雅黑" w:hint="eastAsia"/>
          <w:sz w:val="18"/>
          <w:szCs w:val="18"/>
          <w:lang w:val="en-US"/>
        </w:rPr>
        <w:t>注：计算考虑了外窗玻璃的污染折减系数影响，系数取值0.9。</w:t>
      </w:r>
    </w:p>
    <w:p w14:paraId="50EFA297" w14:textId="77777777" w:rsidR="00EE032F" w:rsidRDefault="00EE032F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143D4E67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0EF58D34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7D36B7D0" w14:textId="77777777" w:rsidR="002A7369" w:rsidRPr="00AC2DC3" w:rsidRDefault="00196F57" w:rsidP="00163998">
      <w:pPr>
        <w:pStyle w:val="1"/>
        <w:rPr>
          <w:rFonts w:hint="eastAsia"/>
        </w:rPr>
      </w:pPr>
      <w:bookmarkStart w:id="46" w:name="_Toc217495903"/>
      <w:r w:rsidRPr="00AC2DC3">
        <w:rPr>
          <w:rFonts w:hint="eastAsia"/>
        </w:rPr>
        <w:t>眩光</w:t>
      </w:r>
      <w:r w:rsidR="00047D27" w:rsidRPr="00AC2DC3">
        <w:rPr>
          <w:rFonts w:hint="eastAsia"/>
        </w:rPr>
        <w:t>分析结果</w:t>
      </w:r>
      <w:bookmarkEnd w:id="46"/>
    </w:p>
    <w:p w14:paraId="3736A20C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 w:hint="eastAsia"/>
        </w:rPr>
      </w:pPr>
      <w:bookmarkStart w:id="47" w:name="_Toc217495904"/>
      <w:r w:rsidRPr="00AC2DC3">
        <w:rPr>
          <w:rFonts w:ascii="微软雅黑" w:hAnsi="微软雅黑" w:hint="eastAsia"/>
        </w:rPr>
        <w:t>眩光指数</w:t>
      </w:r>
      <w:bookmarkEnd w:id="47"/>
    </w:p>
    <w:p w14:paraId="45F36706" w14:textId="77777777" w:rsidR="00623194" w:rsidRPr="00AC2DC3" w:rsidRDefault="00623194" w:rsidP="008A1296">
      <w:pPr>
        <w:pStyle w:val="af0"/>
        <w:ind w:firstLine="420"/>
        <w:rPr>
          <w:rFonts w:hint="eastAsia"/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967"/>
        <w:gridCol w:w="1316"/>
        <w:gridCol w:w="707"/>
        <w:gridCol w:w="707"/>
        <w:gridCol w:w="963"/>
        <w:gridCol w:w="963"/>
        <w:gridCol w:w="934"/>
        <w:gridCol w:w="934"/>
      </w:tblGrid>
      <w:tr w:rsidR="00EE032F" w14:paraId="6F5344B6" w14:textId="77777777">
        <w:tc>
          <w:tcPr>
            <w:tcW w:w="735" w:type="dxa"/>
            <w:shd w:val="clear" w:color="auto" w:fill="E6E6E6"/>
            <w:vAlign w:val="center"/>
          </w:tcPr>
          <w:p w14:paraId="25C421A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966" w:type="dxa"/>
            <w:shd w:val="clear" w:color="auto" w:fill="E6E6E6"/>
            <w:vAlign w:val="center"/>
          </w:tcPr>
          <w:p w14:paraId="704BE0A7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315" w:type="dxa"/>
            <w:shd w:val="clear" w:color="auto" w:fill="E6E6E6"/>
            <w:vAlign w:val="center"/>
          </w:tcPr>
          <w:p w14:paraId="29F6507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79D15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6147A9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C06C95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B66786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526DBEE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ED01219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EE032F" w14:paraId="07D55534" w14:textId="77777777">
        <w:tc>
          <w:tcPr>
            <w:tcW w:w="735" w:type="dxa"/>
            <w:vAlign w:val="center"/>
          </w:tcPr>
          <w:p w14:paraId="687FEF14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66" w:type="dxa"/>
            <w:vAlign w:val="center"/>
          </w:tcPr>
          <w:p w14:paraId="0F03C0F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1014[火锅店]</w:t>
            </w:r>
          </w:p>
        </w:tc>
        <w:tc>
          <w:tcPr>
            <w:tcW w:w="1315" w:type="dxa"/>
            <w:vAlign w:val="center"/>
          </w:tcPr>
          <w:p w14:paraId="1E0D758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05629AAE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2D4C87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81C8E5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99.11</w:t>
            </w:r>
          </w:p>
        </w:tc>
        <w:tc>
          <w:tcPr>
            <w:tcW w:w="962" w:type="dxa"/>
            <w:vAlign w:val="center"/>
          </w:tcPr>
          <w:p w14:paraId="6A8CC5F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tcW w:w="933" w:type="dxa"/>
            <w:vAlign w:val="center"/>
          </w:tcPr>
          <w:p w14:paraId="359471D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1ADF693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EE032F" w14:paraId="12B1B23B" w14:textId="77777777">
        <w:tc>
          <w:tcPr>
            <w:tcW w:w="735" w:type="dxa"/>
            <w:vMerge w:val="restart"/>
            <w:vAlign w:val="center"/>
          </w:tcPr>
          <w:p w14:paraId="1E327207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6" w:type="dxa"/>
            <w:vAlign w:val="center"/>
          </w:tcPr>
          <w:p w14:paraId="104D2A9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2010[酒吧、茶座]</w:t>
            </w:r>
          </w:p>
        </w:tc>
        <w:tc>
          <w:tcPr>
            <w:tcW w:w="1315" w:type="dxa"/>
            <w:vAlign w:val="center"/>
          </w:tcPr>
          <w:p w14:paraId="7B68D27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7F5E8AEC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904776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B653AA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181.80</w:t>
            </w:r>
          </w:p>
        </w:tc>
        <w:tc>
          <w:tcPr>
            <w:tcW w:w="962" w:type="dxa"/>
            <w:vAlign w:val="center"/>
          </w:tcPr>
          <w:p w14:paraId="2588E8A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933" w:type="dxa"/>
            <w:vAlign w:val="center"/>
          </w:tcPr>
          <w:p w14:paraId="1051EE11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3226B9C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EE032F" w14:paraId="7EEC41EF" w14:textId="77777777">
        <w:tc>
          <w:tcPr>
            <w:tcW w:w="735" w:type="dxa"/>
            <w:vMerge/>
            <w:vAlign w:val="center"/>
          </w:tcPr>
          <w:p w14:paraId="460F37FB" w14:textId="77777777" w:rsidR="00EE032F" w:rsidRDefault="00EE03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0E37B0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tcW w:w="1315" w:type="dxa"/>
            <w:vAlign w:val="center"/>
          </w:tcPr>
          <w:p w14:paraId="41F3125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25132477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A6ABE0C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C09C3E1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81.51</w:t>
            </w:r>
          </w:p>
        </w:tc>
        <w:tc>
          <w:tcPr>
            <w:tcW w:w="962" w:type="dxa"/>
            <w:vAlign w:val="center"/>
          </w:tcPr>
          <w:p w14:paraId="3DAC495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933" w:type="dxa"/>
            <w:vAlign w:val="center"/>
          </w:tcPr>
          <w:p w14:paraId="15861D5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52170AB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EE032F" w14:paraId="0C4E104D" w14:textId="77777777">
        <w:tc>
          <w:tcPr>
            <w:tcW w:w="735" w:type="dxa"/>
            <w:vMerge/>
            <w:vAlign w:val="center"/>
          </w:tcPr>
          <w:p w14:paraId="48AA6AA8" w14:textId="77777777" w:rsidR="00EE032F" w:rsidRDefault="00EE03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CCA7A2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2017[普通办公室]</w:t>
            </w:r>
          </w:p>
        </w:tc>
        <w:tc>
          <w:tcPr>
            <w:tcW w:w="1315" w:type="dxa"/>
            <w:vAlign w:val="center"/>
          </w:tcPr>
          <w:p w14:paraId="0EBE3E09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335E946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E6FB83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EFAE16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55.02</w:t>
            </w:r>
          </w:p>
        </w:tc>
        <w:tc>
          <w:tcPr>
            <w:tcW w:w="962" w:type="dxa"/>
            <w:vAlign w:val="center"/>
          </w:tcPr>
          <w:p w14:paraId="69A735C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933" w:type="dxa"/>
            <w:vAlign w:val="center"/>
          </w:tcPr>
          <w:p w14:paraId="4EC777C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549D3C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EE032F" w14:paraId="54F296B0" w14:textId="77777777">
        <w:tc>
          <w:tcPr>
            <w:tcW w:w="735" w:type="dxa"/>
            <w:vMerge w:val="restart"/>
            <w:vAlign w:val="center"/>
          </w:tcPr>
          <w:p w14:paraId="29D40462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6" w:type="dxa"/>
            <w:vAlign w:val="center"/>
          </w:tcPr>
          <w:p w14:paraId="45B8F619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3026[餐厅]</w:t>
            </w:r>
          </w:p>
        </w:tc>
        <w:tc>
          <w:tcPr>
            <w:tcW w:w="1315" w:type="dxa"/>
            <w:vAlign w:val="center"/>
          </w:tcPr>
          <w:p w14:paraId="63C5F66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3C8A6E5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5B6C2F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F613CC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26.08</w:t>
            </w:r>
          </w:p>
        </w:tc>
        <w:tc>
          <w:tcPr>
            <w:tcW w:w="962" w:type="dxa"/>
            <w:vAlign w:val="center"/>
          </w:tcPr>
          <w:p w14:paraId="0065F5C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933" w:type="dxa"/>
            <w:vAlign w:val="center"/>
          </w:tcPr>
          <w:p w14:paraId="62930924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3DD2A437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EE032F" w14:paraId="3E4FE597" w14:textId="77777777">
        <w:tc>
          <w:tcPr>
            <w:tcW w:w="735" w:type="dxa"/>
            <w:vMerge/>
            <w:vAlign w:val="center"/>
          </w:tcPr>
          <w:p w14:paraId="798BCD6D" w14:textId="77777777" w:rsidR="00EE032F" w:rsidRDefault="00EE03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354D99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3027[餐厅]</w:t>
            </w:r>
          </w:p>
        </w:tc>
        <w:tc>
          <w:tcPr>
            <w:tcW w:w="1315" w:type="dxa"/>
            <w:vAlign w:val="center"/>
          </w:tcPr>
          <w:p w14:paraId="692C4D9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63A9B4F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0900BB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11D8CB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62" w:type="dxa"/>
            <w:vAlign w:val="center"/>
          </w:tcPr>
          <w:p w14:paraId="55AB6B1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933" w:type="dxa"/>
            <w:vAlign w:val="center"/>
          </w:tcPr>
          <w:p w14:paraId="2C395D2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2FB7EEC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EE032F" w14:paraId="1C6CE6BA" w14:textId="77777777">
        <w:tc>
          <w:tcPr>
            <w:tcW w:w="735" w:type="dxa"/>
            <w:vMerge/>
            <w:vAlign w:val="center"/>
          </w:tcPr>
          <w:p w14:paraId="1A27AC85" w14:textId="77777777" w:rsidR="00EE032F" w:rsidRDefault="00EE03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F123BE9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3028[餐厅]</w:t>
            </w:r>
          </w:p>
        </w:tc>
        <w:tc>
          <w:tcPr>
            <w:tcW w:w="1315" w:type="dxa"/>
            <w:vAlign w:val="center"/>
          </w:tcPr>
          <w:p w14:paraId="7991526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5714184E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8F55A27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79060A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24.89</w:t>
            </w:r>
          </w:p>
        </w:tc>
        <w:tc>
          <w:tcPr>
            <w:tcW w:w="962" w:type="dxa"/>
            <w:vAlign w:val="center"/>
          </w:tcPr>
          <w:p w14:paraId="38D8183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933" w:type="dxa"/>
            <w:vAlign w:val="center"/>
          </w:tcPr>
          <w:p w14:paraId="5525EF5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2B5CA684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8DC4012" w14:textId="77777777" w:rsidR="0007642D" w:rsidRPr="006F74F1" w:rsidRDefault="0007642D" w:rsidP="008A1296">
      <w:pPr>
        <w:jc w:val="center"/>
        <w:rPr>
          <w:rFonts w:hint="eastAsia"/>
          <w:sz w:val="18"/>
          <w:szCs w:val="18"/>
          <w:lang w:val="en-US"/>
        </w:rPr>
      </w:pPr>
      <w:bookmarkStart w:id="48" w:name="房间眩光表"/>
      <w:bookmarkEnd w:id="48"/>
    </w:p>
    <w:p w14:paraId="5492A57D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 w:hint="eastAsia"/>
        </w:rPr>
      </w:pPr>
      <w:bookmarkStart w:id="49" w:name="_Toc217495905"/>
      <w:r w:rsidRPr="00AC2DC3">
        <w:rPr>
          <w:rFonts w:ascii="微软雅黑" w:hAnsi="微软雅黑" w:hint="eastAsia"/>
        </w:rPr>
        <w:t>采光均匀度</w:t>
      </w:r>
      <w:bookmarkEnd w:id="49"/>
    </w:p>
    <w:p w14:paraId="18E39A08" w14:textId="77777777" w:rsidR="00000000" w:rsidRPr="0035557B" w:rsidRDefault="00000000" w:rsidP="00C6332A">
      <w:pPr>
        <w:ind w:firstLineChars="200" w:firstLine="420"/>
        <w:rPr>
          <w:rFonts w:hint="eastAsia"/>
          <w:szCs w:val="21"/>
        </w:rPr>
      </w:pPr>
      <w:r w:rsidRPr="0035557B">
        <w:rPr>
          <w:rFonts w:hint="eastAsia"/>
          <w:szCs w:val="21"/>
          <w:lang w:val="en-US"/>
        </w:rPr>
        <w:t>主要功能房间的最大采光系数和平均采光系数的比值小于</w:t>
      </w:r>
      <w:r w:rsidRPr="0035557B">
        <w:rPr>
          <w:rFonts w:hint="eastAsia"/>
          <w:szCs w:val="21"/>
          <w:lang w:val="en-US"/>
        </w:rPr>
        <w:t>6</w:t>
      </w:r>
      <w:r w:rsidRPr="0035557B">
        <w:rPr>
          <w:rFonts w:hint="eastAsia"/>
          <w:szCs w:val="21"/>
          <w:lang w:val="en-US"/>
        </w:rPr>
        <w:t>，才能满足眩光控制要求。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997"/>
        <w:gridCol w:w="1345"/>
        <w:gridCol w:w="707"/>
        <w:gridCol w:w="707"/>
        <w:gridCol w:w="933"/>
        <w:gridCol w:w="933"/>
        <w:gridCol w:w="962"/>
        <w:gridCol w:w="905"/>
      </w:tblGrid>
      <w:tr w:rsidR="00EE032F" w14:paraId="337F31A8" w14:textId="77777777">
        <w:tc>
          <w:tcPr>
            <w:tcW w:w="735" w:type="dxa"/>
            <w:shd w:val="clear" w:color="auto" w:fill="E6E6E6"/>
            <w:vAlign w:val="center"/>
          </w:tcPr>
          <w:p w14:paraId="6E98F4C7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995" w:type="dxa"/>
            <w:shd w:val="clear" w:color="auto" w:fill="E6E6E6"/>
            <w:vAlign w:val="center"/>
          </w:tcPr>
          <w:p w14:paraId="7CF36841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344" w:type="dxa"/>
            <w:shd w:val="clear" w:color="auto" w:fill="E6E6E6"/>
            <w:vAlign w:val="center"/>
          </w:tcPr>
          <w:p w14:paraId="20F3907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F9A24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D48752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558075E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D1F6BE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97C479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FD2C292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EE032F" w14:paraId="349EB702" w14:textId="77777777">
        <w:tc>
          <w:tcPr>
            <w:tcW w:w="735" w:type="dxa"/>
            <w:vAlign w:val="center"/>
          </w:tcPr>
          <w:p w14:paraId="31A0D2F9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 w14:paraId="01CA653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1014[火锅店]</w:t>
            </w:r>
          </w:p>
        </w:tc>
        <w:tc>
          <w:tcPr>
            <w:tcW w:w="1344" w:type="dxa"/>
            <w:vAlign w:val="center"/>
          </w:tcPr>
          <w:p w14:paraId="4C9A934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6110D48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DB5FF54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A1133E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15.83</w:t>
            </w:r>
          </w:p>
        </w:tc>
        <w:tc>
          <w:tcPr>
            <w:tcW w:w="933" w:type="dxa"/>
            <w:vAlign w:val="center"/>
          </w:tcPr>
          <w:p w14:paraId="70FFE39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62" w:type="dxa"/>
            <w:vAlign w:val="center"/>
          </w:tcPr>
          <w:p w14:paraId="23CB72D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05" w:type="dxa"/>
            <w:vAlign w:val="center"/>
          </w:tcPr>
          <w:p w14:paraId="4F02AC74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EE032F" w14:paraId="46CC7CB5" w14:textId="77777777">
        <w:tc>
          <w:tcPr>
            <w:tcW w:w="735" w:type="dxa"/>
            <w:vMerge w:val="restart"/>
            <w:vAlign w:val="center"/>
          </w:tcPr>
          <w:p w14:paraId="47DF8B89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 w14:paraId="65F8EF5E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2010[酒吧、茶座]</w:t>
            </w:r>
          </w:p>
        </w:tc>
        <w:tc>
          <w:tcPr>
            <w:tcW w:w="1344" w:type="dxa"/>
            <w:vAlign w:val="center"/>
          </w:tcPr>
          <w:p w14:paraId="1A03D8D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20A38FD2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DD1369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E282DC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16.47</w:t>
            </w:r>
          </w:p>
        </w:tc>
        <w:tc>
          <w:tcPr>
            <w:tcW w:w="933" w:type="dxa"/>
            <w:vAlign w:val="center"/>
          </w:tcPr>
          <w:p w14:paraId="066FF20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62" w:type="dxa"/>
            <w:vAlign w:val="center"/>
          </w:tcPr>
          <w:p w14:paraId="0FA395E9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5.89</w:t>
            </w:r>
          </w:p>
        </w:tc>
        <w:tc>
          <w:tcPr>
            <w:tcW w:w="905" w:type="dxa"/>
            <w:vAlign w:val="center"/>
          </w:tcPr>
          <w:p w14:paraId="11BAD00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EE032F" w14:paraId="3C591C98" w14:textId="77777777">
        <w:tc>
          <w:tcPr>
            <w:tcW w:w="735" w:type="dxa"/>
            <w:vMerge/>
            <w:vAlign w:val="center"/>
          </w:tcPr>
          <w:p w14:paraId="2DD8FA81" w14:textId="77777777" w:rsidR="00EE032F" w:rsidRDefault="00EE03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80EFD07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tcW w:w="1344" w:type="dxa"/>
            <w:vAlign w:val="center"/>
          </w:tcPr>
          <w:p w14:paraId="720DF16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1BF2B9A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9C8652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7DC5E5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19.22</w:t>
            </w:r>
          </w:p>
        </w:tc>
        <w:tc>
          <w:tcPr>
            <w:tcW w:w="933" w:type="dxa"/>
            <w:vAlign w:val="center"/>
          </w:tcPr>
          <w:p w14:paraId="4C1BB75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62" w:type="dxa"/>
            <w:vAlign w:val="center"/>
          </w:tcPr>
          <w:p w14:paraId="5E54B9D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905" w:type="dxa"/>
            <w:vAlign w:val="center"/>
          </w:tcPr>
          <w:p w14:paraId="7369C93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EE032F" w14:paraId="78A167F3" w14:textId="77777777">
        <w:tc>
          <w:tcPr>
            <w:tcW w:w="735" w:type="dxa"/>
            <w:vMerge/>
            <w:vAlign w:val="center"/>
          </w:tcPr>
          <w:p w14:paraId="41AAD659" w14:textId="77777777" w:rsidR="00EE032F" w:rsidRDefault="00EE03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1EDFA1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2017[普通办公室]</w:t>
            </w:r>
          </w:p>
        </w:tc>
        <w:tc>
          <w:tcPr>
            <w:tcW w:w="1344" w:type="dxa"/>
            <w:vAlign w:val="center"/>
          </w:tcPr>
          <w:p w14:paraId="319FEB1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5F0ACE09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C8F12B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7CD384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933" w:type="dxa"/>
            <w:vAlign w:val="center"/>
          </w:tcPr>
          <w:p w14:paraId="76F551DC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962" w:type="dxa"/>
            <w:vAlign w:val="center"/>
          </w:tcPr>
          <w:p w14:paraId="3C52631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905" w:type="dxa"/>
            <w:vAlign w:val="center"/>
          </w:tcPr>
          <w:p w14:paraId="3FB0B1C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EE032F" w14:paraId="7CD0F45E" w14:textId="77777777">
        <w:tc>
          <w:tcPr>
            <w:tcW w:w="735" w:type="dxa"/>
            <w:vMerge w:val="restart"/>
            <w:vAlign w:val="center"/>
          </w:tcPr>
          <w:p w14:paraId="631DBFC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5" w:type="dxa"/>
            <w:vAlign w:val="center"/>
          </w:tcPr>
          <w:p w14:paraId="075206F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3026[餐厅]</w:t>
            </w:r>
          </w:p>
        </w:tc>
        <w:tc>
          <w:tcPr>
            <w:tcW w:w="1344" w:type="dxa"/>
            <w:vAlign w:val="center"/>
          </w:tcPr>
          <w:p w14:paraId="70E0E50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7EBF0E1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28C6C64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026D852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tcW w:w="933" w:type="dxa"/>
            <w:vAlign w:val="center"/>
          </w:tcPr>
          <w:p w14:paraId="4D45B122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962" w:type="dxa"/>
            <w:vAlign w:val="center"/>
          </w:tcPr>
          <w:p w14:paraId="05A9530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905" w:type="dxa"/>
            <w:vAlign w:val="center"/>
          </w:tcPr>
          <w:p w14:paraId="4BE3CA3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EE032F" w14:paraId="66409DE6" w14:textId="77777777">
        <w:tc>
          <w:tcPr>
            <w:tcW w:w="735" w:type="dxa"/>
            <w:vMerge/>
            <w:vAlign w:val="center"/>
          </w:tcPr>
          <w:p w14:paraId="773BC54A" w14:textId="77777777" w:rsidR="00EE032F" w:rsidRDefault="00EE03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B0C8D8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3027[餐厅]</w:t>
            </w:r>
          </w:p>
        </w:tc>
        <w:tc>
          <w:tcPr>
            <w:tcW w:w="1344" w:type="dxa"/>
            <w:vAlign w:val="center"/>
          </w:tcPr>
          <w:p w14:paraId="3B9F938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73EB36B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19F3625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3ECE24F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tcW w:w="933" w:type="dxa"/>
            <w:vAlign w:val="center"/>
          </w:tcPr>
          <w:p w14:paraId="61B2EBBB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tcW w:w="962" w:type="dxa"/>
            <w:vAlign w:val="center"/>
          </w:tcPr>
          <w:p w14:paraId="280A48AA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905" w:type="dxa"/>
            <w:vAlign w:val="center"/>
          </w:tcPr>
          <w:p w14:paraId="2D92728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EE032F" w14:paraId="4EC1CC13" w14:textId="77777777">
        <w:tc>
          <w:tcPr>
            <w:tcW w:w="735" w:type="dxa"/>
            <w:vMerge/>
            <w:vAlign w:val="center"/>
          </w:tcPr>
          <w:p w14:paraId="57F6803B" w14:textId="77777777" w:rsidR="00EE032F" w:rsidRDefault="00EE03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6A2450E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3028[餐厅]</w:t>
            </w:r>
          </w:p>
        </w:tc>
        <w:tc>
          <w:tcPr>
            <w:tcW w:w="1344" w:type="dxa"/>
            <w:vAlign w:val="center"/>
          </w:tcPr>
          <w:p w14:paraId="3A3FF9F6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43651DF8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93B9780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E2FCC43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14.57</w:t>
            </w:r>
          </w:p>
        </w:tc>
        <w:tc>
          <w:tcPr>
            <w:tcW w:w="933" w:type="dxa"/>
            <w:vAlign w:val="center"/>
          </w:tcPr>
          <w:p w14:paraId="2ABBFA1C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tcW w:w="962" w:type="dxa"/>
            <w:vAlign w:val="center"/>
          </w:tcPr>
          <w:p w14:paraId="0876E0DD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tcW w:w="905" w:type="dxa"/>
            <w:vAlign w:val="center"/>
          </w:tcPr>
          <w:p w14:paraId="539D25D9" w14:textId="77777777" w:rsidR="00EE032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7BBED15C" w14:textId="77777777" w:rsidR="00301B3E" w:rsidRPr="006F74F1" w:rsidRDefault="00301B3E" w:rsidP="00C135E4">
      <w:pPr>
        <w:pStyle w:val="af0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0" w:name="光均匀度表"/>
      <w:bookmarkEnd w:id="50"/>
    </w:p>
    <w:p w14:paraId="6272BC2B" w14:textId="77777777" w:rsidR="007859D0" w:rsidRPr="00AC2DC3" w:rsidRDefault="00E55FF6" w:rsidP="00163998">
      <w:pPr>
        <w:pStyle w:val="1"/>
        <w:rPr>
          <w:rFonts w:hint="eastAsia"/>
        </w:rPr>
      </w:pPr>
      <w:bookmarkStart w:id="51" w:name="_Toc217495906"/>
      <w:r w:rsidRPr="00AC2DC3">
        <w:rPr>
          <w:rFonts w:hint="eastAsia"/>
        </w:rPr>
        <w:t>评价</w:t>
      </w:r>
      <w:r w:rsidR="00603BD9" w:rsidRPr="00AC2DC3">
        <w:rPr>
          <w:rFonts w:hint="eastAsia"/>
        </w:rPr>
        <w:t>结论</w:t>
      </w:r>
      <w:bookmarkEnd w:id="51"/>
    </w:p>
    <w:p w14:paraId="66A9A04D" w14:textId="77777777" w:rsidR="00000000" w:rsidRPr="00107DA1" w:rsidRDefault="00000000" w:rsidP="00315F98">
      <w:pPr>
        <w:ind w:firstLineChars="200" w:firstLine="420"/>
        <w:rPr>
          <w:rFonts w:hint="eastAsia"/>
          <w:szCs w:val="21"/>
        </w:rPr>
      </w:pPr>
      <w:r w:rsidRPr="00107DA1">
        <w:rPr>
          <w:szCs w:val="21"/>
        </w:rPr>
        <w:t>通过计算分析，依据《建筑采光设计标准》</w:t>
      </w:r>
      <w:r w:rsidRPr="00107DA1">
        <w:rPr>
          <w:szCs w:val="21"/>
        </w:rPr>
        <w:t>GB 50033-2013</w:t>
      </w:r>
      <w:r w:rsidRPr="00107DA1">
        <w:rPr>
          <w:szCs w:val="21"/>
        </w:rPr>
        <w:t>对本项目的</w:t>
      </w:r>
      <w:r w:rsidRPr="00315F98">
        <w:rPr>
          <w:szCs w:val="21"/>
        </w:rPr>
        <w:t xml:space="preserve"> </w:t>
      </w:r>
      <w:bookmarkStart w:id="52" w:name="眩光评价房间数"/>
      <w:r w:rsidRPr="00315F98">
        <w:rPr>
          <w:szCs w:val="21"/>
        </w:rPr>
        <w:t>7</w:t>
      </w:r>
      <w:bookmarkEnd w:id="52"/>
      <w:r w:rsidRPr="00315F98">
        <w:rPr>
          <w:szCs w:val="21"/>
        </w:rPr>
        <w:t xml:space="preserve"> </w:t>
      </w:r>
      <w:r w:rsidRPr="00107DA1">
        <w:rPr>
          <w:szCs w:val="21"/>
        </w:rPr>
        <w:t>个主要功能房间进行眩光分析计算，其中</w:t>
      </w:r>
      <w:r w:rsidRPr="00315F98">
        <w:rPr>
          <w:szCs w:val="21"/>
        </w:rPr>
        <w:t xml:space="preserve"> </w:t>
      </w:r>
      <w:bookmarkStart w:id="53" w:name="眩光不达标房间数"/>
      <w:r w:rsidRPr="00315F98">
        <w:rPr>
          <w:szCs w:val="21"/>
        </w:rPr>
        <w:t>0</w:t>
      </w:r>
      <w:bookmarkEnd w:id="53"/>
      <w:r w:rsidRPr="00315F98">
        <w:rPr>
          <w:szCs w:val="21"/>
        </w:rPr>
        <w:t xml:space="preserve"> </w:t>
      </w:r>
      <w:r w:rsidRPr="00107DA1">
        <w:rPr>
          <w:szCs w:val="21"/>
        </w:rPr>
        <w:t>个房间不满足标准限值要求，其中</w:t>
      </w:r>
      <w:r w:rsidRPr="00315F98">
        <w:rPr>
          <w:szCs w:val="21"/>
        </w:rPr>
        <w:t xml:space="preserve"> </w:t>
      </w:r>
      <w:bookmarkStart w:id="54" w:name="光均匀度不达标房间数"/>
      <w:r w:rsidRPr="00315F98">
        <w:rPr>
          <w:szCs w:val="21"/>
        </w:rPr>
        <w:t>0</w:t>
      </w:r>
      <w:bookmarkEnd w:id="54"/>
      <w:r w:rsidRPr="00315F98">
        <w:rPr>
          <w:szCs w:val="21"/>
        </w:rPr>
        <w:t xml:space="preserve"> </w:t>
      </w:r>
      <w:r w:rsidRPr="00107DA1">
        <w:rPr>
          <w:szCs w:val="21"/>
        </w:rPr>
        <w:t>个房间不满足</w:t>
      </w:r>
      <w:r w:rsidRPr="00107DA1">
        <w:rPr>
          <w:rFonts w:hint="eastAsia"/>
          <w:szCs w:val="21"/>
        </w:rPr>
        <w:t>采光均匀度要求</w:t>
      </w:r>
      <w:r w:rsidRPr="00107DA1">
        <w:rPr>
          <w:szCs w:val="21"/>
        </w:rPr>
        <w:t>。</w:t>
      </w:r>
    </w:p>
    <w:p w14:paraId="14778C48" w14:textId="77777777" w:rsidR="00000000" w:rsidRPr="00107DA1" w:rsidRDefault="00000000" w:rsidP="00C6332A">
      <w:pPr>
        <w:ind w:firstLineChars="200" w:firstLine="420"/>
        <w:rPr>
          <w:rFonts w:hint="eastAsia"/>
          <w:szCs w:val="21"/>
        </w:rPr>
      </w:pPr>
      <w:r w:rsidRPr="00107DA1">
        <w:rPr>
          <w:szCs w:val="21"/>
        </w:rPr>
        <w:t>根据</w:t>
      </w:r>
      <w:bookmarkStart w:id="55" w:name="标准名称10"/>
      <w:r w:rsidRPr="00107DA1">
        <w:rPr>
          <w:rFonts w:hint="eastAsia"/>
          <w:szCs w:val="21"/>
        </w:rPr>
        <w:t>《绿色建筑评价标准》</w:t>
      </w:r>
      <w:r w:rsidRPr="00107DA1">
        <w:rPr>
          <w:rFonts w:hint="eastAsia"/>
          <w:szCs w:val="21"/>
        </w:rPr>
        <w:t>GB/T 50378-2019</w:t>
      </w:r>
      <w:bookmarkEnd w:id="55"/>
      <w:r w:rsidRPr="00107DA1">
        <w:rPr>
          <w:szCs w:val="21"/>
        </w:rPr>
        <w:t>的</w:t>
      </w:r>
      <w:r w:rsidRPr="00107DA1">
        <w:rPr>
          <w:szCs w:val="21"/>
        </w:rPr>
        <w:t>5.2.8</w:t>
      </w:r>
      <w:r w:rsidRPr="00107DA1">
        <w:rPr>
          <w:szCs w:val="21"/>
        </w:rPr>
        <w:t>条款要求，本项目合理控制眩光项得分为</w:t>
      </w:r>
      <w:r w:rsidRPr="00107DA1">
        <w:rPr>
          <w:szCs w:val="21"/>
          <w:u w:val="single"/>
        </w:rPr>
        <w:t xml:space="preserve"> </w:t>
      </w:r>
      <w:bookmarkStart w:id="56" w:name="眩光评价得分"/>
      <w:r w:rsidRPr="00107DA1">
        <w:rPr>
          <w:szCs w:val="21"/>
          <w:u w:val="single"/>
        </w:rPr>
        <w:t>3</w:t>
      </w:r>
      <w:bookmarkEnd w:id="56"/>
      <w:r w:rsidRPr="00107DA1">
        <w:rPr>
          <w:szCs w:val="21"/>
          <w:u w:val="single"/>
        </w:rPr>
        <w:t xml:space="preserve"> </w:t>
      </w:r>
      <w:r w:rsidRPr="00107DA1">
        <w:rPr>
          <w:szCs w:val="21"/>
        </w:rPr>
        <w:t>分。</w:t>
      </w:r>
    </w:p>
    <w:p w14:paraId="494D659F" w14:textId="77777777" w:rsidR="00817D75" w:rsidRPr="00AC2DC3" w:rsidRDefault="00817D75" w:rsidP="0021040E">
      <w:pPr>
        <w:pStyle w:val="af0"/>
        <w:ind w:firstLine="420"/>
        <w:rPr>
          <w:rFonts w:hint="eastAsia"/>
        </w:rPr>
        <w:sectPr w:rsidR="00817D75" w:rsidRPr="00AC2DC3" w:rsidSect="00163998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94058D5" w14:textId="77777777" w:rsidR="00817D75" w:rsidRPr="00AC2DC3" w:rsidRDefault="00817D75" w:rsidP="00163998">
      <w:pPr>
        <w:pStyle w:val="1"/>
        <w:rPr>
          <w:rFonts w:hint="eastAsia"/>
        </w:rPr>
      </w:pPr>
      <w:bookmarkStart w:id="57" w:name="_Toc217495907"/>
      <w:r w:rsidRPr="00AC2DC3">
        <w:rPr>
          <w:rFonts w:hint="eastAsia"/>
        </w:rPr>
        <w:lastRenderedPageBreak/>
        <w:t>附：</w:t>
      </w:r>
      <w:r w:rsidR="00301B3E" w:rsidRPr="00AC2DC3">
        <w:t>项目总平面图</w:t>
      </w:r>
      <w:bookmarkEnd w:id="57"/>
    </w:p>
    <w:p w14:paraId="749CB593" w14:textId="31F8FAEA" w:rsidR="00817D75" w:rsidRPr="00AC2DC3" w:rsidRDefault="00000000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 w:hint="eastAsia"/>
          <w:sz w:val="28"/>
          <w:szCs w:val="28"/>
          <w:lang w:val="en-US"/>
        </w:rPr>
      </w:pPr>
      <w:bookmarkStart w:id="58" w:name="总平面图"/>
      <w:bookmarkEnd w:id="58"/>
      <w:r w:rsidRPr="00F20244">
        <w:rPr>
          <w:noProof/>
        </w:rPr>
        <w:pict w14:anchorId="6D9F47FE">
          <v:shape id="图片 32" o:spid="_x0000_i1031" type="#_x0000_t75" style="width:445.85pt;height:457.8pt;visibility:visible;mso-wrap-style:square">
            <v:imagedata r:id="rId24" o:title=""/>
          </v:shape>
        </w:pict>
      </w:r>
    </w:p>
    <w:p w14:paraId="3AEEAC35" w14:textId="77777777" w:rsidR="00EE032F" w:rsidRDefault="00EE032F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 w:hint="eastAsia"/>
          <w:sz w:val="28"/>
          <w:szCs w:val="28"/>
          <w:lang w:val="en-US"/>
        </w:rPr>
      </w:pPr>
    </w:p>
    <w:sectPr w:rsidR="00EE032F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4329" w14:textId="77777777" w:rsidR="00BC45C6" w:rsidRDefault="00BC45C6" w:rsidP="00203A7D">
      <w:pPr>
        <w:ind w:left="180" w:right="180" w:firstLine="420"/>
        <w:rPr>
          <w:rFonts w:hint="eastAsia"/>
        </w:rPr>
      </w:pPr>
      <w:r>
        <w:separator/>
      </w:r>
    </w:p>
  </w:endnote>
  <w:endnote w:type="continuationSeparator" w:id="0">
    <w:p w14:paraId="5EF62FD6" w14:textId="77777777" w:rsidR="00BC45C6" w:rsidRDefault="00BC45C6" w:rsidP="00203A7D">
      <w:pPr>
        <w:ind w:left="180" w:right="180"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29B6" w14:textId="77777777" w:rsidR="004524AC" w:rsidRDefault="004524AC">
    <w:pPr>
      <w:pStyle w:val="a6"/>
      <w:ind w:left="180" w:right="180" w:firstLine="4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7C29" w14:textId="77777777" w:rsidR="00DE5AEF" w:rsidRDefault="00DE5AEF" w:rsidP="008A1296">
    <w:pPr>
      <w:pStyle w:val="a6"/>
      <w:tabs>
        <w:tab w:val="clear" w:pos="4153"/>
        <w:tab w:val="clear" w:pos="8306"/>
        <w:tab w:val="center" w:pos="4535"/>
        <w:tab w:val="right" w:pos="9070"/>
      </w:tabs>
      <w:ind w:right="181"/>
      <w:rPr>
        <w:rFonts w:hint="eastAsia"/>
      </w:rPr>
    </w:pPr>
    <w:hyperlink r:id="rId1" w:history="1">
      <w:r w:rsidRPr="00FE6907">
        <w:rPr>
          <w:rStyle w:val="a8"/>
          <w:u w:val="none"/>
        </w:rPr>
        <w:t>http://www.gbsware.cn/</w:t>
      </w:r>
    </w:hyperlink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94DE1">
      <w:rPr>
        <w:noProof/>
      </w:rPr>
      <w:t>4</w:t>
    </w:r>
    <w:r>
      <w:fldChar w:fldCharType="end"/>
    </w:r>
    <w:r w:rsidRPr="00FE6907">
      <w:rPr>
        <w:b/>
      </w:rPr>
      <w:t>/</w:t>
    </w:r>
    <w:r w:rsidR="00952EB2">
      <w:rPr>
        <w:noProof/>
      </w:rPr>
      <w:fldChar w:fldCharType="begin"/>
    </w:r>
    <w:r w:rsidR="00952EB2">
      <w:rPr>
        <w:noProof/>
      </w:rPr>
      <w:instrText xml:space="preserve"> NUMPAGES  \* Arabic  \* MERGEFORMAT </w:instrText>
    </w:r>
    <w:r w:rsidR="00952EB2">
      <w:rPr>
        <w:noProof/>
      </w:rPr>
      <w:fldChar w:fldCharType="separate"/>
    </w:r>
    <w:r w:rsidR="00094DE1">
      <w:rPr>
        <w:noProof/>
      </w:rPr>
      <w:t>8</w:t>
    </w:r>
    <w:r w:rsidR="00952EB2">
      <w:rPr>
        <w:noProof/>
      </w:rPr>
      <w:fldChar w:fldCharType="end"/>
    </w:r>
    <w:r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8372" w14:textId="77777777" w:rsidR="004524AC" w:rsidRDefault="004524AC" w:rsidP="008A1296">
    <w:pPr>
      <w:pStyle w:val="a6"/>
      <w:ind w:left="181" w:right="18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1579" w14:textId="77777777" w:rsidR="00BC45C6" w:rsidRDefault="00BC45C6" w:rsidP="00203A7D">
      <w:pPr>
        <w:ind w:left="180" w:right="180" w:firstLine="420"/>
        <w:rPr>
          <w:rFonts w:hint="eastAsia"/>
        </w:rPr>
      </w:pPr>
      <w:r>
        <w:separator/>
      </w:r>
    </w:p>
  </w:footnote>
  <w:footnote w:type="continuationSeparator" w:id="0">
    <w:p w14:paraId="046BC222" w14:textId="77777777" w:rsidR="00BC45C6" w:rsidRDefault="00BC45C6" w:rsidP="00203A7D">
      <w:pPr>
        <w:ind w:left="180" w:right="180"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4596" w14:textId="77777777" w:rsidR="004524AC" w:rsidRDefault="004524AC">
    <w:pPr>
      <w:pStyle w:val="a4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FD33" w14:textId="77777777" w:rsidR="00163998" w:rsidRDefault="002B7A65" w:rsidP="002B7A65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888243A8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58261033">
    <w:abstractNumId w:val="0"/>
  </w:num>
  <w:num w:numId="2" w16cid:durableId="217866186">
    <w:abstractNumId w:val="9"/>
  </w:num>
  <w:num w:numId="3" w16cid:durableId="206991541">
    <w:abstractNumId w:val="3"/>
  </w:num>
  <w:num w:numId="4" w16cid:durableId="1999191289">
    <w:abstractNumId w:val="13"/>
  </w:num>
  <w:num w:numId="5" w16cid:durableId="1237085090">
    <w:abstractNumId w:val="6"/>
  </w:num>
  <w:num w:numId="6" w16cid:durableId="461462558">
    <w:abstractNumId w:val="8"/>
  </w:num>
  <w:num w:numId="7" w16cid:durableId="1804691512">
    <w:abstractNumId w:val="0"/>
  </w:num>
  <w:num w:numId="8" w16cid:durableId="180903417">
    <w:abstractNumId w:val="0"/>
  </w:num>
  <w:num w:numId="9" w16cid:durableId="2019304377">
    <w:abstractNumId w:val="0"/>
  </w:num>
  <w:num w:numId="10" w16cid:durableId="1148935751">
    <w:abstractNumId w:val="0"/>
  </w:num>
  <w:num w:numId="11" w16cid:durableId="609313580">
    <w:abstractNumId w:val="0"/>
  </w:num>
  <w:num w:numId="12" w16cid:durableId="939334819">
    <w:abstractNumId w:val="0"/>
  </w:num>
  <w:num w:numId="13" w16cid:durableId="1728911543">
    <w:abstractNumId w:val="0"/>
  </w:num>
  <w:num w:numId="14" w16cid:durableId="1130787784">
    <w:abstractNumId w:val="0"/>
  </w:num>
  <w:num w:numId="15" w16cid:durableId="500774186">
    <w:abstractNumId w:val="0"/>
  </w:num>
  <w:num w:numId="16" w16cid:durableId="1611815616">
    <w:abstractNumId w:val="0"/>
  </w:num>
  <w:num w:numId="17" w16cid:durableId="1626696489">
    <w:abstractNumId w:val="0"/>
  </w:num>
  <w:num w:numId="18" w16cid:durableId="1478497263">
    <w:abstractNumId w:val="0"/>
  </w:num>
  <w:num w:numId="19" w16cid:durableId="1723170424">
    <w:abstractNumId w:val="2"/>
  </w:num>
  <w:num w:numId="20" w16cid:durableId="1637907834">
    <w:abstractNumId w:val="0"/>
  </w:num>
  <w:num w:numId="21" w16cid:durableId="1026565118">
    <w:abstractNumId w:val="0"/>
  </w:num>
  <w:num w:numId="22" w16cid:durableId="2005551818">
    <w:abstractNumId w:val="0"/>
  </w:num>
  <w:num w:numId="23" w16cid:durableId="1758092674">
    <w:abstractNumId w:val="0"/>
  </w:num>
  <w:num w:numId="24" w16cid:durableId="1595750152">
    <w:abstractNumId w:val="0"/>
  </w:num>
  <w:num w:numId="25" w16cid:durableId="710418093">
    <w:abstractNumId w:val="5"/>
  </w:num>
  <w:num w:numId="26" w16cid:durableId="176775725">
    <w:abstractNumId w:val="0"/>
  </w:num>
  <w:num w:numId="27" w16cid:durableId="453792513">
    <w:abstractNumId w:val="0"/>
  </w:num>
  <w:num w:numId="28" w16cid:durableId="2084254648">
    <w:abstractNumId w:val="0"/>
  </w:num>
  <w:num w:numId="29" w16cid:durableId="1792357951">
    <w:abstractNumId w:val="0"/>
  </w:num>
  <w:num w:numId="30" w16cid:durableId="1148284441">
    <w:abstractNumId w:val="0"/>
  </w:num>
  <w:num w:numId="31" w16cid:durableId="347174629">
    <w:abstractNumId w:val="0"/>
  </w:num>
  <w:num w:numId="32" w16cid:durableId="1622763952">
    <w:abstractNumId w:val="0"/>
  </w:num>
  <w:num w:numId="33" w16cid:durableId="65880863">
    <w:abstractNumId w:val="5"/>
  </w:num>
  <w:num w:numId="34" w16cid:durableId="482770442">
    <w:abstractNumId w:val="7"/>
  </w:num>
  <w:num w:numId="35" w16cid:durableId="1946840862">
    <w:abstractNumId w:val="0"/>
  </w:num>
  <w:num w:numId="36" w16cid:durableId="1256523376">
    <w:abstractNumId w:val="12"/>
  </w:num>
  <w:num w:numId="37" w16cid:durableId="53477946">
    <w:abstractNumId w:val="0"/>
  </w:num>
  <w:num w:numId="38" w16cid:durableId="374934153">
    <w:abstractNumId w:val="0"/>
  </w:num>
  <w:num w:numId="39" w16cid:durableId="810483770">
    <w:abstractNumId w:val="10"/>
  </w:num>
  <w:num w:numId="40" w16cid:durableId="1688287422">
    <w:abstractNumId w:val="1"/>
  </w:num>
  <w:num w:numId="41" w16cid:durableId="5940935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4365173">
    <w:abstractNumId w:val="4"/>
  </w:num>
  <w:num w:numId="43" w16cid:durableId="1880194312">
    <w:abstractNumId w:val="0"/>
  </w:num>
  <w:num w:numId="44" w16cid:durableId="164440672">
    <w:abstractNumId w:val="11"/>
  </w:num>
  <w:num w:numId="45" w16cid:durableId="2068340606">
    <w:abstractNumId w:val="0"/>
  </w:num>
  <w:num w:numId="46" w16cid:durableId="1693064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9F6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0A2B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C45C6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49F6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32F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F8AAF08"/>
  <w15:chartTrackingRefBased/>
  <w15:docId w15:val="{4F6EF6D4-CA21-4363-8055-723EE44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04C"/>
    <w:pPr>
      <w:snapToGrid w:val="0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6255A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ascii="微软雅黑" w:eastAsia="微软雅黑" w:hAnsi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8A1296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163998"/>
    <w:pPr>
      <w:tabs>
        <w:tab w:val="left" w:pos="540"/>
        <w:tab w:val="left" w:pos="840"/>
        <w:tab w:val="right" w:leader="dot" w:pos="9360"/>
      </w:tabs>
      <w:ind w:left="181" w:right="181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DF75B3"/>
    <w:pPr>
      <w:ind w:firstLineChars="200" w:firstLine="200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oleObject" Target="embeddings/oleObject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47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</Template>
  <TotalTime>0</TotalTime>
  <Pages>8</Pages>
  <Words>737</Words>
  <Characters>4202</Characters>
  <Application>Microsoft Office Word</Application>
  <DocSecurity>0</DocSecurity>
  <Lines>35</Lines>
  <Paragraphs>9</Paragraphs>
  <ScaleCrop>false</ScaleCrop>
  <Company>gbsware</Company>
  <LinksUpToDate>false</LinksUpToDate>
  <CharactersWithSpaces>4930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张勋燕</dc:creator>
  <cp:keywords/>
  <dc:description/>
  <cp:lastModifiedBy>勋燕 张</cp:lastModifiedBy>
  <cp:revision>1</cp:revision>
  <cp:lastPrinted>1899-12-31T16:00:00Z</cp:lastPrinted>
  <dcterms:created xsi:type="dcterms:W3CDTF">2025-12-24T11:11:00Z</dcterms:created>
  <dcterms:modified xsi:type="dcterms:W3CDTF">2025-12-24T11:11:00Z</dcterms:modified>
</cp:coreProperties>
</file>