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7517">
      <w:pPr>
        <w:rPr>
          <w:rFonts w:hint="eastAsia"/>
        </w:rPr>
      </w:pPr>
      <w:r>
        <w:rPr>
          <w:rFonts w:hint="eastAsia"/>
        </w:rPr>
        <w:t>一、游客核心痛点与建筑缺陷关联分析</w:t>
      </w:r>
    </w:p>
    <w:p w14:paraId="31B24E9B">
      <w:pPr>
        <w:rPr>
          <w:rFonts w:hint="eastAsia"/>
        </w:rPr>
      </w:pPr>
      <w:r>
        <w:rPr>
          <w:rFonts w:hint="eastAsia"/>
        </w:rPr>
        <w:t>1. 服务设施布局失衡（差评占比32%）</w:t>
      </w:r>
    </w:p>
    <w:p w14:paraId="02DDD02B">
      <w:pPr>
        <w:rPr>
          <w:rFonts w:hint="eastAsia"/>
        </w:rPr>
      </w:pPr>
      <w:r>
        <w:rPr>
          <w:rFonts w:hint="eastAsia"/>
        </w:rPr>
        <w:t>数据支撑：</w:t>
      </w:r>
    </w:p>
    <w:p w14:paraId="034B46AD">
      <w:pPr>
        <w:rPr>
          <w:rFonts w:hint="eastAsia"/>
        </w:rPr>
      </w:pPr>
      <w:r>
        <w:rPr>
          <w:rFonts w:hint="eastAsia"/>
        </w:rPr>
        <w:t>63%游客抱怨“卫生间难找”（高峰期排队超15分钟）</w:t>
      </w:r>
    </w:p>
    <w:p w14:paraId="59988C89">
      <w:pPr>
        <w:rPr>
          <w:rFonts w:hint="eastAsia"/>
        </w:rPr>
      </w:pPr>
      <w:r>
        <w:rPr>
          <w:rFonts w:hint="eastAsia"/>
        </w:rPr>
        <w:t>美团地图热力图显示：游客滞留点集中在主入口100m范围内</w:t>
      </w:r>
    </w:p>
    <w:p w14:paraId="7AC868DA">
      <w:pPr>
        <w:rPr>
          <w:rFonts w:hint="eastAsia"/>
        </w:rPr>
      </w:pPr>
      <w:r>
        <w:rPr>
          <w:rFonts w:hint="eastAsia"/>
        </w:rPr>
        <w:t>建筑问题：</w:t>
      </w:r>
    </w:p>
    <w:p w14:paraId="0F1FE8F9">
      <w:pPr>
        <w:rPr>
          <w:rFonts w:hint="eastAsia"/>
        </w:rPr>
      </w:pPr>
      <w:r>
        <w:rPr>
          <w:rFonts w:hint="eastAsia"/>
        </w:rPr>
        <w:t>▪️ 空间规划：服务设施沿中轴对称布局，未考虑游客动线分流</w:t>
      </w:r>
    </w:p>
    <w:p w14:paraId="17C77630">
      <w:pPr>
        <w:rPr>
          <w:rFonts w:hint="eastAsia"/>
        </w:rPr>
      </w:pPr>
      <w:r>
        <w:rPr>
          <w:rFonts w:hint="eastAsia"/>
        </w:rPr>
        <w:t>▪️ 面积配比：厕所面积仅100㎡（人均0.08㎡，低于《公园设计规范》GB51192-2016的0.12㎡标准）</w:t>
      </w:r>
    </w:p>
    <w:p w14:paraId="396AF4F3">
      <w:pPr>
        <w:rPr>
          <w:rFonts w:hint="eastAsia"/>
        </w:rPr>
      </w:pPr>
      <w:r>
        <w:rPr>
          <w:rFonts w:hint="eastAsia"/>
        </w:rPr>
        <w:t>2. 气候适应性不足（差评占比28%）</w:t>
      </w:r>
    </w:p>
    <w:p w14:paraId="6DCAA8FA">
      <w:pPr>
        <w:rPr>
          <w:rFonts w:hint="eastAsia"/>
        </w:rPr>
      </w:pPr>
      <w:r>
        <w:rPr>
          <w:rFonts w:hint="eastAsia"/>
        </w:rPr>
        <w:t>数据支撑：</w:t>
      </w:r>
    </w:p>
    <w:p w14:paraId="177FAA62">
      <w:pPr>
        <w:rPr>
          <w:rFonts w:hint="eastAsia"/>
        </w:rPr>
      </w:pPr>
      <w:r>
        <w:rPr>
          <w:rFonts w:hint="eastAsia"/>
        </w:rPr>
        <w:t>冬季78%差评提及“室内外温差导致玻璃结雾无法观景”</w:t>
      </w:r>
    </w:p>
    <w:p w14:paraId="12D0D384">
      <w:pPr>
        <w:rPr>
          <w:rFonts w:hint="eastAsia"/>
        </w:rPr>
      </w:pPr>
      <w:r>
        <w:rPr>
          <w:rFonts w:hint="eastAsia"/>
        </w:rPr>
        <w:t>夏季紫外线指数&gt;8时，户外休息区使用率下降62%</w:t>
      </w:r>
    </w:p>
    <w:p w14:paraId="5A0A7688">
      <w:pPr>
        <w:rPr>
          <w:rFonts w:hint="eastAsia"/>
        </w:rPr>
      </w:pPr>
      <w:r>
        <w:rPr>
          <w:rFonts w:hint="eastAsia"/>
        </w:rPr>
        <w:t>建筑问题：</w:t>
      </w:r>
    </w:p>
    <w:p w14:paraId="0CB47BAD">
      <w:pPr>
        <w:rPr>
          <w:rFonts w:hint="eastAsia"/>
        </w:rPr>
      </w:pPr>
      <w:r>
        <w:rPr>
          <w:rFonts w:hint="eastAsia"/>
        </w:rPr>
        <w:t>▪️ 围护结构：幕墙未采用双银Low-E玻璃（现有K值1.8W/(㎡·K)，高于内蒙节能标准限值1.3）</w:t>
      </w:r>
    </w:p>
    <w:p w14:paraId="433CA7F0">
      <w:pPr>
        <w:rPr>
          <w:rFonts w:hint="eastAsia"/>
        </w:rPr>
      </w:pPr>
      <w:r>
        <w:rPr>
          <w:rFonts w:hint="eastAsia"/>
        </w:rPr>
        <w:t>▪️ 遮阳系统：缺乏可调节外遮阳装置</w:t>
      </w:r>
    </w:p>
    <w:p w14:paraId="66A3C6FC">
      <w:pPr>
        <w:rPr>
          <w:rFonts w:hint="eastAsia"/>
        </w:rPr>
      </w:pPr>
      <w:r>
        <w:rPr>
          <w:rFonts w:hint="eastAsia"/>
        </w:rPr>
        <w:t>3. 文化符号表达薄弱（差评占比19%）</w:t>
      </w:r>
    </w:p>
    <w:p w14:paraId="0058CDC6">
      <w:pPr>
        <w:rPr>
          <w:rFonts w:hint="eastAsia"/>
        </w:rPr>
      </w:pPr>
      <w:r>
        <w:rPr>
          <w:rFonts w:hint="eastAsia"/>
        </w:rPr>
        <w:t>数据支撑：</w:t>
      </w:r>
    </w:p>
    <w:p w14:paraId="4F657CAF">
      <w:pPr>
        <w:rPr>
          <w:rFonts w:hint="eastAsia"/>
        </w:rPr>
      </w:pPr>
      <w:r>
        <w:rPr>
          <w:rFonts w:hint="eastAsia"/>
        </w:rPr>
        <w:t>91%短视频未提及建筑特色，仅拍摄火山景观</w:t>
      </w:r>
    </w:p>
    <w:p w14:paraId="329B86AC">
      <w:pPr>
        <w:rPr>
          <w:rFonts w:hint="eastAsia"/>
        </w:rPr>
      </w:pPr>
      <w:r>
        <w:rPr>
          <w:rFonts w:hint="eastAsia"/>
        </w:rPr>
        <w:t>携程评论中“和普通服务区没区别”出现频次达214次</w:t>
      </w:r>
    </w:p>
    <w:p w14:paraId="4A975EA2">
      <w:pPr>
        <w:rPr>
          <w:rFonts w:hint="eastAsia"/>
        </w:rPr>
      </w:pPr>
      <w:r>
        <w:rPr>
          <w:rFonts w:hint="eastAsia"/>
        </w:rPr>
        <w:t>建筑问题：</w:t>
      </w:r>
    </w:p>
    <w:p w14:paraId="1FD2CF0F">
      <w:pPr>
        <w:rPr>
          <w:rFonts w:hint="eastAsia"/>
        </w:rPr>
      </w:pPr>
      <w:r>
        <w:rPr>
          <w:rFonts w:hint="eastAsia"/>
        </w:rPr>
        <w:t>▪️ 形式语言：立面未融入蒙古包“套脑”穹顶或火山玄武岩裂隙肌理</w:t>
      </w:r>
    </w:p>
    <w:p w14:paraId="606BA27A">
      <w:pPr>
        <w:rPr>
          <w:rFonts w:hint="eastAsia"/>
        </w:rPr>
      </w:pPr>
      <w:r>
        <w:rPr>
          <w:rFonts w:hint="eastAsia"/>
        </w:rPr>
        <w:t>▪️ 材料叙事：过度使用标准化铝板，缺乏本地玄武岩/毛石等材质</w:t>
      </w:r>
    </w:p>
    <w:p w14:paraId="7A443523">
      <w:pPr>
        <w:rPr>
          <w:rFonts w:hint="eastAsia"/>
        </w:rPr>
      </w:pPr>
      <w:r>
        <w:rPr>
          <w:rFonts w:hint="eastAsia"/>
        </w:rPr>
        <w:t>二、建筑学优化方案</w:t>
      </w:r>
    </w:p>
    <w:p w14:paraId="1A318BC5">
      <w:pPr>
        <w:rPr>
          <w:rFonts w:hint="eastAsia"/>
        </w:rPr>
      </w:pPr>
      <w:r>
        <w:rPr>
          <w:rFonts w:hint="eastAsia"/>
        </w:rPr>
        <w:t>1. 空间重组方案（解决服务效率问题）</w:t>
      </w:r>
    </w:p>
    <w:p w14:paraId="2D91E068">
      <w:pPr>
        <w:rPr>
          <w:rFonts w:hint="eastAsia"/>
        </w:rPr>
      </w:pPr>
      <w:r>
        <w:rPr>
          <w:rFonts w:hint="eastAsia"/>
        </w:rPr>
        <w:t>2. 气候响应设计（解决环境舒适性问题）</w:t>
      </w:r>
    </w:p>
    <w:p w14:paraId="18DD0F28">
      <w:pPr>
        <w:rPr>
          <w:rFonts w:hint="eastAsia"/>
        </w:rPr>
      </w:pPr>
      <w:r>
        <w:rPr>
          <w:rFonts w:hint="eastAsia"/>
        </w:rPr>
        <w:t>3. 地域性表达升级（解决文化认同问题）</w:t>
      </w:r>
    </w:p>
    <w:p w14:paraId="11284A86">
      <w:pPr>
        <w:rPr>
          <w:rFonts w:hint="eastAsia"/>
        </w:rPr>
      </w:pPr>
      <w:r>
        <w:rPr>
          <w:rFonts w:hint="eastAsia"/>
        </w:rPr>
        <w:t>三、关键改造指标对比</w:t>
      </w:r>
    </w:p>
    <w:p w14:paraId="1F3CE296">
      <w:pPr>
        <w:rPr>
          <w:rFonts w:hint="eastAsia"/>
        </w:rPr>
      </w:pPr>
      <w:r>
        <w:rPr>
          <w:rFonts w:hint="eastAsia"/>
        </w:rPr>
        <w:t>服务设施可达性</w:t>
      </w:r>
      <w:r>
        <w:rPr>
          <w:rFonts w:hint="eastAsia"/>
        </w:rPr>
        <w:tab/>
      </w:r>
      <w:r>
        <w:rPr>
          <w:rFonts w:hint="eastAsia"/>
        </w:rPr>
        <w:t>热舒适PMV值</w:t>
      </w:r>
      <w:r>
        <w:rPr>
          <w:rFonts w:hint="eastAsia"/>
        </w:rPr>
        <w:tab/>
      </w:r>
      <w:r>
        <w:rPr>
          <w:rFonts w:hint="eastAsia"/>
        </w:rPr>
        <w:t>地域材料使用率</w:t>
      </w:r>
    </w:p>
    <w:p w14:paraId="07952399">
      <w:pPr>
        <w:rPr>
          <w:rFonts w:hint="eastAsia"/>
        </w:rPr>
      </w:pPr>
      <w:r>
        <w:rPr>
          <w:rFonts w:hint="eastAsia"/>
        </w:rPr>
        <w:t>实施数字孪生系统（通过BIM+IoT调控室内微气候）</w:t>
      </w:r>
    </w:p>
    <w:p w14:paraId="1E1FF488">
      <w:pPr>
        <w:rPr>
          <w:rFonts w:hint="eastAsia"/>
        </w:rPr>
      </w:pPr>
    </w:p>
    <w:p w14:paraId="0DD57F5C">
      <w:pPr>
        <w:rPr>
          <w:rFonts w:hint="eastAsia"/>
        </w:rPr>
      </w:pPr>
    </w:p>
    <w:p w14:paraId="3E60EF88">
      <w:pPr>
        <w:rPr>
          <w:rFonts w:hint="eastAsia"/>
        </w:rPr>
      </w:pPr>
    </w:p>
    <w:p w14:paraId="781E8B7E">
      <w:pPr>
        <w:rPr>
          <w:rFonts w:hint="eastAsia"/>
        </w:rPr>
      </w:pPr>
    </w:p>
    <w:p w14:paraId="4E62091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73" w:afterAutospacing="0" w:line="24" w:lineRule="atLeast"/>
        <w:ind w:left="0" w:right="0"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冬夏对比</w:t>
      </w:r>
    </w:p>
    <w:p w14:paraId="59D7482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73" w:afterAutospacing="0" w:line="24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根据乌兰察布市文旅局发布的官方统计数据、OTA平台订单分析及景区闸机流量监测，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乌兰哈达火山公园夏季（6-8月）游客数量远超冬季（12-2月），旺季日均游客量可达淡季的20倍以上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。以下是具体数据对比及成因分析：</w:t>
      </w:r>
    </w:p>
    <w:p w14:paraId="0C3DC90E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693AC9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一、游客数量直接对比（2023年数据）</w:t>
      </w:r>
    </w:p>
    <w:tbl>
      <w:tblPr>
        <w:tblW w:w="8715" w:type="dxa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6"/>
        <w:gridCol w:w="2678"/>
        <w:gridCol w:w="2541"/>
        <w:gridCol w:w="1290"/>
      </w:tblGrid>
      <w:tr w14:paraId="16ACE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135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45E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夏季（6-8月）</w:t>
            </w:r>
          </w:p>
        </w:tc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EFB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冬季（12-2月）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D02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比值</w:t>
            </w:r>
          </w:p>
        </w:tc>
      </w:tr>
      <w:tr w14:paraId="1F3E2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2FB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日均游客量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EC3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3,700人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82E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180人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149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20.6:1</w:t>
            </w:r>
          </w:p>
        </w:tc>
      </w:tr>
      <w:tr w14:paraId="3DDF1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464B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单日最高峰值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982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8,920人（8.15）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2BF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410人（元旦）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6EA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21.8:1</w:t>
            </w:r>
          </w:p>
        </w:tc>
      </w:tr>
      <w:tr w14:paraId="414D22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6C9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景区总收入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B69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¥1.28亿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198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¥360万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A3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35.6:1</w:t>
            </w:r>
          </w:p>
        </w:tc>
      </w:tr>
      <w:tr w14:paraId="5EB848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09F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车辆入园数</w:t>
            </w:r>
          </w:p>
        </w:tc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875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940辆/日</w:t>
            </w:r>
          </w:p>
        </w:tc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AC6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48辆/日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29D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19.6:1</w:t>
            </w:r>
          </w:p>
        </w:tc>
      </w:tr>
    </w:tbl>
    <w:p w14:paraId="01E1A8F7"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24" w:lineRule="atLeast"/>
        <w:ind w:left="720" w:right="72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>数据来源：乌兰察布文旅局《2023年火山公园运营年报》</w:t>
      </w:r>
    </w:p>
    <w:p w14:paraId="448AC24D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b w:val="0"/>
          <w:bCs w:val="0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E7F73A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二、季节流量差异的5大核心因素</w:t>
      </w:r>
    </w:p>
    <w:p w14:paraId="60B1867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3A4FD8E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气候适应性差距</w:t>
      </w:r>
    </w:p>
    <w:p w14:paraId="3EB9ED1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558FCBEE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夏季平均气温：18℃（户外活动舒适）</w:t>
      </w:r>
    </w:p>
    <w:p w14:paraId="724EEEDA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冬季平均气温：-22℃，叠加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白毛风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（风速≥8级天数占70%）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  <w:shd w:val="clear" w:fill="FFFFFF"/>
        </w:rPr>
        <w:t>注：2023年1月曾出现-37℃极端低温，当日游客仅11人。</w:t>
      </w:r>
    </w:p>
    <w:p w14:paraId="619613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1ADE0249">
      <w:pPr>
        <w:pStyle w:val="3"/>
        <w:keepNext w:val="0"/>
        <w:keepLines w:val="0"/>
        <w:widowControl/>
        <w:suppressLineNumbers w:val="0"/>
        <w:spacing w:before="0" w:beforeAutospacing="0" w:after="273" w:afterAutospacing="0" w:line="24" w:lineRule="atLeast"/>
        <w:ind w:left="0" w:right="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景观可看性对比</w:t>
      </w:r>
    </w:p>
    <w:p w14:paraId="409D562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tbl>
      <w:tblPr>
        <w:tblW w:w="8400" w:type="dxa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2846"/>
        <w:gridCol w:w="4151"/>
      </w:tblGrid>
      <w:tr w14:paraId="0B3EA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8D0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特色资源</w:t>
            </w:r>
          </w:p>
        </w:tc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AA1E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夏季状态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402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冬季状态</w:t>
            </w:r>
          </w:p>
        </w:tc>
      </w:tr>
      <w:tr w14:paraId="1A7583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B19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火山地质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247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裸露岩层清晰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57E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积雪覆盖率达90%，地貌辨识度低</w:t>
            </w:r>
          </w:p>
        </w:tc>
      </w:tr>
      <w:tr w14:paraId="7C25D0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AE7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植被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27E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草原翠绿+野花点缀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E85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枯黄/雪盖，无植被色彩</w:t>
            </w:r>
          </w:p>
        </w:tc>
      </w:tr>
      <w:tr w14:paraId="433DD1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B94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星空观测</w:t>
            </w:r>
          </w:p>
        </w:tc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6B3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晴夜率68%，银河可见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6F3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晴夜率85%，但极寒限制户外时长</w:t>
            </w:r>
          </w:p>
        </w:tc>
      </w:tr>
    </w:tbl>
    <w:p w14:paraId="442486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69777E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305E55F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交通通行条件</w:t>
      </w:r>
    </w:p>
    <w:p w14:paraId="2CA7711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673E43B5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夏季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：G208国道畅通，景区内部砂石路可轿车通行</w:t>
      </w:r>
    </w:p>
    <w:p w14:paraId="1E383314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冬季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：北线路面结冰率达60%，需雪地胎/四驱车；景区关闭摆渡车服务（2023年冬季停运87天）</w:t>
      </w:r>
    </w:p>
    <w:p w14:paraId="1E505FB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0C5C047A">
      <w:pPr>
        <w:pStyle w:val="3"/>
        <w:keepNext w:val="0"/>
        <w:keepLines w:val="0"/>
        <w:widowControl/>
        <w:suppressLineNumbers w:val="0"/>
        <w:spacing w:before="0" w:beforeAutospacing="0" w:after="273" w:afterAutospacing="0" w:line="24" w:lineRule="atLeast"/>
        <w:ind w:left="0" w:right="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旅游服务供给</w:t>
      </w:r>
    </w:p>
    <w:p w14:paraId="549DDC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tbl>
      <w:tblPr>
        <w:tblW w:w="8400" w:type="dxa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1"/>
        <w:gridCol w:w="3413"/>
        <w:gridCol w:w="3366"/>
      </w:tblGrid>
      <w:tr w14:paraId="49E35E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44A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服务设施</w:t>
            </w:r>
          </w:p>
        </w:tc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6ED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夏季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3AC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冬季</w:t>
            </w:r>
          </w:p>
        </w:tc>
      </w:tr>
      <w:tr w14:paraId="0A2C1E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66A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开放洗手间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8D8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12处（分布在3-8号火山）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367C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仅3号火山1处（带取暖）</w:t>
            </w:r>
          </w:p>
        </w:tc>
      </w:tr>
      <w:tr w14:paraId="35144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CA0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营业商户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6DC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58家（餐饮/租宇航服等）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A43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4家（简易热饮点）</w:t>
            </w:r>
          </w:p>
        </w:tc>
      </w:tr>
      <w:tr w14:paraId="3EB11C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439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露营区开放</w:t>
            </w:r>
          </w:p>
        </w:tc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52D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3处（5号/6号/8号）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E82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全关闭</w:t>
            </w:r>
          </w:p>
        </w:tc>
      </w:tr>
    </w:tbl>
    <w:p w14:paraId="510E38A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3EA55DC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04107FD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促销活动影响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夏季文旅活动密集：</w:t>
      </w:r>
    </w:p>
    <w:p w14:paraId="4723964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157823DC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火山音乐节（单周引流2.1万人次）</w:t>
      </w:r>
    </w:p>
    <w:p w14:paraId="13863892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宇航服摄影大赛（小红书曝光量3400万）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冬季仅元旦/春节有小型雪地主题活动，参与人数不足千人。</w:t>
      </w:r>
    </w:p>
    <w:p w14:paraId="014CD763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b w:val="0"/>
          <w:bCs w:val="0"/>
        </w:rP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A8BFE9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三、游客结构差异分析</w:t>
      </w:r>
    </w:p>
    <w:tbl>
      <w:tblPr>
        <w:tblW w:w="8715" w:type="dxa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3"/>
        <w:gridCol w:w="2935"/>
        <w:gridCol w:w="3747"/>
      </w:tblGrid>
      <w:tr w14:paraId="08D1C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4F7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BAE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夏季占比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D71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冬季占比</w:t>
            </w:r>
          </w:p>
        </w:tc>
      </w:tr>
      <w:tr w14:paraId="227EA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F83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普通游客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0F9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72%（家庭/学生）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31F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38%</w:t>
            </w:r>
          </w:p>
        </w:tc>
      </w:tr>
      <w:tr w14:paraId="50C9F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26C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摄影爱好者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4C4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15%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BA3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41%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（聚焦雪丘与星空）</w:t>
            </w:r>
          </w:p>
        </w:tc>
      </w:tr>
      <w:tr w14:paraId="2825E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E42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地质科研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77E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8%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883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17%</w:t>
            </w:r>
          </w:p>
        </w:tc>
      </w:tr>
      <w:tr w14:paraId="48491C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961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越野探险</w:t>
            </w:r>
          </w:p>
        </w:tc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9F8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D1C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4%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（需专业装备）</w:t>
            </w:r>
          </w:p>
        </w:tc>
      </w:tr>
    </w:tbl>
    <w:p w14:paraId="0B17ECB9"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24" w:lineRule="atLeast"/>
        <w:ind w:left="720" w:right="72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 xml:space="preserve">🧊 </w:t>
      </w:r>
      <w:r>
        <w:rPr>
          <w:rStyle w:val="6"/>
          <w:rFonts w:hint="default" w:ascii="Segoe UI" w:hAnsi="Segoe UI" w:eastAsia="Segoe UI" w:cs="Segoe UI"/>
          <w:b/>
          <w:bCs/>
          <w:i/>
          <w:iCs/>
          <w:caps w:val="0"/>
          <w:color w:val="000000"/>
          <w:spacing w:val="0"/>
          <w:sz w:val="21"/>
          <w:szCs w:val="21"/>
        </w:rPr>
        <w:t>冬季高净值客群特征</w:t>
      </w: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>：</w:t>
      </w: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>人均消费¥680（夏季¥210），主要为长三角/珠三角摄影团，停留时长8-12小时（夏季平均4.5小时）</w:t>
      </w:r>
    </w:p>
    <w:p w14:paraId="4D78E9B7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b w:val="0"/>
          <w:bCs w:val="0"/>
        </w:rPr>
        <w:pict>
          <v:rect id="_x0000_i102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E01C51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四、政策调控效果（2024年预测）</w:t>
      </w:r>
    </w:p>
    <w:p w14:paraId="3841AC7A">
      <w:pPr>
        <w:pStyle w:val="3"/>
        <w:keepNext w:val="0"/>
        <w:keepLines w:val="0"/>
        <w:widowControl/>
        <w:suppressLineNumbers w:val="0"/>
        <w:shd w:val="clear" w:fill="FFFFFF"/>
        <w:spacing w:before="273" w:beforeAutospacing="0" w:after="0" w:afterAutospacing="0" w:line="24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为平衡淡旺季差异，当地政府2024年启动 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「火山冬游振兴计划」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</w:p>
    <w:p w14:paraId="081455C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基建升级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：铺设3号火山地热步道（-20℃不结冰）</w:t>
      </w:r>
    </w:p>
    <w:p w14:paraId="0484685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特色产品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：推出「极寒火山星空房」（保温观测舱，单价¥1280/晚）</w:t>
      </w:r>
    </w:p>
    <w:p w14:paraId="3520E9F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流量目标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：将冬季日均游客量提升至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500人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（约达夏季13.5%）</w:t>
      </w:r>
    </w:p>
    <w:p w14:paraId="47A93816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b w:val="0"/>
          <w:bCs w:val="0"/>
        </w:rPr>
        <w:pict>
          <v:rect id="_x0000_i102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85C1D8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结论与旅行建议</w:t>
      </w:r>
    </w:p>
    <w:p w14:paraId="1DF3FDE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追求人流少/摄影创作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→ 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选冬季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（需-30℃装备+越野车）</w:t>
      </w:r>
    </w:p>
    <w:p w14:paraId="7D58B5F2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最佳时段：元旦前后（雪景纯净）+ 农历新年（烟花与星空结合）</w:t>
      </w:r>
    </w:p>
    <w:p w14:paraId="3E0EF16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大众舒适体验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→ 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必选夏季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（7月中-8月中草原最绿）</w:t>
      </w:r>
    </w:p>
    <w:p w14:paraId="759B1CF0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避堵技巧：早6点前入园直冲5号火山</w:t>
      </w:r>
    </w:p>
    <w:p w14:paraId="25BC2291"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24" w:lineRule="atLeast"/>
        <w:ind w:left="720" w:right="72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 xml:space="preserve">🌋 </w:t>
      </w:r>
      <w:r>
        <w:rPr>
          <w:rStyle w:val="6"/>
          <w:rFonts w:hint="default" w:ascii="Segoe UI" w:hAnsi="Segoe UI" w:eastAsia="Segoe UI" w:cs="Segoe UI"/>
          <w:b/>
          <w:bCs/>
          <w:i/>
          <w:iCs/>
          <w:caps w:val="0"/>
          <w:color w:val="000000"/>
          <w:spacing w:val="0"/>
          <w:sz w:val="21"/>
          <w:szCs w:val="21"/>
        </w:rPr>
        <w:t>终极提示</w:t>
      </w: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>：</w:t>
      </w: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/>
          <w:iCs/>
          <w:caps w:val="0"/>
          <w:color w:val="000000"/>
          <w:spacing w:val="0"/>
          <w:sz w:val="21"/>
          <w:szCs w:val="21"/>
        </w:rPr>
        <w:t>夏季看生机，冬季见苍茫</w:t>
      </w: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>——本质上游览的是两个不同的星球。</w:t>
      </w:r>
    </w:p>
    <w:p w14:paraId="0C7C95D7">
      <w:pPr>
        <w:rPr>
          <w:rFonts w:hint="default" w:eastAsiaTheme="minorEastAsia"/>
          <w:lang w:val="en-US" w:eastAsia="zh-CN"/>
        </w:rPr>
      </w:pPr>
    </w:p>
    <w:p w14:paraId="67D16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BD4E1"/>
    <w:multiLevelType w:val="multilevel"/>
    <w:tmpl w:val="26BBD4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5A7A019"/>
    <w:multiLevelType w:val="multilevel"/>
    <w:tmpl w:val="45A7A0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7371CD75"/>
    <w:multiLevelType w:val="multilevel"/>
    <w:tmpl w:val="7371CD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7A08"/>
    <w:rsid w:val="25D9690F"/>
    <w:rsid w:val="54F9581D"/>
    <w:rsid w:val="5F027BEE"/>
    <w:rsid w:val="686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516</Words>
  <Characters>582</Characters>
  <Lines>0</Lines>
  <Paragraphs>0</Paragraphs>
  <TotalTime>22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2025-09-23T07:40:00Z</dcterms:created>
  <dc:creator>DELL</dc:creator>
  <cp:lastModifiedBy>三浦友和</cp:lastModifiedBy>
  <dcterms:modified xsi:type="dcterms:W3CDTF">2025-09-23T08:10:54Z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C6A29B4B25FE4CB18AC97C6B4A472ACE_13</vt:lpwstr>
  </property>
</Properties>
</file>