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C1696">
      <w:pPr>
        <w:rPr>
          <w:rFonts w:hint="eastAsia"/>
        </w:rPr>
      </w:pPr>
      <w:r>
        <w:rPr>
          <w:rFonts w:hint="eastAsia"/>
        </w:rPr>
        <w:t>一、项目基本情况</w:t>
      </w:r>
    </w:p>
    <w:p w14:paraId="7FD69077">
      <w:pPr>
        <w:rPr>
          <w:rFonts w:hint="eastAsia"/>
        </w:rPr>
      </w:pPr>
    </w:p>
    <w:p w14:paraId="61536F09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- 建筑类型：</w:t>
      </w:r>
      <w:r>
        <w:rPr>
          <w:rFonts w:hint="eastAsia"/>
          <w:lang w:val="en-US" w:eastAsia="zh-CN"/>
        </w:rPr>
        <w:t>公共建筑</w:t>
      </w:r>
    </w:p>
    <w:p w14:paraId="6A14BA8F">
      <w:pPr>
        <w:rPr>
          <w:rFonts w:hint="eastAsia"/>
        </w:rPr>
      </w:pPr>
      <w:r>
        <w:rPr>
          <w:rFonts w:hint="eastAsia"/>
        </w:rPr>
        <w:t>- 地上层数：**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层**</w:t>
      </w:r>
    </w:p>
    <w:p w14:paraId="6F798EA2">
      <w:pPr>
        <w:rPr>
          <w:rFonts w:hint="eastAsia"/>
        </w:rPr>
      </w:pPr>
      <w:r>
        <w:rPr>
          <w:rFonts w:hint="eastAsia"/>
        </w:rPr>
        <w:t>- 地下层数：**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层**</w:t>
      </w:r>
      <w:bookmarkStart w:id="0" w:name="_GoBack"/>
      <w:bookmarkEnd w:id="0"/>
    </w:p>
    <w:p w14:paraId="0E7A5160">
      <w:pPr>
        <w:rPr>
          <w:rFonts w:hint="eastAsia"/>
        </w:rPr>
      </w:pPr>
      <w:r>
        <w:rPr>
          <w:rFonts w:hint="eastAsia"/>
        </w:rPr>
        <w:t>- 平面尺寸：**45m × 36.9m**</w:t>
      </w:r>
    </w:p>
    <w:p w14:paraId="18DF2890">
      <w:pPr>
        <w:rPr>
          <w:rFonts w:hint="eastAsia"/>
        </w:rPr>
      </w:pPr>
      <w:r>
        <w:rPr>
          <w:rFonts w:hint="eastAsia"/>
        </w:rPr>
        <w:t>- 抗震设防烈度：**7度（0.15g）**</w:t>
      </w:r>
    </w:p>
    <w:p w14:paraId="55F36FA6">
      <w:pPr>
        <w:rPr>
          <w:rFonts w:hint="eastAsia"/>
        </w:rPr>
      </w:pPr>
      <w:r>
        <w:rPr>
          <w:rFonts w:hint="eastAsia"/>
        </w:rPr>
        <w:t>- 场地类别：**Ⅱ类**</w:t>
      </w:r>
    </w:p>
    <w:p w14:paraId="6A43D029">
      <w:pPr>
        <w:rPr>
          <w:rFonts w:hint="eastAsia"/>
        </w:rPr>
      </w:pPr>
      <w:r>
        <w:rPr>
          <w:rFonts w:hint="eastAsia"/>
        </w:rPr>
        <w:t>- 基本风压：**0.45 kN/m²**</w:t>
      </w:r>
    </w:p>
    <w:p w14:paraId="351248C7">
      <w:pPr>
        <w:rPr>
          <w:rFonts w:hint="eastAsia"/>
        </w:rPr>
      </w:pPr>
    </w:p>
    <w:p w14:paraId="502ECF35">
      <w:pPr>
        <w:rPr>
          <w:rFonts w:hint="eastAsia"/>
        </w:rPr>
      </w:pPr>
    </w:p>
    <w:p w14:paraId="5B333E42">
      <w:pPr>
        <w:rPr>
          <w:rFonts w:hint="eastAsia"/>
        </w:rPr>
      </w:pPr>
      <w:r>
        <w:rPr>
          <w:rFonts w:hint="eastAsia"/>
        </w:rPr>
        <w:t>二、结构选型与布置</w:t>
      </w:r>
    </w:p>
    <w:p w14:paraId="0A23F2D2">
      <w:pPr>
        <w:rPr>
          <w:rFonts w:hint="eastAsia"/>
        </w:rPr>
      </w:pPr>
    </w:p>
    <w:p w14:paraId="7D8278CB">
      <w:pPr>
        <w:rPr>
          <w:rFonts w:hint="eastAsia"/>
        </w:rPr>
      </w:pPr>
      <w:r>
        <w:rPr>
          <w:rFonts w:hint="eastAsia"/>
        </w:rPr>
        <w:t>采用现浇钢筋混凝土剪力墙结构，剪力墙沿两个方向双向布置，形成整体受力体系。</w:t>
      </w:r>
    </w:p>
    <w:p w14:paraId="3AAC963E">
      <w:pPr>
        <w:rPr>
          <w:rFonts w:hint="eastAsia"/>
        </w:rPr>
      </w:pPr>
    </w:p>
    <w:p w14:paraId="0724F17B">
      <w:pPr>
        <w:rPr>
          <w:rFonts w:hint="eastAsia"/>
        </w:rPr>
      </w:pPr>
      <w:r>
        <w:rPr>
          <w:rFonts w:hint="eastAsia"/>
        </w:rPr>
        <w:t>主要设计参数：</w:t>
      </w:r>
    </w:p>
    <w:p w14:paraId="293088EA">
      <w:pPr>
        <w:rPr>
          <w:rFonts w:hint="eastAsia"/>
        </w:rPr>
      </w:pPr>
      <w:r>
        <w:rPr>
          <w:rFonts w:hint="eastAsia"/>
        </w:rPr>
        <w:t>- 楼板厚度：标准层 **150mm**</w:t>
      </w:r>
    </w:p>
    <w:p w14:paraId="533FA27C">
      <w:pPr>
        <w:rPr>
          <w:rFonts w:hint="eastAsia"/>
        </w:rPr>
      </w:pPr>
      <w:r>
        <w:rPr>
          <w:rFonts w:hint="eastAsia"/>
        </w:rPr>
        <w:t>- 混凝土强度：**C30~C40**（底部加强区C40，上部C30）</w:t>
      </w:r>
    </w:p>
    <w:p w14:paraId="2F04C9EE">
      <w:pPr>
        <w:rPr>
          <w:rFonts w:hint="eastAsia"/>
        </w:rPr>
      </w:pPr>
      <w:r>
        <w:rPr>
          <w:rFonts w:hint="eastAsia"/>
        </w:rPr>
        <w:t>- 楼面活荷载：**4.5 kN/m²**（含隔墙荷载）</w:t>
      </w:r>
    </w:p>
    <w:p w14:paraId="1C8763C8">
      <w:pPr>
        <w:rPr>
          <w:rFonts w:hint="eastAsia"/>
        </w:rPr>
      </w:pPr>
    </w:p>
    <w:p w14:paraId="6EEC39AC">
      <w:pPr>
        <w:rPr>
          <w:rFonts w:hint="eastAsia"/>
        </w:rPr>
      </w:pPr>
      <w:r>
        <w:rPr>
          <w:rFonts w:hint="eastAsia"/>
        </w:rPr>
        <w:t>剪力墙厚度（按楼层分档）：</w:t>
      </w:r>
    </w:p>
    <w:p w14:paraId="6CCD7FCA">
      <w:pPr>
        <w:rPr>
          <w:rFonts w:hint="eastAsia"/>
        </w:rPr>
      </w:pPr>
      <w:r>
        <w:rPr>
          <w:rFonts w:hint="eastAsia"/>
        </w:rPr>
        <w:t>| 楼层范围 | 墙厚（mm） | 混凝土等级 |</w:t>
      </w:r>
    </w:p>
    <w:p w14:paraId="741C7E8A">
      <w:pPr>
        <w:rPr>
          <w:rFonts w:hint="eastAsia"/>
        </w:rPr>
      </w:pPr>
      <w:r>
        <w:rPr>
          <w:rFonts w:hint="eastAsia"/>
        </w:rPr>
        <w:t>|----------|------------|------------|</w:t>
      </w:r>
    </w:p>
    <w:p w14:paraId="6D73E507">
      <w:pPr>
        <w:rPr>
          <w:rFonts w:hint="eastAsia"/>
        </w:rPr>
      </w:pPr>
      <w:r>
        <w:rPr>
          <w:rFonts w:hint="eastAsia"/>
        </w:rPr>
        <w:t>| 1层~6层 | **350** | C40 |</w:t>
      </w:r>
    </w:p>
    <w:p w14:paraId="3C4BF334">
      <w:pPr>
        <w:rPr>
          <w:rFonts w:hint="eastAsia"/>
        </w:rPr>
      </w:pPr>
      <w:r>
        <w:rPr>
          <w:rFonts w:hint="eastAsia"/>
        </w:rPr>
        <w:t>| 7层~12层 | **300** | C40 |</w:t>
      </w:r>
    </w:p>
    <w:p w14:paraId="5AFBA4CE">
      <w:pPr>
        <w:rPr>
          <w:rFonts w:hint="eastAsia"/>
        </w:rPr>
      </w:pPr>
      <w:r>
        <w:rPr>
          <w:rFonts w:hint="eastAsia"/>
        </w:rPr>
        <w:t>| 13层~18层 | **250** | C35 |</w:t>
      </w:r>
    </w:p>
    <w:p w14:paraId="6EF200FC">
      <w:pPr>
        <w:rPr>
          <w:rFonts w:hint="eastAsia"/>
        </w:rPr>
      </w:pPr>
      <w:r>
        <w:rPr>
          <w:rFonts w:hint="eastAsia"/>
        </w:rPr>
        <w:t>| 19层~25层 | **200** | C30 |</w:t>
      </w:r>
    </w:p>
    <w:p w14:paraId="0DB548D2">
      <w:pPr>
        <w:rPr>
          <w:rFonts w:hint="eastAsia"/>
        </w:rPr>
      </w:pPr>
    </w:p>
    <w:p w14:paraId="7807EB71">
      <w:pPr>
        <w:rPr>
          <w:rFonts w:hint="eastAsia"/>
        </w:rPr>
      </w:pPr>
      <w:r>
        <w:rPr>
          <w:rFonts w:hint="eastAsia"/>
        </w:rPr>
        <w:t>最小墙厚 **200mm**，满足规范要求（≥层高/25 = 116mm）。</w:t>
      </w:r>
    </w:p>
    <w:p w14:paraId="08DB64C4">
      <w:pPr>
        <w:rPr>
          <w:rFonts w:hint="eastAsia"/>
        </w:rPr>
      </w:pPr>
    </w:p>
    <w:p w14:paraId="7528CA61">
      <w:pPr>
        <w:rPr>
          <w:rFonts w:hint="eastAsia"/>
        </w:rPr>
      </w:pPr>
    </w:p>
    <w:p w14:paraId="380E7915">
      <w:pPr>
        <w:rPr>
          <w:rFonts w:hint="eastAsia"/>
        </w:rPr>
      </w:pPr>
      <w:r>
        <w:rPr>
          <w:rFonts w:hint="eastAsia"/>
        </w:rPr>
        <w:t>三、力学性能计算</w:t>
      </w:r>
    </w:p>
    <w:p w14:paraId="6FDB7DE9">
      <w:pPr>
        <w:rPr>
          <w:rFonts w:hint="eastAsia"/>
        </w:rPr>
      </w:pPr>
    </w:p>
    <w:p w14:paraId="5DB2FCDF">
      <w:pPr>
        <w:rPr>
          <w:rFonts w:hint="eastAsia"/>
        </w:rPr>
      </w:pPr>
      <w:r>
        <w:rPr>
          <w:rFonts w:hint="eastAsia"/>
        </w:rPr>
        <w:t>荷载估算（标准层）：</w:t>
      </w:r>
    </w:p>
    <w:p w14:paraId="795A1A49">
      <w:pPr>
        <w:rPr>
          <w:rFonts w:hint="eastAsia"/>
        </w:rPr>
      </w:pPr>
      <w:r>
        <w:rPr>
          <w:rFonts w:hint="eastAsia"/>
        </w:rPr>
        <w:t>| 项目 | 数值 |</w:t>
      </w:r>
    </w:p>
    <w:p w14:paraId="0192A919">
      <w:pPr>
        <w:rPr>
          <w:rFonts w:hint="eastAsia"/>
        </w:rPr>
      </w:pPr>
      <w:r>
        <w:rPr>
          <w:rFonts w:hint="eastAsia"/>
        </w:rPr>
        <w:t>|------|------|</w:t>
      </w:r>
    </w:p>
    <w:p w14:paraId="00842CFC">
      <w:pPr>
        <w:rPr>
          <w:rFonts w:hint="eastAsia"/>
        </w:rPr>
      </w:pPr>
      <w:r>
        <w:rPr>
          <w:rFonts w:hint="eastAsia"/>
        </w:rPr>
        <w:t>| 楼板自重 | 3.75 kN/m² |</w:t>
      </w:r>
    </w:p>
    <w:p w14:paraId="29907F03">
      <w:pPr>
        <w:rPr>
          <w:rFonts w:hint="eastAsia"/>
        </w:rPr>
      </w:pPr>
      <w:r>
        <w:rPr>
          <w:rFonts w:hint="eastAsia"/>
        </w:rPr>
        <w:t>| 面层及吊顶 | 1.5 kN/m² |</w:t>
      </w:r>
    </w:p>
    <w:p w14:paraId="683A0518">
      <w:pPr>
        <w:rPr>
          <w:rFonts w:hint="eastAsia"/>
        </w:rPr>
      </w:pPr>
      <w:r>
        <w:rPr>
          <w:rFonts w:hint="eastAsia"/>
        </w:rPr>
        <w:t>| 活荷载 | 2.0 kN/m² |</w:t>
      </w:r>
    </w:p>
    <w:p w14:paraId="22ACF9C4">
      <w:pPr>
        <w:rPr>
          <w:rFonts w:hint="eastAsia"/>
        </w:rPr>
      </w:pPr>
      <w:r>
        <w:rPr>
          <w:rFonts w:hint="eastAsia"/>
        </w:rPr>
        <w:t>| 隔墙折算荷载 | 2.5 kN/m² |</w:t>
      </w:r>
    </w:p>
    <w:p w14:paraId="399B07C2">
      <w:pPr>
        <w:rPr>
          <w:rFonts w:hint="eastAsia"/>
        </w:rPr>
      </w:pPr>
      <w:r>
        <w:rPr>
          <w:rFonts w:hint="eastAsia"/>
        </w:rPr>
        <w:t>| **合计** | **9.75 kN/m²** |</w:t>
      </w:r>
    </w:p>
    <w:p w14:paraId="7DC3CA11">
      <w:pPr>
        <w:rPr>
          <w:rFonts w:hint="eastAsia"/>
        </w:rPr>
      </w:pPr>
    </w:p>
    <w:p w14:paraId="66BB038A">
      <w:pPr>
        <w:rPr>
          <w:rFonts w:hint="eastAsia"/>
        </w:rPr>
      </w:pPr>
      <w:r>
        <w:rPr>
          <w:rFonts w:hint="eastAsia"/>
        </w:rPr>
        <w:t>**结构自振周期（计算值）：**</w:t>
      </w:r>
    </w:p>
    <w:p w14:paraId="6B176974">
      <w:pPr>
        <w:rPr>
          <w:rFonts w:hint="eastAsia"/>
        </w:rPr>
      </w:pPr>
      <w:r>
        <w:rPr>
          <w:rFonts w:hint="eastAsia"/>
        </w:rPr>
        <w:t>- 第1振型（X向平动）：**2.75 s**</w:t>
      </w:r>
    </w:p>
    <w:p w14:paraId="39E9A667">
      <w:pPr>
        <w:rPr>
          <w:rFonts w:hint="eastAsia"/>
        </w:rPr>
      </w:pPr>
      <w:r>
        <w:rPr>
          <w:rFonts w:hint="eastAsia"/>
        </w:rPr>
        <w:t>- 第2振型（Y向平动）：**2.74 s**</w:t>
      </w:r>
    </w:p>
    <w:p w14:paraId="133F8EC8">
      <w:pPr>
        <w:rPr>
          <w:rFonts w:hint="eastAsia"/>
        </w:rPr>
      </w:pPr>
      <w:r>
        <w:rPr>
          <w:rFonts w:hint="eastAsia"/>
        </w:rPr>
        <w:t>- 第3振型（扭转）：**1.52 s**</w:t>
      </w:r>
    </w:p>
    <w:p w14:paraId="18CAD9AF">
      <w:pPr>
        <w:rPr>
          <w:rFonts w:hint="eastAsia"/>
        </w:rPr>
      </w:pPr>
      <w:r>
        <w:rPr>
          <w:rFonts w:hint="eastAsia"/>
        </w:rPr>
        <w:t>- **周期比 Tt/T1 = 0.55**（规范限值≤0.9，满足）</w:t>
      </w:r>
    </w:p>
    <w:p w14:paraId="43E795D3">
      <w:pPr>
        <w:rPr>
          <w:rFonts w:hint="eastAsia"/>
        </w:rPr>
      </w:pPr>
    </w:p>
    <w:p w14:paraId="30127FD7">
      <w:pPr>
        <w:rPr>
          <w:rFonts w:hint="eastAsia"/>
        </w:rPr>
      </w:pPr>
      <w:r>
        <w:rPr>
          <w:rFonts w:hint="eastAsia"/>
        </w:rPr>
        <w:t>**层间位移角（多遇地震）：**</w:t>
      </w:r>
    </w:p>
    <w:p w14:paraId="12603B06">
      <w:pPr>
        <w:rPr>
          <w:rFonts w:hint="eastAsia"/>
        </w:rPr>
      </w:pPr>
      <w:r>
        <w:rPr>
          <w:rFonts w:hint="eastAsia"/>
        </w:rPr>
        <w:t>- X方向：**1/1100**（规范限值1/1000，满足）</w:t>
      </w:r>
    </w:p>
    <w:p w14:paraId="01CDEFFE">
      <w:pPr>
        <w:rPr>
          <w:rFonts w:hint="eastAsia"/>
        </w:rPr>
      </w:pPr>
      <w:r>
        <w:rPr>
          <w:rFonts w:hint="eastAsia"/>
        </w:rPr>
        <w:t>- Y方向：**1/1080**（满足）</w:t>
      </w:r>
    </w:p>
    <w:p w14:paraId="67D96B66">
      <w:pPr>
        <w:rPr>
          <w:rFonts w:hint="eastAsia"/>
        </w:rPr>
      </w:pPr>
    </w:p>
    <w:p w14:paraId="7C6C6A2F">
      <w:pPr>
        <w:rPr>
          <w:rFonts w:hint="eastAsia"/>
        </w:rPr>
      </w:pPr>
      <w:r>
        <w:rPr>
          <w:rFonts w:hint="eastAsia"/>
        </w:rPr>
        <w:t>**刚重比：**</w:t>
      </w:r>
    </w:p>
    <w:p w14:paraId="3994934A">
      <w:pPr>
        <w:rPr>
          <w:rFonts w:hint="eastAsia"/>
        </w:rPr>
      </w:pPr>
      <w:r>
        <w:rPr>
          <w:rFonts w:hint="eastAsia"/>
        </w:rPr>
        <w:t>- X向：**4.67**</w:t>
      </w:r>
    </w:p>
    <w:p w14:paraId="7E9CE0A0">
      <w:pPr>
        <w:rPr>
          <w:rFonts w:hint="eastAsia"/>
        </w:rPr>
      </w:pPr>
      <w:r>
        <w:rPr>
          <w:rFonts w:hint="eastAsia"/>
        </w:rPr>
        <w:t>- Y向：**4.71**</w:t>
      </w:r>
    </w:p>
    <w:p w14:paraId="1E854EE4">
      <w:pPr>
        <w:rPr>
          <w:rFonts w:hint="eastAsia"/>
        </w:rPr>
      </w:pPr>
      <w:r>
        <w:rPr>
          <w:rFonts w:hint="eastAsia"/>
        </w:rPr>
        <w:t>- （规范要求≥2.7，不考虑重力二阶效应）</w:t>
      </w:r>
    </w:p>
    <w:p w14:paraId="1B6B144E">
      <w:pPr>
        <w:rPr>
          <w:rFonts w:hint="eastAsia"/>
        </w:rPr>
      </w:pPr>
    </w:p>
    <w:p w14:paraId="22E7E265">
      <w:pPr>
        <w:rPr>
          <w:rFonts w:hint="eastAsia"/>
        </w:rPr>
      </w:pPr>
      <w:r>
        <w:rPr>
          <w:rFonts w:hint="eastAsia"/>
        </w:rPr>
        <w:t>**基底反力：**</w:t>
      </w:r>
    </w:p>
    <w:p w14:paraId="6D27C7A6">
      <w:pPr>
        <w:rPr>
          <w:rFonts w:hint="eastAsia"/>
        </w:rPr>
      </w:pPr>
      <w:r>
        <w:rPr>
          <w:rFonts w:hint="eastAsia"/>
        </w:rPr>
        <w:t>- 上部总荷载（含筏板）：约 **200,000 kN**</w:t>
      </w:r>
    </w:p>
    <w:p w14:paraId="797A8512">
      <w:pPr>
        <w:rPr>
          <w:rFonts w:hint="eastAsia"/>
        </w:rPr>
      </w:pPr>
      <w:r>
        <w:rPr>
          <w:rFonts w:hint="eastAsia"/>
        </w:rPr>
        <w:t>- 底层面积：约 **1660 m²**</w:t>
      </w:r>
    </w:p>
    <w:p w14:paraId="09477632">
      <w:pPr>
        <w:rPr>
          <w:rFonts w:hint="eastAsia"/>
        </w:rPr>
      </w:pPr>
      <w:r>
        <w:rPr>
          <w:rFonts w:hint="eastAsia"/>
        </w:rPr>
        <w:t>- 平均基底反力：约 **120 kPa**</w:t>
      </w:r>
    </w:p>
    <w:p w14:paraId="7C4CFC09">
      <w:pPr>
        <w:rPr>
          <w:rFonts w:hint="eastAsia"/>
        </w:rPr>
      </w:pPr>
    </w:p>
    <w:p w14:paraId="0639B381">
      <w:pPr>
        <w:rPr>
          <w:rFonts w:hint="eastAsia"/>
        </w:rPr>
      </w:pPr>
      <w:r>
        <w:rPr>
          <w:rFonts w:hint="eastAsia"/>
        </w:rPr>
        <w:t>根据地质条件，修正后地基承载力需≥**150 kPa** 方可满足要求。若不满足，需采用桩基础。</w:t>
      </w:r>
    </w:p>
    <w:p w14:paraId="23E5598E">
      <w:pPr>
        <w:rPr>
          <w:rFonts w:hint="eastAsia"/>
        </w:rPr>
      </w:pPr>
    </w:p>
    <w:p w14:paraId="17A8B293">
      <w:pPr>
        <w:rPr>
          <w:rFonts w:hint="eastAsia"/>
        </w:rPr>
      </w:pPr>
    </w:p>
    <w:p w14:paraId="1D669ED4">
      <w:pPr>
        <w:rPr>
          <w:rFonts w:hint="eastAsia"/>
        </w:rPr>
      </w:pPr>
      <w:r>
        <w:rPr>
          <w:rFonts w:hint="eastAsia"/>
        </w:rPr>
        <w:t>四、施工可行性</w:t>
      </w:r>
    </w:p>
    <w:p w14:paraId="3DF321DB">
      <w:pPr>
        <w:rPr>
          <w:rFonts w:hint="eastAsia"/>
        </w:rPr>
      </w:pPr>
    </w:p>
    <w:p w14:paraId="7CDD82EA">
      <w:pPr>
        <w:rPr>
          <w:rFonts w:hint="eastAsia"/>
        </w:rPr>
      </w:pPr>
      <w:r>
        <w:rPr>
          <w:rFonts w:hint="eastAsia"/>
        </w:rPr>
        <w:t>- **工艺成熟度**：剪力墙结构是国内高层住宅最成熟的施工工艺，大模板体系、钢筋绑扎、混凝土浇筑均有标准化流程。</w:t>
      </w:r>
    </w:p>
    <w:p w14:paraId="73E9AFD2">
      <w:pPr>
        <w:rPr>
          <w:rFonts w:hint="eastAsia"/>
        </w:rPr>
      </w:pPr>
      <w:r>
        <w:rPr>
          <w:rFonts w:hint="eastAsia"/>
        </w:rPr>
        <w:t>- **标准层工期**：**5~6天/层**，便于控制总工期。</w:t>
      </w:r>
    </w:p>
    <w:p w14:paraId="63F94B7E">
      <w:pPr>
        <w:rPr>
          <w:rFonts w:hint="eastAsia"/>
        </w:rPr>
      </w:pPr>
      <w:r>
        <w:rPr>
          <w:rFonts w:hint="eastAsia"/>
        </w:rPr>
        <w:t>- **材料供应**：C30~C40混凝土、HRB400钢筋均为常规材料，供应充足。</w:t>
      </w:r>
    </w:p>
    <w:p w14:paraId="0425361C">
      <w:pPr>
        <w:rPr>
          <w:rFonts w:hint="eastAsia"/>
        </w:rPr>
      </w:pPr>
      <w:r>
        <w:rPr>
          <w:rFonts w:hint="eastAsia"/>
        </w:rPr>
        <w:t>- **质量控制**：采用定型钢模板，施工精度可控，预留预埋位置准确。</w:t>
      </w:r>
    </w:p>
    <w:p w14:paraId="2B4F857F">
      <w:pPr>
        <w:rPr>
          <w:rFonts w:hint="eastAsia"/>
        </w:rPr>
      </w:pPr>
    </w:p>
    <w:p w14:paraId="0B7C77CF">
      <w:pPr>
        <w:rPr>
          <w:rFonts w:hint="eastAsia"/>
        </w:rPr>
      </w:pPr>
    </w:p>
    <w:p w14:paraId="14A09714">
      <w:pPr>
        <w:rPr>
          <w:rFonts w:hint="eastAsia"/>
        </w:rPr>
      </w:pPr>
      <w:r>
        <w:rPr>
          <w:rFonts w:hint="eastAsia"/>
        </w:rPr>
        <w:t>五、经济性分析</w:t>
      </w:r>
    </w:p>
    <w:p w14:paraId="1608A720">
      <w:pPr>
        <w:rPr>
          <w:rFonts w:hint="eastAsia"/>
        </w:rPr>
      </w:pPr>
    </w:p>
    <w:p w14:paraId="308F0DB6">
      <w:pPr>
        <w:rPr>
          <w:rFonts w:hint="eastAsia"/>
        </w:rPr>
      </w:pPr>
      <w:r>
        <w:rPr>
          <w:rFonts w:hint="eastAsia"/>
        </w:rPr>
        <w:t>**主要指标（标准层）：**</w:t>
      </w:r>
    </w:p>
    <w:p w14:paraId="76BFFFA9">
      <w:pPr>
        <w:rPr>
          <w:rFonts w:hint="eastAsia"/>
        </w:rPr>
      </w:pPr>
      <w:r>
        <w:rPr>
          <w:rFonts w:hint="eastAsia"/>
        </w:rPr>
        <w:t>| 项目 | 数值 |</w:t>
      </w:r>
    </w:p>
    <w:p w14:paraId="70C2EDE2">
      <w:pPr>
        <w:rPr>
          <w:rFonts w:hint="eastAsia"/>
        </w:rPr>
      </w:pPr>
      <w:r>
        <w:rPr>
          <w:rFonts w:hint="eastAsia"/>
        </w:rPr>
        <w:t>|------|------|</w:t>
      </w:r>
    </w:p>
    <w:p w14:paraId="46400E28">
      <w:pPr>
        <w:rPr>
          <w:rFonts w:hint="eastAsia"/>
        </w:rPr>
      </w:pPr>
      <w:r>
        <w:rPr>
          <w:rFonts w:hint="eastAsia"/>
        </w:rPr>
        <w:t>| 含钢量 | **48~52 kg/m²** |</w:t>
      </w:r>
    </w:p>
    <w:p w14:paraId="7B6DD9F2">
      <w:pPr>
        <w:rPr>
          <w:rFonts w:hint="eastAsia"/>
        </w:rPr>
      </w:pPr>
      <w:r>
        <w:rPr>
          <w:rFonts w:hint="eastAsia"/>
        </w:rPr>
        <w:t>| 混凝土用量 | **0.40 m³/m²** |</w:t>
      </w:r>
    </w:p>
    <w:p w14:paraId="058CC9CB">
      <w:pPr>
        <w:rPr>
          <w:rFonts w:hint="eastAsia"/>
        </w:rPr>
      </w:pPr>
      <w:r>
        <w:rPr>
          <w:rFonts w:hint="eastAsia"/>
        </w:rPr>
        <w:t>| 模板用量 | **3.2 m²/m²** |</w:t>
      </w:r>
    </w:p>
    <w:p w14:paraId="6DFCE2B0">
      <w:pPr>
        <w:rPr>
          <w:rFonts w:hint="eastAsia"/>
        </w:rPr>
      </w:pPr>
      <w:r>
        <w:rPr>
          <w:rFonts w:hint="eastAsia"/>
        </w:rPr>
        <w:t>| 综合单方造价 | **1900~2100 元/m²**（不含桩基） |</w:t>
      </w:r>
    </w:p>
    <w:p w14:paraId="0B70F3E6">
      <w:pPr>
        <w:rPr>
          <w:rFonts w:hint="eastAsia"/>
        </w:rPr>
      </w:pPr>
    </w:p>
    <w:p w14:paraId="5C24DDC3">
      <w:pPr>
        <w:rPr>
          <w:rFonts w:hint="eastAsia"/>
        </w:rPr>
      </w:pPr>
      <w:r>
        <w:rPr>
          <w:rFonts w:hint="eastAsia"/>
        </w:rPr>
        <w:t>与框架结构对比</w:t>
      </w:r>
    </w:p>
    <w:p w14:paraId="3E7E81AE">
      <w:pPr>
        <w:rPr>
          <w:rFonts w:hint="eastAsia"/>
        </w:rPr>
      </w:pPr>
      <w:r>
        <w:rPr>
          <w:rFonts w:hint="eastAsia"/>
        </w:rPr>
        <w:t>| 对比项 | 剪力墙 | 框架 | 差异 |</w:t>
      </w:r>
    </w:p>
    <w:p w14:paraId="65E4E870">
      <w:pPr>
        <w:rPr>
          <w:rFonts w:hint="eastAsia"/>
        </w:rPr>
      </w:pPr>
      <w:r>
        <w:rPr>
          <w:rFonts w:hint="eastAsia"/>
        </w:rPr>
        <w:t>| 含钢量 | 50 kg/m² | 42 kg/m² | +8 kg/m² |</w:t>
      </w:r>
    </w:p>
    <w:p w14:paraId="4BFA0D90">
      <w:pPr>
        <w:rPr>
          <w:rFonts w:hint="eastAsia"/>
        </w:rPr>
      </w:pPr>
      <w:r>
        <w:rPr>
          <w:rFonts w:hint="eastAsia"/>
        </w:rPr>
        <w:t>| 得房率 | **78%** | 75% | **+3%** |</w:t>
      </w:r>
    </w:p>
    <w:p w14:paraId="4647ECCA">
      <w:pPr>
        <w:rPr>
          <w:rFonts w:hint="eastAsia"/>
        </w:rPr>
      </w:pPr>
      <w:r>
        <w:rPr>
          <w:rFonts w:hint="eastAsia"/>
        </w:rPr>
        <w:t>| 二次结构费用 | 低 | 高 | 节省约50元/m² |</w:t>
      </w:r>
    </w:p>
    <w:p w14:paraId="7AC20079">
      <w:pPr>
        <w:rPr>
          <w:rFonts w:hint="eastAsia"/>
        </w:rPr>
      </w:pPr>
      <w:r>
        <w:rPr>
          <w:rFonts w:hint="eastAsia"/>
        </w:rPr>
        <w:t>| 室内效果 | 无梁无柱 | 有梁有柱 | 装修成本降低 |</w:t>
      </w:r>
    </w:p>
    <w:p w14:paraId="374DD8C4">
      <w:pPr>
        <w:rPr>
          <w:rFonts w:hint="eastAsia"/>
        </w:rPr>
      </w:pPr>
    </w:p>
    <w:p w14:paraId="30A23EEE">
      <w:pPr>
        <w:rPr>
          <w:rFonts w:hint="eastAsia"/>
        </w:rPr>
      </w:pPr>
      <w:r>
        <w:rPr>
          <w:rFonts w:hint="eastAsia"/>
        </w:rPr>
        <w:t>经济性结论：虽然含钢量略高，但因墙体承重与分隔合一，省去了填充墙的二次结构成本，同时得房率提高约3%，综合效益优于框架结构。</w:t>
      </w:r>
    </w:p>
    <w:p w14:paraId="5DBADE5E">
      <w:pPr>
        <w:rPr>
          <w:rFonts w:hint="eastAsia"/>
        </w:rPr>
      </w:pPr>
    </w:p>
    <w:p w14:paraId="385BE13E">
      <w:pPr>
        <w:rPr>
          <w:rFonts w:hint="eastAsia"/>
        </w:rPr>
      </w:pPr>
    </w:p>
    <w:p w14:paraId="5B01573D">
      <w:pPr>
        <w:rPr>
          <w:rFonts w:hint="eastAsia"/>
        </w:rPr>
      </w:pPr>
      <w:r>
        <w:rPr>
          <w:rFonts w:hint="eastAsia"/>
        </w:rPr>
        <w:t>六、风险与对策</w:t>
      </w:r>
    </w:p>
    <w:p w14:paraId="33FA9A94">
      <w:pPr>
        <w:rPr>
          <w:rFonts w:hint="eastAsia"/>
        </w:rPr>
      </w:pPr>
    </w:p>
    <w:p w14:paraId="2B7B072E">
      <w:pPr>
        <w:rPr>
          <w:rFonts w:hint="eastAsia"/>
        </w:rPr>
      </w:pPr>
      <w:r>
        <w:rPr>
          <w:rFonts w:hint="eastAsia"/>
        </w:rPr>
        <w:t>| 风险 | 具体情况 | 对策 |</w:t>
      </w:r>
    </w:p>
    <w:p w14:paraId="37AA2D15">
      <w:pPr>
        <w:rPr>
          <w:rFonts w:hint="eastAsia"/>
        </w:rPr>
      </w:pPr>
      <w:r>
        <w:rPr>
          <w:rFonts w:hint="eastAsia"/>
        </w:rPr>
        <w:t>| 地基承载力不足 | 基底反力约120 kPa，若地质条件差可能不满足 | 采用人工挖孔桩，桩端进入持力层≥2倍桩径 |</w:t>
      </w:r>
    </w:p>
    <w:p w14:paraId="1CD3A9C0">
      <w:pPr>
        <w:rPr>
          <w:rFonts w:hint="eastAsia"/>
        </w:rPr>
      </w:pPr>
      <w:r>
        <w:rPr>
          <w:rFonts w:hint="eastAsia"/>
        </w:rPr>
        <w:t>| 地下室抗浮 | 水浮力约58 kN/m²，地下室自重约44 kN/m² | 设置抗拔桩或增加配重 |</w:t>
      </w:r>
    </w:p>
    <w:p w14:paraId="749D4664">
      <w:pPr>
        <w:rPr>
          <w:rFonts w:hint="eastAsia"/>
        </w:rPr>
      </w:pPr>
      <w:r>
        <w:rPr>
          <w:rFonts w:hint="eastAsia"/>
        </w:rPr>
        <w:t>| 剪力墙轴压比超限 | 底部加强区限值0.5 | 控制混凝土C40，加大墙厚至350mm |</w:t>
      </w:r>
    </w:p>
    <w:p w14:paraId="5EBBD48B">
      <w:pPr>
        <w:rPr>
          <w:rFonts w:hint="eastAsia"/>
        </w:rPr>
      </w:pPr>
      <w:r>
        <w:rPr>
          <w:rFonts w:hint="eastAsia"/>
        </w:rPr>
        <w:t>| 温度裂缝 | 墙体长度超过30m | 设后浇带（间距30~40m），掺加膨胀剂 |</w:t>
      </w:r>
    </w:p>
    <w:p w14:paraId="509D7D34">
      <w:pPr>
        <w:rPr>
          <w:rFonts w:hint="eastAsia"/>
        </w:rPr>
      </w:pPr>
      <w:r>
        <w:rPr>
          <w:rFonts w:hint="eastAsia"/>
        </w:rPr>
        <w:t>| 剪力墙稳定 | 墙厚需≥层高/25 | 本工程最小墙厚200mm＞116mm，满足 |</w:t>
      </w:r>
    </w:p>
    <w:p w14:paraId="11D241B6">
      <w:pPr>
        <w:rPr>
          <w:rFonts w:hint="eastAsia"/>
        </w:rPr>
      </w:pPr>
    </w:p>
    <w:p w14:paraId="5AF81CD0">
      <w:pPr>
        <w:rPr>
          <w:rFonts w:hint="eastAsia"/>
        </w:rPr>
      </w:pPr>
    </w:p>
    <w:p w14:paraId="0C2F58EE">
      <w:pPr>
        <w:rPr>
          <w:rFonts w:hint="eastAsia"/>
        </w:rPr>
      </w:pPr>
      <w:r>
        <w:rPr>
          <w:rFonts w:hint="eastAsia"/>
        </w:rPr>
        <w:t>七、结论</w:t>
      </w:r>
    </w:p>
    <w:p w14:paraId="282AA305">
      <w:pPr>
        <w:rPr>
          <w:rFonts w:hint="eastAsia"/>
        </w:rPr>
      </w:pPr>
    </w:p>
    <w:p w14:paraId="52DEF902">
      <w:pPr>
        <w:rPr>
          <w:rFonts w:hint="eastAsia"/>
        </w:rPr>
      </w:pPr>
      <w:r>
        <w:rPr>
          <w:rFonts w:hint="eastAsia"/>
        </w:rPr>
        <w:t>1. 技术可行：周期比0.55、层间位移角1/1100、刚重比4.67，所有指标满足规范要求，结构安全可靠。</w:t>
      </w:r>
    </w:p>
    <w:p w14:paraId="2104132D">
      <w:pPr>
        <w:rPr>
          <w:rFonts w:hint="eastAsia"/>
        </w:rPr>
      </w:pPr>
      <w:r>
        <w:rPr>
          <w:rFonts w:hint="eastAsia"/>
        </w:rPr>
        <w:t>2. 施工可行：标准层工期5~6天/层，工艺成熟，无特殊施工难点。</w:t>
      </w:r>
    </w:p>
    <w:p w14:paraId="43FE3F9A">
      <w:pPr>
        <w:rPr>
          <w:rFonts w:hint="eastAsia"/>
        </w:rPr>
      </w:pPr>
      <w:r>
        <w:rPr>
          <w:rFonts w:hint="eastAsia"/>
        </w:rPr>
        <w:t>3. 经济合理：综合造价1900~2100元/m²，得房率78%，性价比良好。</w:t>
      </w:r>
    </w:p>
    <w:p w14:paraId="6B70A62B">
      <w:pPr>
        <w:rPr>
          <w:rFonts w:hint="eastAsia"/>
        </w:rPr>
      </w:pPr>
      <w:r>
        <w:rPr>
          <w:rFonts w:hint="eastAsia"/>
        </w:rPr>
        <w:t>4. 建议：下一步用PKPM/YJK软件进行精细化计算，优化剪力墙布置；根据地勘报告复核地基承载力，必要时采用桩基础。</w:t>
      </w:r>
    </w:p>
    <w:p w14:paraId="01A3693C">
      <w:pPr>
        <w:rPr>
          <w:rFonts w:hint="eastAsia"/>
        </w:rPr>
      </w:pPr>
    </w:p>
    <w:p w14:paraId="2F8C62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580E"/>
    <w:rsid w:val="44204C51"/>
    <w:rsid w:val="45C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2026-03-21T04:00:37Z</dcterms:created>
  <dc:creator>DELL</dc:creator>
  <cp:lastModifiedBy>三浦友和</cp:lastModifiedBy>
  <dcterms:modified xsi:type="dcterms:W3CDTF">2026-03-21T04:05:55Z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FC799DC77C68479EAFFAA950840575DE_13</vt:lpwstr>
  </property>
</Properties>
</file>