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3FB50" w14:textId="77777777" w:rsidR="00803A63" w:rsidRDefault="00000000">
      <w:pPr>
        <w:spacing w:before="480" w:after="480" w:line="288" w:lineRule="auto"/>
        <w:rPr>
          <w:rFonts w:hint="eastAsia"/>
        </w:rPr>
      </w:pPr>
      <w:r>
        <w:rPr>
          <w:rFonts w:ascii="Arial" w:eastAsia="等线" w:hAnsi="Arial" w:cs="Arial"/>
          <w:b/>
          <w:sz w:val="52"/>
        </w:rPr>
        <w:t>市会客厅建筑专业图纸及设计说明</w:t>
      </w:r>
    </w:p>
    <w:p w14:paraId="07BCD102" w14:textId="77777777" w:rsidR="00803A63" w:rsidRDefault="00000000">
      <w:pPr>
        <w:spacing w:before="120" w:after="120" w:line="288" w:lineRule="auto"/>
        <w:rPr>
          <w:rFonts w:hint="eastAsia"/>
        </w:rPr>
      </w:pPr>
      <w:r>
        <w:rPr>
          <w:rFonts w:ascii="Arial" w:eastAsia="等线" w:hAnsi="Arial" w:cs="Arial"/>
        </w:rPr>
        <w:t>设计单位：城市会客厅管理处</w:t>
      </w:r>
    </w:p>
    <w:p w14:paraId="71AADBE4" w14:textId="77777777" w:rsidR="00803A63" w:rsidRDefault="00000000">
      <w:pPr>
        <w:spacing w:before="120" w:after="120" w:line="288" w:lineRule="auto"/>
        <w:rPr>
          <w:rFonts w:hint="eastAsia"/>
        </w:rPr>
      </w:pPr>
      <w:r>
        <w:rPr>
          <w:rFonts w:ascii="Arial" w:eastAsia="等线" w:hAnsi="Arial" w:cs="Arial"/>
        </w:rPr>
        <w:t>设计日期：</w:t>
      </w:r>
      <w:r>
        <w:rPr>
          <w:rFonts w:ascii="Arial" w:eastAsia="等线" w:hAnsi="Arial" w:cs="Arial"/>
        </w:rPr>
        <w:t>2026</w:t>
      </w:r>
      <w:r>
        <w:rPr>
          <w:rFonts w:ascii="Arial" w:eastAsia="等线" w:hAnsi="Arial" w:cs="Arial"/>
        </w:rPr>
        <w:t>年</w:t>
      </w:r>
      <w:r>
        <w:rPr>
          <w:rFonts w:ascii="Arial" w:eastAsia="等线" w:hAnsi="Arial" w:cs="Arial"/>
        </w:rPr>
        <w:t>3</w:t>
      </w:r>
      <w:r>
        <w:rPr>
          <w:rFonts w:ascii="Arial" w:eastAsia="等线" w:hAnsi="Arial" w:cs="Arial"/>
        </w:rPr>
        <w:t>月</w:t>
      </w:r>
      <w:r>
        <w:rPr>
          <w:rFonts w:ascii="Arial" w:eastAsia="等线" w:hAnsi="Arial" w:cs="Arial"/>
        </w:rPr>
        <w:t>20</w:t>
      </w:r>
      <w:r>
        <w:rPr>
          <w:rFonts w:ascii="Arial" w:eastAsia="等线" w:hAnsi="Arial" w:cs="Arial"/>
        </w:rPr>
        <w:t>日</w:t>
      </w:r>
    </w:p>
    <w:p w14:paraId="0FD6FEA7" w14:textId="77777777" w:rsidR="00803A63" w:rsidRDefault="00000000">
      <w:pPr>
        <w:spacing w:before="120" w:after="120" w:line="288" w:lineRule="auto"/>
        <w:rPr>
          <w:rFonts w:hint="eastAsia"/>
        </w:rPr>
      </w:pPr>
      <w:r>
        <w:rPr>
          <w:rFonts w:ascii="Arial" w:eastAsia="等线" w:hAnsi="Arial" w:cs="Arial"/>
        </w:rPr>
        <w:t>设计目的：为明确城市会客厅建筑主体结构、平面布局、立面造型、节点构造及配套设施的设计标准，规范建筑施工流程，确保建筑工程质量符合国家建筑专业相关标准，兼顾公共空间的实用性、安全性、美观性及与周边环境的协调性，衔接前期装修设计、室内</w:t>
      </w:r>
      <w:proofErr w:type="gramStart"/>
      <w:r>
        <w:rPr>
          <w:rFonts w:ascii="Arial" w:eastAsia="等线" w:hAnsi="Arial" w:cs="Arial"/>
        </w:rPr>
        <w:t>空气污染物预评估</w:t>
      </w:r>
      <w:proofErr w:type="gramEnd"/>
      <w:r>
        <w:rPr>
          <w:rFonts w:ascii="Arial" w:eastAsia="等线" w:hAnsi="Arial" w:cs="Arial"/>
        </w:rPr>
        <w:t>、防排气倒灌产品检测等相关要求，特编制</w:t>
      </w:r>
      <w:proofErr w:type="gramStart"/>
      <w:r>
        <w:rPr>
          <w:rFonts w:ascii="Arial" w:eastAsia="等线" w:hAnsi="Arial" w:cs="Arial"/>
        </w:rPr>
        <w:t>本建筑</w:t>
      </w:r>
      <w:proofErr w:type="gramEnd"/>
      <w:r>
        <w:rPr>
          <w:rFonts w:ascii="Arial" w:eastAsia="等线" w:hAnsi="Arial" w:cs="Arial"/>
        </w:rPr>
        <w:t>专业图纸及设计说明，作为建筑施工、验收、维护的核心依据，保障城市会客厅建筑主体安全稳定、功能完善。</w:t>
      </w:r>
    </w:p>
    <w:p w14:paraId="45F3F5CE" w14:textId="77777777" w:rsidR="00803A63" w:rsidRDefault="00000000">
      <w:pPr>
        <w:spacing w:before="320" w:after="120" w:line="288" w:lineRule="auto"/>
        <w:outlineLvl w:val="1"/>
        <w:rPr>
          <w:rFonts w:hint="eastAsia"/>
        </w:rPr>
      </w:pPr>
      <w:bookmarkStart w:id="0" w:name="heading_0"/>
      <w:r>
        <w:rPr>
          <w:rFonts w:ascii="Arial" w:eastAsia="等线" w:hAnsi="Arial" w:cs="Arial"/>
          <w:b/>
          <w:sz w:val="32"/>
        </w:rPr>
        <w:t>一、设计依据</w:t>
      </w:r>
      <w:bookmarkEnd w:id="0"/>
    </w:p>
    <w:p w14:paraId="3B29AEF6" w14:textId="77777777" w:rsidR="00803A63" w:rsidRDefault="00000000">
      <w:pPr>
        <w:spacing w:before="120" w:after="120" w:line="288" w:lineRule="auto"/>
        <w:rPr>
          <w:rFonts w:hint="eastAsia"/>
        </w:rPr>
      </w:pPr>
      <w:r>
        <w:rPr>
          <w:rFonts w:ascii="Arial" w:eastAsia="等线" w:hAnsi="Arial" w:cs="Arial"/>
        </w:rPr>
        <w:t>本次建筑专业设计严格遵循国家及行业现行建筑设计标准、规范，结合城市会客厅项目区位特点、功能需求及前期相关报告要求，参考上位规划及同类公共建筑设计案例，确保设计科学、合</w:t>
      </w:r>
      <w:proofErr w:type="gramStart"/>
      <w:r>
        <w:rPr>
          <w:rFonts w:ascii="Arial" w:eastAsia="等线" w:hAnsi="Arial" w:cs="Arial"/>
        </w:rPr>
        <w:t>规</w:t>
      </w:r>
      <w:proofErr w:type="gramEnd"/>
      <w:r>
        <w:rPr>
          <w:rFonts w:ascii="Arial" w:eastAsia="等线" w:hAnsi="Arial" w:cs="Arial"/>
        </w:rPr>
        <w:t>、可行，具体依据如下：</w:t>
      </w:r>
    </w:p>
    <w:p w14:paraId="4929E603"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《民用建筑设计统一标准》（</w:t>
      </w:r>
      <w:r>
        <w:rPr>
          <w:rFonts w:ascii="Arial" w:eastAsia="等线" w:hAnsi="Arial" w:cs="Arial"/>
        </w:rPr>
        <w:t>GB 50352-2019</w:t>
      </w:r>
      <w:r>
        <w:rPr>
          <w:rFonts w:ascii="Arial" w:eastAsia="等线" w:hAnsi="Arial" w:cs="Arial"/>
        </w:rPr>
        <w:t>），作为建筑设计的核心依据，明确建筑平面布局、通行宽度、采光通风等基本要求，确保建筑设计符合公共建筑通用标准；</w:t>
      </w:r>
    </w:p>
    <w:p w14:paraId="6769E857"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《建筑结构荷载规范》（</w:t>
      </w:r>
      <w:r>
        <w:rPr>
          <w:rFonts w:ascii="Arial" w:eastAsia="等线" w:hAnsi="Arial" w:cs="Arial"/>
        </w:rPr>
        <w:t>GB 50009-2012</w:t>
      </w:r>
      <w:r>
        <w:rPr>
          <w:rFonts w:ascii="Arial" w:eastAsia="等线" w:hAnsi="Arial" w:cs="Arial"/>
        </w:rPr>
        <w:t>），明确建筑荷载取值、计算方法，保障建筑主体结构安全稳定；</w:t>
      </w:r>
    </w:p>
    <w:p w14:paraId="650336FB"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《建筑抗震设计规范》（</w:t>
      </w:r>
      <w:r>
        <w:rPr>
          <w:rFonts w:ascii="Arial" w:eastAsia="等线" w:hAnsi="Arial" w:cs="Arial"/>
        </w:rPr>
        <w:t>GB 50011-2010</w:t>
      </w:r>
      <w:r>
        <w:rPr>
          <w:rFonts w:ascii="Arial" w:eastAsia="等线" w:hAnsi="Arial" w:cs="Arial"/>
        </w:rPr>
        <w:t>，</w:t>
      </w:r>
      <w:r>
        <w:rPr>
          <w:rFonts w:ascii="Arial" w:eastAsia="等线" w:hAnsi="Arial" w:cs="Arial"/>
        </w:rPr>
        <w:t>2016</w:t>
      </w:r>
      <w:r>
        <w:rPr>
          <w:rFonts w:ascii="Arial" w:eastAsia="等线" w:hAnsi="Arial" w:cs="Arial"/>
        </w:rPr>
        <w:t>年版），结合项目所在区域抗震设防烈度，进行抗震设计，确保建筑具备相应的抗震能力；</w:t>
      </w:r>
    </w:p>
    <w:p w14:paraId="4761322B"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《建筑制图标准》（</w:t>
      </w:r>
      <w:r>
        <w:rPr>
          <w:rFonts w:ascii="Arial" w:eastAsia="等线" w:hAnsi="Arial" w:cs="Arial"/>
        </w:rPr>
        <w:t>GB/T 50104—2010</w:t>
      </w:r>
      <w:r>
        <w:rPr>
          <w:rFonts w:ascii="Arial" w:eastAsia="等线" w:hAnsi="Arial" w:cs="Arial"/>
        </w:rPr>
        <w:t>）、《房屋建筑制图统一标准》（</w:t>
      </w:r>
      <w:r>
        <w:rPr>
          <w:rFonts w:ascii="Arial" w:eastAsia="等线" w:hAnsi="Arial" w:cs="Arial"/>
        </w:rPr>
        <w:t>GB/T 50001—2020</w:t>
      </w:r>
      <w:r>
        <w:rPr>
          <w:rFonts w:ascii="Arial" w:eastAsia="等线" w:hAnsi="Arial" w:cs="Arial"/>
        </w:rPr>
        <w:t>），规范图纸绘制标准、标注规范，确保图纸清晰、准确、统一；</w:t>
      </w:r>
    </w:p>
    <w:p w14:paraId="76CE868A" w14:textId="77777777" w:rsidR="00803A63" w:rsidRDefault="00000000">
      <w:pPr>
        <w:spacing w:before="120" w:after="120" w:line="288" w:lineRule="auto"/>
        <w:rPr>
          <w:rFonts w:hint="eastAsia"/>
        </w:rPr>
      </w:pPr>
      <w:r>
        <w:rPr>
          <w:rFonts w:ascii="Arial" w:eastAsia="等线" w:hAnsi="Arial" w:cs="Arial"/>
        </w:rPr>
        <w:t xml:space="preserve">5.  </w:t>
      </w:r>
      <w:r>
        <w:rPr>
          <w:rFonts w:ascii="Arial" w:eastAsia="等线" w:hAnsi="Arial" w:cs="Arial"/>
        </w:rPr>
        <w:t>《建筑内部装修设计防火规范》（</w:t>
      </w:r>
      <w:r>
        <w:rPr>
          <w:rFonts w:ascii="Arial" w:eastAsia="等线" w:hAnsi="Arial" w:cs="Arial"/>
        </w:rPr>
        <w:t>GB 50222-2017</w:t>
      </w:r>
      <w:r>
        <w:rPr>
          <w:rFonts w:ascii="Arial" w:eastAsia="等线" w:hAnsi="Arial" w:cs="Arial"/>
        </w:rPr>
        <w:t>）、《建筑设计防火规范》（</w:t>
      </w:r>
      <w:r>
        <w:rPr>
          <w:rFonts w:ascii="Arial" w:eastAsia="等线" w:hAnsi="Arial" w:cs="Arial"/>
        </w:rPr>
        <w:t>GB 50016-2014</w:t>
      </w:r>
      <w:r>
        <w:rPr>
          <w:rFonts w:ascii="Arial" w:eastAsia="等线" w:hAnsi="Arial" w:cs="Arial"/>
        </w:rPr>
        <w:t>，</w:t>
      </w:r>
      <w:r>
        <w:rPr>
          <w:rFonts w:ascii="Arial" w:eastAsia="等线" w:hAnsi="Arial" w:cs="Arial"/>
        </w:rPr>
        <w:t>2018</w:t>
      </w:r>
      <w:r>
        <w:rPr>
          <w:rFonts w:ascii="Arial" w:eastAsia="等线" w:hAnsi="Arial" w:cs="Arial"/>
        </w:rPr>
        <w:t>年版），保障建筑防火设计合</w:t>
      </w:r>
      <w:proofErr w:type="gramStart"/>
      <w:r>
        <w:rPr>
          <w:rFonts w:ascii="Arial" w:eastAsia="等线" w:hAnsi="Arial" w:cs="Arial"/>
        </w:rPr>
        <w:t>规</w:t>
      </w:r>
      <w:proofErr w:type="gramEnd"/>
      <w:r>
        <w:rPr>
          <w:rFonts w:ascii="Arial" w:eastAsia="等线" w:hAnsi="Arial" w:cs="Arial"/>
        </w:rPr>
        <w:t>，衔接防排气倒灌产品防火性能要求；</w:t>
      </w:r>
    </w:p>
    <w:p w14:paraId="6C0C640D" w14:textId="77777777" w:rsidR="00803A63" w:rsidRDefault="00000000">
      <w:pPr>
        <w:spacing w:before="120" w:after="120" w:line="288" w:lineRule="auto"/>
        <w:rPr>
          <w:rFonts w:hint="eastAsia"/>
        </w:rPr>
      </w:pPr>
      <w:r>
        <w:rPr>
          <w:rFonts w:ascii="Arial" w:eastAsia="等线" w:hAnsi="Arial" w:cs="Arial"/>
        </w:rPr>
        <w:t xml:space="preserve">6.  </w:t>
      </w:r>
      <w:r>
        <w:rPr>
          <w:rFonts w:ascii="Arial" w:eastAsia="等线" w:hAnsi="Arial" w:cs="Arial"/>
        </w:rPr>
        <w:t>项目立项文件、用地预审与选址意见书及上位国土空间总体规划、详细规划要求，确保建筑设计符合城市规划及地块使用要求；</w:t>
      </w:r>
    </w:p>
    <w:p w14:paraId="326733BF" w14:textId="77777777" w:rsidR="00803A63" w:rsidRDefault="00000000">
      <w:pPr>
        <w:spacing w:before="120" w:after="120" w:line="288" w:lineRule="auto"/>
        <w:rPr>
          <w:rFonts w:hint="eastAsia"/>
        </w:rPr>
      </w:pPr>
      <w:r>
        <w:rPr>
          <w:rFonts w:ascii="Arial" w:eastAsia="等线" w:hAnsi="Arial" w:cs="Arial"/>
        </w:rPr>
        <w:t xml:space="preserve">7.  </w:t>
      </w:r>
      <w:r>
        <w:rPr>
          <w:rFonts w:ascii="Arial" w:eastAsia="等线" w:hAnsi="Arial" w:cs="Arial"/>
        </w:rPr>
        <w:t>城市会客厅地质勘察报告，为建筑基础设计、结构布局提供地质依据；</w:t>
      </w:r>
    </w:p>
    <w:p w14:paraId="3C38E4F4" w14:textId="77777777" w:rsidR="00803A63" w:rsidRDefault="00000000">
      <w:pPr>
        <w:spacing w:before="120" w:after="120" w:line="288" w:lineRule="auto"/>
        <w:rPr>
          <w:rFonts w:hint="eastAsia"/>
        </w:rPr>
      </w:pPr>
      <w:r>
        <w:rPr>
          <w:rFonts w:ascii="Arial" w:eastAsia="等线" w:hAnsi="Arial" w:cs="Arial"/>
        </w:rPr>
        <w:t xml:space="preserve">8.  </w:t>
      </w:r>
      <w:r>
        <w:rPr>
          <w:rFonts w:ascii="Arial" w:eastAsia="等线" w:hAnsi="Arial" w:cs="Arial"/>
        </w:rPr>
        <w:t>城市会客厅装修设计图纸及设计说明、室内空气污染物浓度预评估分析报告、防排气倒灌产品性能检测报告，确保建筑设计与后期装修、环保、防倒灌要求衔接统一；</w:t>
      </w:r>
    </w:p>
    <w:p w14:paraId="6DB431D0" w14:textId="77777777" w:rsidR="00803A63" w:rsidRDefault="00000000">
      <w:pPr>
        <w:spacing w:before="120" w:after="120" w:line="288" w:lineRule="auto"/>
        <w:rPr>
          <w:rFonts w:hint="eastAsia"/>
        </w:rPr>
      </w:pPr>
      <w:r>
        <w:rPr>
          <w:rFonts w:ascii="Arial" w:eastAsia="等线" w:hAnsi="Arial" w:cs="Arial"/>
        </w:rPr>
        <w:lastRenderedPageBreak/>
        <w:t xml:space="preserve">9.  </w:t>
      </w:r>
      <w:r>
        <w:rPr>
          <w:rFonts w:ascii="Arial" w:eastAsia="等线" w:hAnsi="Arial" w:cs="Arial"/>
        </w:rPr>
        <w:t>公共建筑建筑专业设计相关行业规范及同类城市会客厅建筑设计案例，提升设计合理性与实用性。</w:t>
      </w:r>
    </w:p>
    <w:p w14:paraId="34E7FC36" w14:textId="77777777" w:rsidR="00803A63" w:rsidRDefault="00000000">
      <w:pPr>
        <w:spacing w:before="320" w:after="120" w:line="288" w:lineRule="auto"/>
        <w:outlineLvl w:val="1"/>
        <w:rPr>
          <w:rFonts w:hint="eastAsia"/>
        </w:rPr>
      </w:pPr>
      <w:bookmarkStart w:id="1" w:name="heading_1"/>
      <w:r>
        <w:rPr>
          <w:rFonts w:ascii="Arial" w:eastAsia="等线" w:hAnsi="Arial" w:cs="Arial"/>
          <w:b/>
          <w:sz w:val="32"/>
        </w:rPr>
        <w:t>二、工程概况</w:t>
      </w:r>
      <w:bookmarkEnd w:id="1"/>
    </w:p>
    <w:p w14:paraId="42C38300" w14:textId="77777777" w:rsidR="00803A63" w:rsidRDefault="00000000">
      <w:pPr>
        <w:spacing w:before="120" w:after="120" w:line="288" w:lineRule="auto"/>
        <w:rPr>
          <w:rFonts w:hint="eastAsia"/>
        </w:rPr>
      </w:pPr>
      <w:r>
        <w:rPr>
          <w:rFonts w:ascii="Arial" w:eastAsia="等线" w:hAnsi="Arial" w:cs="Arial"/>
        </w:rPr>
        <w:t>本次城市会客厅建筑工程为公共建筑，位于城市核心商圈周边（临近市民广场），总建筑面积约</w:t>
      </w:r>
      <w:r>
        <w:rPr>
          <w:rFonts w:ascii="Arial" w:eastAsia="等线" w:hAnsi="Arial" w:cs="Arial"/>
        </w:rPr>
        <w:t>800</w:t>
      </w:r>
      <w:r>
        <w:rPr>
          <w:rFonts w:ascii="Arial" w:eastAsia="等线" w:hAnsi="Arial" w:cs="Arial"/>
        </w:rPr>
        <w:t>㎡，建筑层数为地上</w:t>
      </w:r>
      <w:r>
        <w:rPr>
          <w:rFonts w:ascii="Arial" w:eastAsia="等线" w:hAnsi="Arial" w:cs="Arial"/>
        </w:rPr>
        <w:t>2</w:t>
      </w:r>
      <w:r>
        <w:rPr>
          <w:rFonts w:ascii="Arial" w:eastAsia="等线" w:hAnsi="Arial" w:cs="Arial"/>
        </w:rPr>
        <w:t>层、地下</w:t>
      </w:r>
      <w:r>
        <w:rPr>
          <w:rFonts w:ascii="Arial" w:eastAsia="等线" w:hAnsi="Arial" w:cs="Arial"/>
        </w:rPr>
        <w:t>1</w:t>
      </w:r>
      <w:r>
        <w:rPr>
          <w:rFonts w:ascii="Arial" w:eastAsia="等线" w:hAnsi="Arial" w:cs="Arial"/>
        </w:rPr>
        <w:t>层，建筑高度</w:t>
      </w:r>
      <w:r>
        <w:rPr>
          <w:rFonts w:ascii="Arial" w:eastAsia="等线" w:hAnsi="Arial" w:cs="Arial"/>
        </w:rPr>
        <w:t>8.5m</w:t>
      </w:r>
      <w:r>
        <w:rPr>
          <w:rFonts w:ascii="Arial" w:eastAsia="等线" w:hAnsi="Arial" w:cs="Arial"/>
        </w:rPr>
        <w:t>，耐火等级为一级，抗震设防烈度为</w:t>
      </w:r>
      <w:r>
        <w:rPr>
          <w:rFonts w:ascii="Arial" w:eastAsia="等线" w:hAnsi="Arial" w:cs="Arial"/>
        </w:rPr>
        <w:t>7</w:t>
      </w:r>
      <w:r>
        <w:rPr>
          <w:rFonts w:ascii="Arial" w:eastAsia="等线" w:hAnsi="Arial" w:cs="Arial"/>
        </w:rPr>
        <w:t>度，设计使用年限为</w:t>
      </w:r>
      <w:r>
        <w:rPr>
          <w:rFonts w:ascii="Arial" w:eastAsia="等线" w:hAnsi="Arial" w:cs="Arial"/>
        </w:rPr>
        <w:t>50</w:t>
      </w:r>
      <w:r>
        <w:rPr>
          <w:rFonts w:ascii="Arial" w:eastAsia="等线" w:hAnsi="Arial" w:cs="Arial"/>
        </w:rPr>
        <w:t>年，属于二类公共建筑。</w:t>
      </w:r>
    </w:p>
    <w:p w14:paraId="6185799B" w14:textId="77777777" w:rsidR="00803A63" w:rsidRDefault="00000000">
      <w:pPr>
        <w:spacing w:before="120" w:after="120" w:line="288" w:lineRule="auto"/>
        <w:rPr>
          <w:rFonts w:hint="eastAsia"/>
        </w:rPr>
      </w:pPr>
      <w:r>
        <w:rPr>
          <w:rFonts w:ascii="Arial" w:eastAsia="等线" w:hAnsi="Arial" w:cs="Arial"/>
        </w:rPr>
        <w:t>建筑主体结构形式为钢筋混凝土框架结构，主体采用现浇钢筋混凝土楼板、梁、柱，基础形式为独立基础（结合地质勘察报告确定），确保建筑结构安全、稳定，适配公共空间大跨度、大空间的使用需求。建筑功能涵盖主入口大厅、公共休息区、服务接待区、公共通道、卫生间、会议室（若有）、辅助用房（设备间、储物间）等，与前期装修设计、功能布局保持一致，同时预留通风管道、防排气倒灌产品安装点位，兼顾环保、防火、防倒灌等核心要求。</w:t>
      </w:r>
    </w:p>
    <w:p w14:paraId="58970AA5" w14:textId="77777777" w:rsidR="00803A63" w:rsidRDefault="00000000">
      <w:pPr>
        <w:spacing w:before="120" w:after="120" w:line="288" w:lineRule="auto"/>
        <w:rPr>
          <w:rFonts w:hint="eastAsia"/>
        </w:rPr>
      </w:pPr>
      <w:r>
        <w:rPr>
          <w:rFonts w:ascii="Arial" w:eastAsia="等线" w:hAnsi="Arial" w:cs="Arial"/>
        </w:rPr>
        <w:t>本工程建筑设计遵循</w:t>
      </w:r>
      <w:r>
        <w:rPr>
          <w:rFonts w:ascii="Arial" w:eastAsia="等线" w:hAnsi="Arial" w:cs="Arial"/>
        </w:rPr>
        <w:t>“</w:t>
      </w:r>
      <w:r>
        <w:rPr>
          <w:rFonts w:ascii="Arial" w:eastAsia="等线" w:hAnsi="Arial" w:cs="Arial"/>
        </w:rPr>
        <w:t>简约、大气、实用、环保</w:t>
      </w:r>
      <w:r>
        <w:rPr>
          <w:rFonts w:ascii="Arial" w:eastAsia="等线" w:hAnsi="Arial" w:cs="Arial"/>
        </w:rPr>
        <w:t>”</w:t>
      </w:r>
      <w:r>
        <w:rPr>
          <w:rFonts w:ascii="Arial" w:eastAsia="等线" w:hAnsi="Arial" w:cs="Arial"/>
        </w:rPr>
        <w:t>的原则，结合城市设计要求，注重建筑立面造型与周边环境的协调性，优化建筑第五立面设计，同时严格落实无障碍设计、海绵城市相关要求，打造符合现代公共空间需求的城市会客厅建筑主体。</w:t>
      </w:r>
    </w:p>
    <w:p w14:paraId="358045E4" w14:textId="77777777" w:rsidR="00803A63" w:rsidRDefault="00000000">
      <w:pPr>
        <w:spacing w:before="320" w:after="120" w:line="288" w:lineRule="auto"/>
        <w:outlineLvl w:val="1"/>
        <w:rPr>
          <w:rFonts w:ascii="Arial" w:eastAsia="等线" w:hAnsi="Arial" w:cs="Arial"/>
          <w:b/>
          <w:sz w:val="32"/>
        </w:rPr>
      </w:pPr>
      <w:bookmarkStart w:id="2" w:name="heading_2"/>
      <w:r>
        <w:rPr>
          <w:rFonts w:ascii="Arial" w:eastAsia="等线" w:hAnsi="Arial" w:cs="Arial"/>
          <w:b/>
          <w:sz w:val="32"/>
        </w:rPr>
        <w:t>三、建筑专业图纸说明</w:t>
      </w:r>
      <w:bookmarkEnd w:id="2"/>
    </w:p>
    <w:p w14:paraId="74CDB656" w14:textId="2E40E8FA" w:rsidR="00E17F3C" w:rsidRDefault="00E17F3C">
      <w:pPr>
        <w:spacing w:before="320" w:after="120" w:line="288" w:lineRule="auto"/>
        <w:outlineLvl w:val="1"/>
        <w:rPr>
          <w:rFonts w:hint="eastAsia"/>
        </w:rPr>
      </w:pPr>
      <w:r>
        <w:rPr>
          <w:noProof/>
        </w:rPr>
        <w:drawing>
          <wp:inline distT="0" distB="0" distL="0" distR="0" wp14:anchorId="0B367D9D" wp14:editId="74DFCFEF">
            <wp:extent cx="5273675" cy="3002280"/>
            <wp:effectExtent l="0" t="0" r="0" b="0"/>
            <wp:docPr id="1829305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05135" name=""/>
                    <pic:cNvPicPr/>
                  </pic:nvPicPr>
                  <pic:blipFill>
                    <a:blip r:embed="rId6"/>
                    <a:stretch>
                      <a:fillRect/>
                    </a:stretch>
                  </pic:blipFill>
                  <pic:spPr>
                    <a:xfrm>
                      <a:off x="0" y="0"/>
                      <a:ext cx="5273675" cy="3002280"/>
                    </a:xfrm>
                    <a:prstGeom prst="rect">
                      <a:avLst/>
                    </a:prstGeom>
                  </pic:spPr>
                </pic:pic>
              </a:graphicData>
            </a:graphic>
          </wp:inline>
        </w:drawing>
      </w:r>
    </w:p>
    <w:p w14:paraId="15060F87" w14:textId="77777777" w:rsidR="00803A63" w:rsidRDefault="00000000">
      <w:pPr>
        <w:spacing w:before="120" w:after="120" w:line="288" w:lineRule="auto"/>
        <w:rPr>
          <w:rFonts w:hint="eastAsia"/>
        </w:rPr>
      </w:pPr>
      <w:r>
        <w:rPr>
          <w:rFonts w:ascii="Arial" w:eastAsia="等线" w:hAnsi="Arial" w:cs="Arial"/>
        </w:rPr>
        <w:t>本次建筑专业设计图纸一套，共</w:t>
      </w:r>
      <w:r>
        <w:rPr>
          <w:rFonts w:ascii="Arial" w:eastAsia="等线" w:hAnsi="Arial" w:cs="Arial"/>
        </w:rPr>
        <w:t>18</w:t>
      </w:r>
      <w:r>
        <w:rPr>
          <w:rFonts w:ascii="Arial" w:eastAsia="等线" w:hAnsi="Arial" w:cs="Arial"/>
        </w:rPr>
        <w:t>张，涵盖建筑总平面图、建筑平面图、建筑立面图、建筑剖面图、建筑节点详图、基础平面图及构件详图、通风管道预留图、防排气倒灌产品安装预留图等，所有图纸均采用标准制图规范，坐标系统采用</w:t>
      </w:r>
      <w:r>
        <w:rPr>
          <w:rFonts w:ascii="Arial" w:eastAsia="等线" w:hAnsi="Arial" w:cs="Arial"/>
        </w:rPr>
        <w:t>CGCS2000</w:t>
      </w:r>
      <w:r>
        <w:rPr>
          <w:rFonts w:ascii="Arial" w:eastAsia="等线" w:hAnsi="Arial" w:cs="Arial"/>
        </w:rPr>
        <w:t>坐标系，高程基准采用</w:t>
      </w:r>
      <w:r>
        <w:rPr>
          <w:rFonts w:ascii="Arial" w:eastAsia="等线" w:hAnsi="Arial" w:cs="Arial"/>
        </w:rPr>
        <w:t>1985</w:t>
      </w:r>
      <w:r>
        <w:rPr>
          <w:rFonts w:ascii="Arial" w:eastAsia="等线" w:hAnsi="Arial" w:cs="Arial"/>
        </w:rPr>
        <w:t>国家高程基准，标注清晰、尺寸准确、图例规范，具体图纸分类及</w:t>
      </w:r>
      <w:r>
        <w:rPr>
          <w:rFonts w:ascii="Arial" w:eastAsia="等线" w:hAnsi="Arial" w:cs="Arial"/>
        </w:rPr>
        <w:lastRenderedPageBreak/>
        <w:t>说明如下：</w:t>
      </w:r>
    </w:p>
    <w:p w14:paraId="248E5D66" w14:textId="77777777" w:rsidR="00803A63" w:rsidRDefault="00000000">
      <w:pPr>
        <w:spacing w:before="300" w:after="120" w:line="288" w:lineRule="auto"/>
        <w:outlineLvl w:val="2"/>
        <w:rPr>
          <w:rFonts w:hint="eastAsia"/>
        </w:rPr>
      </w:pPr>
      <w:bookmarkStart w:id="3" w:name="heading_3"/>
      <w:r>
        <w:rPr>
          <w:rFonts w:ascii="Arial" w:eastAsia="等线" w:hAnsi="Arial" w:cs="Arial"/>
          <w:b/>
          <w:sz w:val="30"/>
        </w:rPr>
        <w:t>（一）图纸分类及核心内容</w:t>
      </w:r>
      <w:bookmarkEnd w:id="3"/>
    </w:p>
    <w:p w14:paraId="04A1E41B"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建筑总平面图（</w:t>
      </w:r>
      <w:r>
        <w:rPr>
          <w:rFonts w:ascii="Arial" w:eastAsia="等线" w:hAnsi="Arial" w:cs="Arial"/>
        </w:rPr>
        <w:t>1-2</w:t>
      </w:r>
      <w:r>
        <w:rPr>
          <w:rFonts w:ascii="Arial" w:eastAsia="等线" w:hAnsi="Arial" w:cs="Arial"/>
        </w:rPr>
        <w:t>张）：采用</w:t>
      </w:r>
      <w:r>
        <w:rPr>
          <w:rFonts w:ascii="Arial" w:eastAsia="等线" w:hAnsi="Arial" w:cs="Arial"/>
        </w:rPr>
        <w:t>1:500</w:t>
      </w:r>
      <w:r>
        <w:rPr>
          <w:rFonts w:ascii="Arial" w:eastAsia="等线" w:hAnsi="Arial" w:cs="Arial"/>
        </w:rPr>
        <w:t>比例尺绘制，标注建筑总占地面积、建筑定位坐标（标注不少于三个外墙拐点坐标）、建筑层数、建筑高度、用地红线、道路红线、绿化区域、出入口位置、小型停车场及周边市政道路、配套设施位置，明确建筑与用地红线、道路红线的距离，标注技术经济指标表（含建筑面积汇总表）、图例及相关说明，确保建筑布局符合城市规划及用地要求。</w:t>
      </w:r>
    </w:p>
    <w:p w14:paraId="51B88F50"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建筑平面图（</w:t>
      </w:r>
      <w:r>
        <w:rPr>
          <w:rFonts w:ascii="Arial" w:eastAsia="等线" w:hAnsi="Arial" w:cs="Arial"/>
        </w:rPr>
        <w:t>1-4</w:t>
      </w:r>
      <w:r>
        <w:rPr>
          <w:rFonts w:ascii="Arial" w:eastAsia="等线" w:hAnsi="Arial" w:cs="Arial"/>
        </w:rPr>
        <w:t>张）：包括底层平面图、标准层平面图、顶层平面图、屋顶平面图，采用</w:t>
      </w:r>
      <w:r>
        <w:rPr>
          <w:rFonts w:ascii="Arial" w:eastAsia="等线" w:hAnsi="Arial" w:cs="Arial"/>
        </w:rPr>
        <w:t>1:100</w:t>
      </w:r>
      <w:r>
        <w:rPr>
          <w:rFonts w:ascii="Arial" w:eastAsia="等线" w:hAnsi="Arial" w:cs="Arial"/>
        </w:rPr>
        <w:t>比例尺绘制，以毫米为制图单位。明确各楼层功能分区、房间布局、门窗位置及尺寸、墙体厚度及材质、柱网布局、公共通道宽度、楼梯位置，标注通风管道预留洞口、防排气倒灌产品安装点位及尺寸，明确卫生间、设备间等特殊区域的布局及防水、通风预留要求，与装修设计平面布局保持一致，确保功能分区合理、通行顺畅，同时</w:t>
      </w:r>
      <w:proofErr w:type="gramStart"/>
      <w:r>
        <w:rPr>
          <w:rFonts w:ascii="Arial" w:eastAsia="等线" w:hAnsi="Arial" w:cs="Arial"/>
        </w:rPr>
        <w:t>标注总平面缩略图</w:t>
      </w:r>
      <w:proofErr w:type="gramEnd"/>
      <w:r>
        <w:rPr>
          <w:rFonts w:ascii="Arial" w:eastAsia="等线" w:hAnsi="Arial" w:cs="Arial"/>
        </w:rPr>
        <w:t>便于对照。</w:t>
      </w:r>
    </w:p>
    <w:p w14:paraId="305ED00C"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建筑立面图（</w:t>
      </w:r>
      <w:r>
        <w:rPr>
          <w:rFonts w:ascii="Arial" w:eastAsia="等线" w:hAnsi="Arial" w:cs="Arial"/>
        </w:rPr>
        <w:t>1-4</w:t>
      </w:r>
      <w:r>
        <w:rPr>
          <w:rFonts w:ascii="Arial" w:eastAsia="等线" w:hAnsi="Arial" w:cs="Arial"/>
        </w:rPr>
        <w:t>张）：绘制建筑东、南、西、北四个立面，采用</w:t>
      </w:r>
      <w:r>
        <w:rPr>
          <w:rFonts w:ascii="Arial" w:eastAsia="等线" w:hAnsi="Arial" w:cs="Arial"/>
        </w:rPr>
        <w:t>1:100</w:t>
      </w:r>
      <w:r>
        <w:rPr>
          <w:rFonts w:ascii="Arial" w:eastAsia="等线" w:hAnsi="Arial" w:cs="Arial"/>
        </w:rPr>
        <w:t>比例尺绘制，展示建筑立面造型、高度、墙面材质、色彩、门窗造型及尺寸、装饰构件、屋面形式，标注建筑标高、门窗标高、装饰构件尺寸，明确立面通风口位置及尺寸（与防排气倒灌产品安装高度、规格匹配），兼顾建筑美观性与实用性，确保建筑立面风格符合城市设计要求，与周边环境协调统一，同时统筹考虑空调机位、水箱等附属设施与建筑主体的协调性。</w:t>
      </w:r>
    </w:p>
    <w:p w14:paraId="406029FC"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建筑剖面图（</w:t>
      </w:r>
      <w:r>
        <w:rPr>
          <w:rFonts w:ascii="Arial" w:eastAsia="等线" w:hAnsi="Arial" w:cs="Arial"/>
        </w:rPr>
        <w:t>1-2</w:t>
      </w:r>
      <w:r>
        <w:rPr>
          <w:rFonts w:ascii="Arial" w:eastAsia="等线" w:hAnsi="Arial" w:cs="Arial"/>
        </w:rPr>
        <w:t>张）：</w:t>
      </w:r>
      <w:proofErr w:type="gramStart"/>
      <w:r>
        <w:rPr>
          <w:rFonts w:ascii="Arial" w:eastAsia="等线" w:hAnsi="Arial" w:cs="Arial"/>
        </w:rPr>
        <w:t>沿建筑</w:t>
      </w:r>
      <w:proofErr w:type="gramEnd"/>
      <w:r>
        <w:rPr>
          <w:rFonts w:ascii="Arial" w:eastAsia="等线" w:hAnsi="Arial" w:cs="Arial"/>
        </w:rPr>
        <w:t>核心轴线绘制，采用</w:t>
      </w:r>
      <w:r>
        <w:rPr>
          <w:rFonts w:ascii="Arial" w:eastAsia="等线" w:hAnsi="Arial" w:cs="Arial"/>
        </w:rPr>
        <w:t>1:100</w:t>
      </w:r>
      <w:r>
        <w:rPr>
          <w:rFonts w:ascii="Arial" w:eastAsia="等线" w:hAnsi="Arial" w:cs="Arial"/>
        </w:rPr>
        <w:t>比例尺绘制，标注建筑各楼层标高、层高、梁、板、柱的位置及尺寸，明确建筑主体结构层次、基础埋深、屋顶结构形式，标注通风管道预留孔洞、防排气倒灌产品安装预留位置的竖向标高，展示建筑内部竖向空间布局，验证建筑层高、空间尺寸是否满足使用需求，复杂地形区域补充纵横剖面表达。</w:t>
      </w:r>
    </w:p>
    <w:p w14:paraId="44378948" w14:textId="77777777" w:rsidR="00803A63" w:rsidRDefault="00000000">
      <w:pPr>
        <w:spacing w:before="120" w:after="120" w:line="288" w:lineRule="auto"/>
        <w:rPr>
          <w:rFonts w:hint="eastAsia"/>
        </w:rPr>
      </w:pPr>
      <w:r>
        <w:rPr>
          <w:rFonts w:ascii="Arial" w:eastAsia="等线" w:hAnsi="Arial" w:cs="Arial"/>
        </w:rPr>
        <w:t xml:space="preserve">5.  </w:t>
      </w:r>
      <w:r>
        <w:rPr>
          <w:rFonts w:ascii="Arial" w:eastAsia="等线" w:hAnsi="Arial" w:cs="Arial"/>
        </w:rPr>
        <w:t>建筑节点详图（</w:t>
      </w:r>
      <w:r>
        <w:rPr>
          <w:rFonts w:ascii="Arial" w:eastAsia="等线" w:hAnsi="Arial" w:cs="Arial"/>
        </w:rPr>
        <w:t>1-3</w:t>
      </w:r>
      <w:r>
        <w:rPr>
          <w:rFonts w:ascii="Arial" w:eastAsia="等线" w:hAnsi="Arial" w:cs="Arial"/>
        </w:rPr>
        <w:t>张）：针对建筑关键节点（如墙体转角、门窗安装节点、屋面节点、墙面与地面衔接节点、通风管道预留洞口节点、防排气倒灌产品安装节点、卫生间防水节点）进行详细绘制，采用</w:t>
      </w:r>
      <w:r>
        <w:rPr>
          <w:rFonts w:ascii="Arial" w:eastAsia="等线" w:hAnsi="Arial" w:cs="Arial"/>
        </w:rPr>
        <w:t>1:50</w:t>
      </w:r>
      <w:r>
        <w:rPr>
          <w:rFonts w:ascii="Arial" w:eastAsia="等线" w:hAnsi="Arial" w:cs="Arial"/>
        </w:rPr>
        <w:t>比例尺绘制，明确节点构造、材质规格、施工工艺、连接方式，标注详细尺寸，确保施工过程中可精准参照，避免施工偏差，保障节点施工质量。</w:t>
      </w:r>
    </w:p>
    <w:p w14:paraId="219A55BE" w14:textId="77777777" w:rsidR="00803A63" w:rsidRDefault="00000000">
      <w:pPr>
        <w:spacing w:before="120" w:after="120" w:line="288" w:lineRule="auto"/>
        <w:rPr>
          <w:rFonts w:hint="eastAsia"/>
        </w:rPr>
      </w:pPr>
      <w:r>
        <w:rPr>
          <w:rFonts w:ascii="Arial" w:eastAsia="等线" w:hAnsi="Arial" w:cs="Arial"/>
        </w:rPr>
        <w:t xml:space="preserve">6.  </w:t>
      </w:r>
      <w:r>
        <w:rPr>
          <w:rFonts w:ascii="Arial" w:eastAsia="等线" w:hAnsi="Arial" w:cs="Arial"/>
        </w:rPr>
        <w:t>基础平面图及构件详图（</w:t>
      </w:r>
      <w:r>
        <w:rPr>
          <w:rFonts w:ascii="Arial" w:eastAsia="等线" w:hAnsi="Arial" w:cs="Arial"/>
        </w:rPr>
        <w:t>1-2</w:t>
      </w:r>
      <w:r>
        <w:rPr>
          <w:rFonts w:ascii="Arial" w:eastAsia="等线" w:hAnsi="Arial" w:cs="Arial"/>
        </w:rPr>
        <w:t>张）：包括基础平面图、基础剖面图、柱、梁、板构件详图，标注基础尺寸、埋深、钢筋配置（标注钢筋规格、间距），明确梁、柱、板的截面尺寸、配筋情况，结合地质勘察报告，确保基础及构件设计符合荷载要求、抗震要求，保障建筑主体结构安全。</w:t>
      </w:r>
    </w:p>
    <w:p w14:paraId="38D8118C" w14:textId="77777777" w:rsidR="00803A63" w:rsidRDefault="00000000">
      <w:pPr>
        <w:spacing w:before="120" w:after="120" w:line="288" w:lineRule="auto"/>
        <w:rPr>
          <w:rFonts w:hint="eastAsia"/>
        </w:rPr>
      </w:pPr>
      <w:r>
        <w:rPr>
          <w:rFonts w:ascii="Arial" w:eastAsia="等线" w:hAnsi="Arial" w:cs="Arial"/>
        </w:rPr>
        <w:t xml:space="preserve">7.  </w:t>
      </w:r>
      <w:r>
        <w:rPr>
          <w:rFonts w:ascii="Arial" w:eastAsia="等线" w:hAnsi="Arial" w:cs="Arial"/>
        </w:rPr>
        <w:t>通风管道及防排气倒灌产品安装预留图（</w:t>
      </w:r>
      <w:r>
        <w:rPr>
          <w:rFonts w:ascii="Arial" w:eastAsia="等线" w:hAnsi="Arial" w:cs="Arial"/>
        </w:rPr>
        <w:t>1-1</w:t>
      </w:r>
      <w:r>
        <w:rPr>
          <w:rFonts w:ascii="Arial" w:eastAsia="等线" w:hAnsi="Arial" w:cs="Arial"/>
        </w:rPr>
        <w:t>张）：单独标注通风管道走向、规格、预留洞口位置及尺寸，</w:t>
      </w:r>
      <w:proofErr w:type="gramStart"/>
      <w:r>
        <w:rPr>
          <w:rFonts w:ascii="Arial" w:eastAsia="等线" w:hAnsi="Arial" w:cs="Arial"/>
        </w:rPr>
        <w:t>明确防</w:t>
      </w:r>
      <w:proofErr w:type="gramEnd"/>
      <w:r>
        <w:rPr>
          <w:rFonts w:ascii="Arial" w:eastAsia="等线" w:hAnsi="Arial" w:cs="Arial"/>
        </w:rPr>
        <w:t>排气倒灌产品（排油烟气防火止回阀）安装点位、预留</w:t>
      </w:r>
      <w:r>
        <w:rPr>
          <w:rFonts w:ascii="Arial" w:eastAsia="等线" w:hAnsi="Arial" w:cs="Arial"/>
        </w:rPr>
        <w:lastRenderedPageBreak/>
        <w:t>洞口尺寸（与产品规格</w:t>
      </w:r>
      <w:r>
        <w:rPr>
          <w:rFonts w:ascii="Arial" w:eastAsia="等线" w:hAnsi="Arial" w:cs="Arial"/>
        </w:rPr>
        <w:t>Φ100mm</w:t>
      </w:r>
      <w:r>
        <w:rPr>
          <w:rFonts w:ascii="Arial" w:eastAsia="等线" w:hAnsi="Arial" w:cs="Arial"/>
        </w:rPr>
        <w:t>、</w:t>
      </w:r>
      <w:r>
        <w:rPr>
          <w:rFonts w:ascii="Arial" w:eastAsia="等线" w:hAnsi="Arial" w:cs="Arial"/>
        </w:rPr>
        <w:t>Φ150mm</w:t>
      </w:r>
      <w:r>
        <w:rPr>
          <w:rFonts w:ascii="Arial" w:eastAsia="等线" w:hAnsi="Arial" w:cs="Arial"/>
        </w:rPr>
        <w:t>精准匹配）、安装高度及固定方式预留，衔接防排气倒灌产品性能检测报告中的安装要求，确保预留点位合</w:t>
      </w:r>
      <w:proofErr w:type="gramStart"/>
      <w:r>
        <w:rPr>
          <w:rFonts w:ascii="Arial" w:eastAsia="等线" w:hAnsi="Arial" w:cs="Arial"/>
        </w:rPr>
        <w:t>规</w:t>
      </w:r>
      <w:proofErr w:type="gramEnd"/>
      <w:r>
        <w:rPr>
          <w:rFonts w:ascii="Arial" w:eastAsia="等线" w:hAnsi="Arial" w:cs="Arial"/>
        </w:rPr>
        <w:t>、适配后期安装。</w:t>
      </w:r>
    </w:p>
    <w:p w14:paraId="5425F230" w14:textId="77777777" w:rsidR="00803A63" w:rsidRDefault="00000000">
      <w:pPr>
        <w:spacing w:before="120" w:after="120" w:line="288" w:lineRule="auto"/>
        <w:rPr>
          <w:rFonts w:hint="eastAsia"/>
        </w:rPr>
      </w:pPr>
      <w:r>
        <w:rPr>
          <w:rFonts w:ascii="Arial" w:eastAsia="等线" w:hAnsi="Arial" w:cs="Arial"/>
        </w:rPr>
        <w:t xml:space="preserve">8.  </w:t>
      </w:r>
      <w:r>
        <w:rPr>
          <w:rFonts w:ascii="Arial" w:eastAsia="等线" w:hAnsi="Arial" w:cs="Arial"/>
        </w:rPr>
        <w:t>专项分析图（</w:t>
      </w:r>
      <w:r>
        <w:rPr>
          <w:rFonts w:ascii="Arial" w:eastAsia="等线" w:hAnsi="Arial" w:cs="Arial"/>
        </w:rPr>
        <w:t>1-1</w:t>
      </w:r>
      <w:r>
        <w:rPr>
          <w:rFonts w:ascii="Arial" w:eastAsia="等线" w:hAnsi="Arial" w:cs="Arial"/>
        </w:rPr>
        <w:t>张）：包括功能分区分析图、交通流线组织图、消防分析图、竖向设计图（含标高、坡度、坡向），必要时补充景观视廊、风</w:t>
      </w:r>
      <w:proofErr w:type="gramStart"/>
      <w:r>
        <w:rPr>
          <w:rFonts w:ascii="Arial" w:eastAsia="等线" w:hAnsi="Arial" w:cs="Arial"/>
        </w:rPr>
        <w:t>廊分析</w:t>
      </w:r>
      <w:proofErr w:type="gramEnd"/>
      <w:r>
        <w:rPr>
          <w:rFonts w:ascii="Arial" w:eastAsia="等线" w:hAnsi="Arial" w:cs="Arial"/>
        </w:rPr>
        <w:t>图，确保建筑设计符合公共空间使用及安全要求。</w:t>
      </w:r>
    </w:p>
    <w:p w14:paraId="4EC8FC78" w14:textId="77777777" w:rsidR="00803A63" w:rsidRDefault="00000000">
      <w:pPr>
        <w:spacing w:before="300" w:after="120" w:line="288" w:lineRule="auto"/>
        <w:outlineLvl w:val="2"/>
        <w:rPr>
          <w:rFonts w:hint="eastAsia"/>
        </w:rPr>
      </w:pPr>
      <w:bookmarkStart w:id="4" w:name="heading_4"/>
      <w:r>
        <w:rPr>
          <w:rFonts w:ascii="Arial" w:eastAsia="等线" w:hAnsi="Arial" w:cs="Arial"/>
          <w:b/>
          <w:sz w:val="30"/>
        </w:rPr>
        <w:t>（二）图纸标注规范</w:t>
      </w:r>
      <w:bookmarkEnd w:id="4"/>
    </w:p>
    <w:p w14:paraId="0F8A6A0E"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尺寸标注：总平面图尺寸以米（</w:t>
      </w:r>
      <w:r>
        <w:rPr>
          <w:rFonts w:ascii="Arial" w:eastAsia="等线" w:hAnsi="Arial" w:cs="Arial"/>
        </w:rPr>
        <w:t>m</w:t>
      </w:r>
      <w:r>
        <w:rPr>
          <w:rFonts w:ascii="Arial" w:eastAsia="等线" w:hAnsi="Arial" w:cs="Arial"/>
        </w:rPr>
        <w:t>）为单位，建筑单体平、立、剖面图及节点详图以毫米（</w:t>
      </w:r>
      <w:r>
        <w:rPr>
          <w:rFonts w:ascii="Arial" w:eastAsia="等线" w:hAnsi="Arial" w:cs="Arial"/>
        </w:rPr>
        <w:t>mm</w:t>
      </w:r>
      <w:r>
        <w:rPr>
          <w:rFonts w:ascii="Arial" w:eastAsia="等线" w:hAnsi="Arial" w:cs="Arial"/>
        </w:rPr>
        <w:t>）为单位，标注清晰、准确，涵盖建筑定位尺寸、构件尺寸、房间尺寸、门窗尺寸、预留洞口尺寸、标高（绝对标高、相对标高），确保施工人员可精准把控；</w:t>
      </w:r>
    </w:p>
    <w:p w14:paraId="4C134220"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材质标注：明确建筑主体结构材质（如钢筋混凝土、砌体）、墙</w:t>
      </w:r>
      <w:proofErr w:type="gramStart"/>
      <w:r>
        <w:rPr>
          <w:rFonts w:ascii="Arial" w:eastAsia="等线" w:hAnsi="Arial" w:cs="Arial"/>
        </w:rPr>
        <w:t>体材</w:t>
      </w:r>
      <w:proofErr w:type="gramEnd"/>
      <w:r>
        <w:rPr>
          <w:rFonts w:ascii="Arial" w:eastAsia="等线" w:hAnsi="Arial" w:cs="Arial"/>
        </w:rPr>
        <w:t>质、屋面材质、门窗材质、装饰材质等，标注材质规格、型号及性能参数，与前期装修设计材质要求衔接，确保材质选择符合环保、防火、耐用要求；</w:t>
      </w:r>
    </w:p>
    <w:p w14:paraId="19DC9175"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符号标注：采用《建筑制图标准》规定的行业标准制图符号，明确墙体、门窗、楼梯、电梯、通风口、预留洞口、钢筋、柱、梁等相关符号，标注清晰、无歧义，同时标注图例说明，便于施工及验收；</w:t>
      </w:r>
    </w:p>
    <w:p w14:paraId="3DC4E216"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说明标注：每张图纸下方标注图纸名称、编号、比例，针对关键部位、施工难点、特殊要求（如抗震构造要求、防水要求、预留洞口要求）进行补充说明，确保施工人员准确理解设计意图；</w:t>
      </w:r>
    </w:p>
    <w:p w14:paraId="452242C1" w14:textId="77777777" w:rsidR="00803A63" w:rsidRDefault="00000000">
      <w:pPr>
        <w:spacing w:before="120" w:after="120" w:line="288" w:lineRule="auto"/>
        <w:rPr>
          <w:rFonts w:hint="eastAsia"/>
        </w:rPr>
      </w:pPr>
      <w:r>
        <w:rPr>
          <w:rFonts w:ascii="Arial" w:eastAsia="等线" w:hAnsi="Arial" w:cs="Arial"/>
        </w:rPr>
        <w:t xml:space="preserve">5.  </w:t>
      </w:r>
      <w:r>
        <w:rPr>
          <w:rFonts w:ascii="Arial" w:eastAsia="等线" w:hAnsi="Arial" w:cs="Arial"/>
        </w:rPr>
        <w:t>其他标注：明确建筑抗震设防烈度、耐火等级、设计使用年限，标注建筑定位坐标、标高基准点，确保图纸具备可追溯性，符合建设工程设计方案报审要求。</w:t>
      </w:r>
    </w:p>
    <w:p w14:paraId="4E67BB02" w14:textId="77777777" w:rsidR="00803A63" w:rsidRDefault="00000000">
      <w:pPr>
        <w:spacing w:before="320" w:after="120" w:line="288" w:lineRule="auto"/>
        <w:outlineLvl w:val="1"/>
        <w:rPr>
          <w:rFonts w:hint="eastAsia"/>
        </w:rPr>
      </w:pPr>
      <w:bookmarkStart w:id="5" w:name="heading_5"/>
      <w:r>
        <w:rPr>
          <w:rFonts w:ascii="Arial" w:eastAsia="等线" w:hAnsi="Arial" w:cs="Arial"/>
          <w:b/>
          <w:sz w:val="32"/>
        </w:rPr>
        <w:t>四、建筑专业核心设计要求</w:t>
      </w:r>
      <w:bookmarkEnd w:id="5"/>
    </w:p>
    <w:p w14:paraId="7C7E0DD8" w14:textId="77777777" w:rsidR="00803A63" w:rsidRDefault="00000000">
      <w:pPr>
        <w:spacing w:before="300" w:after="120" w:line="288" w:lineRule="auto"/>
        <w:outlineLvl w:val="2"/>
        <w:rPr>
          <w:rFonts w:hint="eastAsia"/>
        </w:rPr>
      </w:pPr>
      <w:bookmarkStart w:id="6" w:name="heading_6"/>
      <w:r>
        <w:rPr>
          <w:rFonts w:ascii="Arial" w:eastAsia="等线" w:hAnsi="Arial" w:cs="Arial"/>
          <w:b/>
          <w:sz w:val="30"/>
        </w:rPr>
        <w:t>（一）主体结构设计</w:t>
      </w:r>
      <w:bookmarkEnd w:id="6"/>
    </w:p>
    <w:p w14:paraId="0AE61AAC"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结构形式：采用钢筋混凝土框架结构，框架柱、梁、</w:t>
      </w:r>
      <w:proofErr w:type="gramStart"/>
      <w:r>
        <w:rPr>
          <w:rFonts w:ascii="Arial" w:eastAsia="等线" w:hAnsi="Arial" w:cs="Arial"/>
        </w:rPr>
        <w:t>板均采用</w:t>
      </w:r>
      <w:proofErr w:type="gramEnd"/>
      <w:r>
        <w:rPr>
          <w:rFonts w:ascii="Arial" w:eastAsia="等线" w:hAnsi="Arial" w:cs="Arial"/>
        </w:rPr>
        <w:t>现浇施工，确保结构整体性、稳定性，框架柱间距控制在</w:t>
      </w:r>
      <w:r>
        <w:rPr>
          <w:rFonts w:ascii="Arial" w:eastAsia="等线" w:hAnsi="Arial" w:cs="Arial"/>
        </w:rPr>
        <w:t>6m-8m</w:t>
      </w:r>
      <w:r>
        <w:rPr>
          <w:rFonts w:ascii="Arial" w:eastAsia="等线" w:hAnsi="Arial" w:cs="Arial"/>
        </w:rPr>
        <w:t>，梁截面尺寸根据荷载计算确定，楼板厚度不低于</w:t>
      </w:r>
      <w:r>
        <w:rPr>
          <w:rFonts w:ascii="Arial" w:eastAsia="等线" w:hAnsi="Arial" w:cs="Arial"/>
        </w:rPr>
        <w:t>120mm</w:t>
      </w:r>
      <w:r>
        <w:rPr>
          <w:rFonts w:ascii="Arial" w:eastAsia="等线" w:hAnsi="Arial" w:cs="Arial"/>
        </w:rPr>
        <w:t>，满足公共空间大跨度、高荷载的使用需求；</w:t>
      </w:r>
    </w:p>
    <w:p w14:paraId="3899EE0F"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基础设计：结合地质勘察报告，采用独立基础，基础埋深不低于</w:t>
      </w:r>
      <w:r>
        <w:rPr>
          <w:rFonts w:ascii="Arial" w:eastAsia="等线" w:hAnsi="Arial" w:cs="Arial"/>
        </w:rPr>
        <w:t>1.8m</w:t>
      </w:r>
      <w:r>
        <w:rPr>
          <w:rFonts w:ascii="Arial" w:eastAsia="等线" w:hAnsi="Arial" w:cs="Arial"/>
        </w:rPr>
        <w:t>，确保基础承载力满足设计要求，抵御不均匀沉降，基础施工完成后需进行承载力检测，达标后方可进行上部结构施工；</w:t>
      </w:r>
    </w:p>
    <w:p w14:paraId="044E8A6C"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抗震设计：按照</w:t>
      </w:r>
      <w:r>
        <w:rPr>
          <w:rFonts w:ascii="Arial" w:eastAsia="等线" w:hAnsi="Arial" w:cs="Arial"/>
        </w:rPr>
        <w:t>7</w:t>
      </w:r>
      <w:r>
        <w:rPr>
          <w:rFonts w:ascii="Arial" w:eastAsia="等线" w:hAnsi="Arial" w:cs="Arial"/>
        </w:rPr>
        <w:t>度抗震设防烈度进行设计，框架结构抗震等级为三级，梁、柱、节点均采取抗震构造措施（如加密箍筋、钢筋锚固长度符合规范要求），确保建筑在地震作用下的安全性，符合《建筑抗震设计规范》要求；</w:t>
      </w:r>
    </w:p>
    <w:p w14:paraId="542103F6"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荷载设计：楼面活荷载取值为</w:t>
      </w:r>
      <w:r>
        <w:rPr>
          <w:rFonts w:ascii="Arial" w:eastAsia="等线" w:hAnsi="Arial" w:cs="Arial"/>
        </w:rPr>
        <w:t>2.5kN/</w:t>
      </w:r>
      <w:r>
        <w:rPr>
          <w:rFonts w:ascii="Arial" w:eastAsia="等线" w:hAnsi="Arial" w:cs="Arial"/>
        </w:rPr>
        <w:t>㎡（公共大厅、休息区）、</w:t>
      </w:r>
      <w:r>
        <w:rPr>
          <w:rFonts w:ascii="Arial" w:eastAsia="等线" w:hAnsi="Arial" w:cs="Arial"/>
        </w:rPr>
        <w:t>3.0kN/</w:t>
      </w:r>
      <w:r>
        <w:rPr>
          <w:rFonts w:ascii="Arial" w:eastAsia="等线" w:hAnsi="Arial" w:cs="Arial"/>
        </w:rPr>
        <w:t>㎡（卫生间、</w:t>
      </w:r>
      <w:r>
        <w:rPr>
          <w:rFonts w:ascii="Arial" w:eastAsia="等线" w:hAnsi="Arial" w:cs="Arial"/>
        </w:rPr>
        <w:lastRenderedPageBreak/>
        <w:t>设备间），屋面活荷载取值为</w:t>
      </w:r>
      <w:r>
        <w:rPr>
          <w:rFonts w:ascii="Arial" w:eastAsia="等线" w:hAnsi="Arial" w:cs="Arial"/>
        </w:rPr>
        <w:t>0.5kN/</w:t>
      </w:r>
      <w:r>
        <w:rPr>
          <w:rFonts w:ascii="Arial" w:eastAsia="等线" w:hAnsi="Arial" w:cs="Arial"/>
        </w:rPr>
        <w:t>㎡，同时考虑风荷载、雪荷载，确保结构设计符合《建筑结构荷载规范》要求，适配公共空间使用场景。</w:t>
      </w:r>
    </w:p>
    <w:p w14:paraId="11A1CD16" w14:textId="77777777" w:rsidR="00803A63" w:rsidRDefault="00000000">
      <w:pPr>
        <w:spacing w:before="300" w:after="120" w:line="288" w:lineRule="auto"/>
        <w:outlineLvl w:val="2"/>
        <w:rPr>
          <w:rFonts w:hint="eastAsia"/>
        </w:rPr>
      </w:pPr>
      <w:bookmarkStart w:id="7" w:name="heading_7"/>
      <w:r>
        <w:rPr>
          <w:rFonts w:ascii="Arial" w:eastAsia="等线" w:hAnsi="Arial" w:cs="Arial"/>
          <w:b/>
          <w:sz w:val="30"/>
        </w:rPr>
        <w:t>（二）平面与空间设计</w:t>
      </w:r>
      <w:bookmarkEnd w:id="7"/>
    </w:p>
    <w:p w14:paraId="07457ADF"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功能布局：严格按照城市会客厅功能需求，合理划分各功能区域，主入口大厅设计开阔通透，通行宽度不低于</w:t>
      </w:r>
      <w:r>
        <w:rPr>
          <w:rFonts w:ascii="Arial" w:eastAsia="等线" w:hAnsi="Arial" w:cs="Arial"/>
        </w:rPr>
        <w:t>3.0m</w:t>
      </w:r>
      <w:r>
        <w:rPr>
          <w:rFonts w:ascii="Arial" w:eastAsia="等线" w:hAnsi="Arial" w:cs="Arial"/>
        </w:rPr>
        <w:t>，公共通道宽度不低于</w:t>
      </w:r>
      <w:r>
        <w:rPr>
          <w:rFonts w:ascii="Arial" w:eastAsia="等线" w:hAnsi="Arial" w:cs="Arial"/>
        </w:rPr>
        <w:t>1.5m</w:t>
      </w:r>
      <w:r>
        <w:rPr>
          <w:rFonts w:ascii="Arial" w:eastAsia="等线" w:hAnsi="Arial" w:cs="Arial"/>
        </w:rPr>
        <w:t>，确保人流疏散顺畅；休息区、服务</w:t>
      </w:r>
      <w:proofErr w:type="gramStart"/>
      <w:r>
        <w:rPr>
          <w:rFonts w:ascii="Arial" w:eastAsia="等线" w:hAnsi="Arial" w:cs="Arial"/>
        </w:rPr>
        <w:t>接待区</w:t>
      </w:r>
      <w:proofErr w:type="gramEnd"/>
      <w:r>
        <w:rPr>
          <w:rFonts w:ascii="Arial" w:eastAsia="等线" w:hAnsi="Arial" w:cs="Arial"/>
        </w:rPr>
        <w:t>布局合理，采光通风良好，卫生间设置独立隔间，配备通风设施，与前期装修设计功能布局保持一致；</w:t>
      </w:r>
    </w:p>
    <w:p w14:paraId="0F876121"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采光与通风：建筑立面设置足够的采光窗，确保各功能区域天然采光充足，采光系数符合《民用建筑设计统一标准》要求；同时预留通风管道洞口，与通风系统设计、防排气倒灌产品安装衔接，确保室内通风顺畅，换气次数不低于</w:t>
      </w:r>
      <w:r>
        <w:rPr>
          <w:rFonts w:ascii="Arial" w:eastAsia="等线" w:hAnsi="Arial" w:cs="Arial"/>
        </w:rPr>
        <w:t>3</w:t>
      </w:r>
      <w:r>
        <w:rPr>
          <w:rFonts w:ascii="Arial" w:eastAsia="等线" w:hAnsi="Arial" w:cs="Arial"/>
        </w:rPr>
        <w:t>次</w:t>
      </w:r>
      <w:r>
        <w:rPr>
          <w:rFonts w:ascii="Arial" w:eastAsia="等线" w:hAnsi="Arial" w:cs="Arial"/>
        </w:rPr>
        <w:t>/</w:t>
      </w:r>
      <w:r>
        <w:rPr>
          <w:rFonts w:ascii="Arial" w:eastAsia="等线" w:hAnsi="Arial" w:cs="Arial"/>
        </w:rPr>
        <w:t>小时，减少室内空气污染；</w:t>
      </w:r>
    </w:p>
    <w:p w14:paraId="57A5F798"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无障碍设计：按照公共建筑无障碍设计要求，设置无障碍坡道（坡度不大于</w:t>
      </w:r>
      <w:r>
        <w:rPr>
          <w:rFonts w:ascii="Arial" w:eastAsia="等线" w:hAnsi="Arial" w:cs="Arial"/>
        </w:rPr>
        <w:t>1:12</w:t>
      </w:r>
      <w:r>
        <w:rPr>
          <w:rFonts w:ascii="Arial" w:eastAsia="等线" w:hAnsi="Arial" w:cs="Arial"/>
        </w:rPr>
        <w:t>）、无障碍卫生间、无障碍扶手，确保残障人士便捷使用，符合公共空间服务要求；</w:t>
      </w:r>
    </w:p>
    <w:p w14:paraId="15185C6F"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预留设计：预留通风管道、防排气倒灌产品、电气线路、给排水管道等预留洞口，洞口尺寸、位置精准，与相关专业设计协调统一，避免后期凿改墙体，影响建筑结构安全，同时预留后期维护、改造空间。</w:t>
      </w:r>
    </w:p>
    <w:p w14:paraId="629EDC79" w14:textId="77777777" w:rsidR="00803A63" w:rsidRDefault="00000000">
      <w:pPr>
        <w:spacing w:before="300" w:after="120" w:line="288" w:lineRule="auto"/>
        <w:outlineLvl w:val="2"/>
        <w:rPr>
          <w:rFonts w:hint="eastAsia"/>
        </w:rPr>
      </w:pPr>
      <w:bookmarkStart w:id="8" w:name="heading_8"/>
      <w:r>
        <w:rPr>
          <w:rFonts w:ascii="Arial" w:eastAsia="等线" w:hAnsi="Arial" w:cs="Arial"/>
          <w:b/>
          <w:sz w:val="30"/>
        </w:rPr>
        <w:t>（三）立面与装饰设计</w:t>
      </w:r>
      <w:bookmarkEnd w:id="8"/>
    </w:p>
    <w:p w14:paraId="037CF91C"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立面造型：采用简约、大气的现代风格，立面材质选用环保、耐用、易清洁的材料（如真石漆、玻璃幕墙、铝合金装饰线条），色彩搭配协调，与周边建筑及城市环境相融合，符合城市设计要求；</w:t>
      </w:r>
    </w:p>
    <w:p w14:paraId="6C6D50E8"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门窗设计：选用断桥铝门窗，玻璃采用安全钢化玻璃（厚度不低于</w:t>
      </w:r>
      <w:r>
        <w:rPr>
          <w:rFonts w:ascii="Arial" w:eastAsia="等线" w:hAnsi="Arial" w:cs="Arial"/>
        </w:rPr>
        <w:t>12mm</w:t>
      </w:r>
      <w:r>
        <w:rPr>
          <w:rFonts w:ascii="Arial" w:eastAsia="等线" w:hAnsi="Arial" w:cs="Arial"/>
        </w:rPr>
        <w:t>），具备良好的隔音、隔热、防火性能，门窗开启方式符合使用需求（如公共区域采用推拉窗、平开窗），门窗安装牢固，密封性能良好，避免渗漏；</w:t>
      </w:r>
    </w:p>
    <w:p w14:paraId="38C5B4CA"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屋面设计：采用平屋面，屋面防水等级为</w:t>
      </w:r>
      <w:r>
        <w:rPr>
          <w:rFonts w:ascii="Arial" w:eastAsia="等线" w:hAnsi="Arial" w:cs="Arial"/>
        </w:rPr>
        <w:t>Ⅰ</w:t>
      </w:r>
      <w:r>
        <w:rPr>
          <w:rFonts w:ascii="Arial" w:eastAsia="等线" w:hAnsi="Arial" w:cs="Arial"/>
        </w:rPr>
        <w:t>级，采用双层防水构造（如</w:t>
      </w:r>
      <w:r>
        <w:rPr>
          <w:rFonts w:ascii="Arial" w:eastAsia="等线" w:hAnsi="Arial" w:cs="Arial"/>
        </w:rPr>
        <w:t>SBS</w:t>
      </w:r>
      <w:r>
        <w:rPr>
          <w:rFonts w:ascii="Arial" w:eastAsia="等线" w:hAnsi="Arial" w:cs="Arial"/>
        </w:rPr>
        <w:t>改性沥青防水卷材</w:t>
      </w:r>
      <w:r>
        <w:rPr>
          <w:rFonts w:ascii="Arial" w:eastAsia="等线" w:hAnsi="Arial" w:cs="Arial"/>
        </w:rPr>
        <w:t>+</w:t>
      </w:r>
      <w:r>
        <w:rPr>
          <w:rFonts w:ascii="Arial" w:eastAsia="等线" w:hAnsi="Arial" w:cs="Arial"/>
        </w:rPr>
        <w:t>防水涂料），做好</w:t>
      </w:r>
      <w:proofErr w:type="gramStart"/>
      <w:r>
        <w:rPr>
          <w:rFonts w:ascii="Arial" w:eastAsia="等线" w:hAnsi="Arial" w:cs="Arial"/>
        </w:rPr>
        <w:t>屋面找坡处理</w:t>
      </w:r>
      <w:proofErr w:type="gramEnd"/>
      <w:r>
        <w:rPr>
          <w:rFonts w:ascii="Arial" w:eastAsia="等线" w:hAnsi="Arial" w:cs="Arial"/>
        </w:rPr>
        <w:t>（坡度不小于</w:t>
      </w:r>
      <w:r>
        <w:rPr>
          <w:rFonts w:ascii="Arial" w:eastAsia="等线" w:hAnsi="Arial" w:cs="Arial"/>
        </w:rPr>
        <w:t>2%</w:t>
      </w:r>
      <w:r>
        <w:rPr>
          <w:rFonts w:ascii="Arial" w:eastAsia="等线" w:hAnsi="Arial" w:cs="Arial"/>
        </w:rPr>
        <w:t>），设置屋面排水口，确保屋面无渗漏；屋面可设置保温层，提升建筑节能性能，同时优化屋面第五立面设计，兼顾美观与实用；</w:t>
      </w:r>
    </w:p>
    <w:p w14:paraId="13B5816D"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装饰构件：建筑立面装饰构件选用轻质、防火、环保材质，安装牢固，避免高空坠落隐患，装饰构件造型简洁，与立面整体风格协调统一，提升建筑美观度。</w:t>
      </w:r>
    </w:p>
    <w:p w14:paraId="3532F67C" w14:textId="77777777" w:rsidR="00803A63" w:rsidRDefault="00000000">
      <w:pPr>
        <w:spacing w:before="300" w:after="120" w:line="288" w:lineRule="auto"/>
        <w:outlineLvl w:val="2"/>
        <w:rPr>
          <w:rFonts w:hint="eastAsia"/>
        </w:rPr>
      </w:pPr>
      <w:bookmarkStart w:id="9" w:name="heading_9"/>
      <w:r>
        <w:rPr>
          <w:rFonts w:ascii="Arial" w:eastAsia="等线" w:hAnsi="Arial" w:cs="Arial"/>
          <w:b/>
          <w:sz w:val="30"/>
        </w:rPr>
        <w:t>（四）防火与安全设计</w:t>
      </w:r>
      <w:bookmarkEnd w:id="9"/>
    </w:p>
    <w:p w14:paraId="7F26BC40"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防火分区：按照《建筑设计防火规范》要求，划分防火分区，每个防火分区面积不超过</w:t>
      </w:r>
      <w:r>
        <w:rPr>
          <w:rFonts w:ascii="Arial" w:eastAsia="等线" w:hAnsi="Arial" w:cs="Arial"/>
        </w:rPr>
        <w:t>500</w:t>
      </w:r>
      <w:r>
        <w:rPr>
          <w:rFonts w:ascii="Arial" w:eastAsia="等线" w:hAnsi="Arial" w:cs="Arial"/>
        </w:rPr>
        <w:t>㎡，防火分区之间采用防火墙、防火卷帘分隔，设置防火门（甲级、乙级），</w:t>
      </w:r>
      <w:r>
        <w:rPr>
          <w:rFonts w:ascii="Arial" w:eastAsia="等线" w:hAnsi="Arial" w:cs="Arial"/>
        </w:rPr>
        <w:lastRenderedPageBreak/>
        <w:t>确保防火分区划分合</w:t>
      </w:r>
      <w:proofErr w:type="gramStart"/>
      <w:r>
        <w:rPr>
          <w:rFonts w:ascii="Arial" w:eastAsia="等线" w:hAnsi="Arial" w:cs="Arial"/>
        </w:rPr>
        <w:t>规</w:t>
      </w:r>
      <w:proofErr w:type="gramEnd"/>
      <w:r>
        <w:rPr>
          <w:rFonts w:ascii="Arial" w:eastAsia="等线" w:hAnsi="Arial" w:cs="Arial"/>
        </w:rPr>
        <w:t>；</w:t>
      </w:r>
    </w:p>
    <w:p w14:paraId="0C10CEDA"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疏散设计：设置足够的安全出口，安全出口数量不少于</w:t>
      </w:r>
      <w:r>
        <w:rPr>
          <w:rFonts w:ascii="Arial" w:eastAsia="等线" w:hAnsi="Arial" w:cs="Arial"/>
        </w:rPr>
        <w:t>2</w:t>
      </w:r>
      <w:r>
        <w:rPr>
          <w:rFonts w:ascii="Arial" w:eastAsia="等线" w:hAnsi="Arial" w:cs="Arial"/>
        </w:rPr>
        <w:t>个，疏散距离、疏散宽度符合规范要求，楼梯间设置防烟设施，确保火灾时人员能够快速、安全疏散；</w:t>
      </w:r>
    </w:p>
    <w:p w14:paraId="7BDC2E60"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防排气倒灌与防火衔接：通风管道预留洞口与防排气倒灌产品（排油烟气防火止回阀）规格精准匹配，产品安装点</w:t>
      </w:r>
      <w:proofErr w:type="gramStart"/>
      <w:r>
        <w:rPr>
          <w:rFonts w:ascii="Arial" w:eastAsia="等线" w:hAnsi="Arial" w:cs="Arial"/>
        </w:rPr>
        <w:t>位符合</w:t>
      </w:r>
      <w:proofErr w:type="gramEnd"/>
      <w:r>
        <w:rPr>
          <w:rFonts w:ascii="Arial" w:eastAsia="等线" w:hAnsi="Arial" w:cs="Arial"/>
        </w:rPr>
        <w:t>防火要求，确保产品耐火性能达标（卫生间</w:t>
      </w:r>
      <w:r>
        <w:rPr>
          <w:rFonts w:ascii="Arial" w:eastAsia="等线" w:hAnsi="Arial" w:cs="Arial"/>
        </w:rPr>
        <w:t>≥0.5h</w:t>
      </w:r>
      <w:r>
        <w:rPr>
          <w:rFonts w:ascii="Arial" w:eastAsia="等线" w:hAnsi="Arial" w:cs="Arial"/>
        </w:rPr>
        <w:t>，公共区域</w:t>
      </w:r>
      <w:r>
        <w:rPr>
          <w:rFonts w:ascii="Arial" w:eastAsia="等线" w:hAnsi="Arial" w:cs="Arial"/>
        </w:rPr>
        <w:t>≥1.0h</w:t>
      </w:r>
      <w:r>
        <w:rPr>
          <w:rFonts w:ascii="Arial" w:eastAsia="等线" w:hAnsi="Arial" w:cs="Arial"/>
        </w:rPr>
        <w:t>），火灾时能有效阻断烟气蔓延，衔接防排气倒灌产品性能检测报告要求；</w:t>
      </w:r>
    </w:p>
    <w:p w14:paraId="48EC0705"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安全防护：建筑外墙、屋面设置安全防护设施，高空作业区域预留安全防护空间，门窗安装符合安全规范，避免安全隐患；卫生间、楼梯间等区域设置防滑、防坠落措施，适配公共空间使用安全需求。</w:t>
      </w:r>
    </w:p>
    <w:p w14:paraId="21D62542" w14:textId="77777777" w:rsidR="00803A63" w:rsidRDefault="00000000">
      <w:pPr>
        <w:spacing w:before="300" w:after="120" w:line="288" w:lineRule="auto"/>
        <w:outlineLvl w:val="2"/>
        <w:rPr>
          <w:rFonts w:hint="eastAsia"/>
        </w:rPr>
      </w:pPr>
      <w:bookmarkStart w:id="10" w:name="heading_10"/>
      <w:r>
        <w:rPr>
          <w:rFonts w:ascii="Arial" w:eastAsia="等线" w:hAnsi="Arial" w:cs="Arial"/>
          <w:b/>
          <w:sz w:val="30"/>
        </w:rPr>
        <w:t>（五）环保与节能设计</w:t>
      </w:r>
      <w:bookmarkEnd w:id="10"/>
    </w:p>
    <w:p w14:paraId="2F6011AB"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环保设计：建筑材质选用环保、低污染、可回收的材料，避免使用含放射性、有害气体的材质，与室内</w:t>
      </w:r>
      <w:proofErr w:type="gramStart"/>
      <w:r>
        <w:rPr>
          <w:rFonts w:ascii="Arial" w:eastAsia="等线" w:hAnsi="Arial" w:cs="Arial"/>
        </w:rPr>
        <w:t>空气污染物预评估</w:t>
      </w:r>
      <w:proofErr w:type="gramEnd"/>
      <w:r>
        <w:rPr>
          <w:rFonts w:ascii="Arial" w:eastAsia="等线" w:hAnsi="Arial" w:cs="Arial"/>
        </w:rPr>
        <w:t>要求衔接，减少建筑施工及使用过程中的环境污染；</w:t>
      </w:r>
    </w:p>
    <w:p w14:paraId="1392ABE9"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节能设计：采用节能型门窗、屋面保温层、外墙保温材料，降低建筑能耗；合理设计采光、通风，充分利用天然采光、自然通风，减少人工照明、机械通风的使用，符合公共建筑节能设计要求；</w:t>
      </w:r>
    </w:p>
    <w:p w14:paraId="7CD9B480"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海绵城市设计：结合项目特点，设置雨水回收设施，屋面、地面采用透水材质，提升雨水渗透能力，落实海绵城市相关设计要求，实现水资源合理利用。</w:t>
      </w:r>
    </w:p>
    <w:p w14:paraId="46EE8ECE" w14:textId="77777777" w:rsidR="00803A63" w:rsidRDefault="00000000">
      <w:pPr>
        <w:spacing w:before="320" w:after="120" w:line="288" w:lineRule="auto"/>
        <w:outlineLvl w:val="1"/>
        <w:rPr>
          <w:rFonts w:hint="eastAsia"/>
        </w:rPr>
      </w:pPr>
      <w:bookmarkStart w:id="11" w:name="heading_11"/>
      <w:r>
        <w:rPr>
          <w:rFonts w:ascii="Arial" w:eastAsia="等线" w:hAnsi="Arial" w:cs="Arial"/>
          <w:b/>
          <w:sz w:val="32"/>
        </w:rPr>
        <w:t>五、施工要求</w:t>
      </w:r>
      <w:bookmarkEnd w:id="11"/>
    </w:p>
    <w:p w14:paraId="48E95BDD"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施工前准备：施工单位需熟悉建筑专业图纸及设计说明，结合地质勘察报告、装修设计图纸、防排气倒灌产品安装要求，编制详细的施工方案，明确施工工艺、施工流程、质量控制要点，经设计单位、审核单位确认后实施；</w:t>
      </w:r>
    </w:p>
    <w:p w14:paraId="3B75FDC2"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主体结构施工：严格按照图纸要求进行钢筋绑扎、模板安装、混凝土浇筑，钢筋规格、间距、锚固长度符合设计及规范要求，混凝土浇筑质量达标，养护时间不少于</w:t>
      </w:r>
      <w:r>
        <w:rPr>
          <w:rFonts w:ascii="Arial" w:eastAsia="等线" w:hAnsi="Arial" w:cs="Arial"/>
        </w:rPr>
        <w:t>14</w:t>
      </w:r>
      <w:r>
        <w:rPr>
          <w:rFonts w:ascii="Arial" w:eastAsia="等线" w:hAnsi="Arial" w:cs="Arial"/>
        </w:rPr>
        <w:t>天；基础施工完成后需进行承载力检测，主体结构施工过程中需进行阶段性检测，确保结构质量；</w:t>
      </w:r>
    </w:p>
    <w:p w14:paraId="3894D877"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节点施工：按照节点详图要求，精准施工墙体转角、门窗安装、屋面防水、通风管道预留洞口、防排气倒灌产品安装预留等关键节点，确保节点构造符合设计要求，密封严密、安装牢固，避免渗漏、结构松动等隐患；</w:t>
      </w:r>
    </w:p>
    <w:p w14:paraId="414110AB"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预留洞口施工：通风管道、防排气倒灌产品、电气、给排水等预留洞口，需按照图纸标注的尺寸、位置精准施工，预留洞口周边做好加固处理，避免后期凿改墙体；施工完成后，对预留洞口进行临时封堵，防止杂物进入；</w:t>
      </w:r>
    </w:p>
    <w:p w14:paraId="782935E0" w14:textId="77777777" w:rsidR="00803A63" w:rsidRDefault="00000000">
      <w:pPr>
        <w:spacing w:before="120" w:after="120" w:line="288" w:lineRule="auto"/>
        <w:rPr>
          <w:rFonts w:hint="eastAsia"/>
        </w:rPr>
      </w:pPr>
      <w:r>
        <w:rPr>
          <w:rFonts w:ascii="Arial" w:eastAsia="等线" w:hAnsi="Arial" w:cs="Arial"/>
        </w:rPr>
        <w:lastRenderedPageBreak/>
        <w:t xml:space="preserve">5.  </w:t>
      </w:r>
      <w:r>
        <w:rPr>
          <w:rFonts w:ascii="Arial" w:eastAsia="等线" w:hAnsi="Arial" w:cs="Arial"/>
        </w:rPr>
        <w:t>防火施工：严格按照防火设计要求，施工防火墙、防火卷帘、防火门，确保防火构造达标；防排气倒灌产品安装预留点位需与防火分区、通风系统协调，确保产品安装后符合防火要求；</w:t>
      </w:r>
    </w:p>
    <w:p w14:paraId="6004D6B2" w14:textId="77777777" w:rsidR="00803A63" w:rsidRDefault="00000000">
      <w:pPr>
        <w:spacing w:before="120" w:after="120" w:line="288" w:lineRule="auto"/>
        <w:rPr>
          <w:rFonts w:hint="eastAsia"/>
        </w:rPr>
      </w:pPr>
      <w:r>
        <w:rPr>
          <w:rFonts w:ascii="Arial" w:eastAsia="等线" w:hAnsi="Arial" w:cs="Arial"/>
        </w:rPr>
        <w:t xml:space="preserve">6.  </w:t>
      </w:r>
      <w:r>
        <w:rPr>
          <w:rFonts w:ascii="Arial" w:eastAsia="等线" w:hAnsi="Arial" w:cs="Arial"/>
        </w:rPr>
        <w:t>施工质量控制：施工过程中，加强质量检查，重点检查结构尺寸、钢筋配置、混凝土质量、节点施工、预留洞口位置等，发现问题及时整改；施工完成后，进行全面质量检测，确保工程质量符合设计及规范要求；</w:t>
      </w:r>
    </w:p>
    <w:p w14:paraId="34AD627A" w14:textId="77777777" w:rsidR="00803A63" w:rsidRDefault="00000000">
      <w:pPr>
        <w:spacing w:before="120" w:after="120" w:line="288" w:lineRule="auto"/>
        <w:rPr>
          <w:rFonts w:hint="eastAsia"/>
        </w:rPr>
      </w:pPr>
      <w:r>
        <w:rPr>
          <w:rFonts w:ascii="Arial" w:eastAsia="等线" w:hAnsi="Arial" w:cs="Arial"/>
        </w:rPr>
        <w:t xml:space="preserve">7.  </w:t>
      </w:r>
      <w:r>
        <w:rPr>
          <w:rFonts w:ascii="Arial" w:eastAsia="等线" w:hAnsi="Arial" w:cs="Arial"/>
        </w:rPr>
        <w:t>施工安全：施工单位需做好安全防护措施，避免高空坠落、触电、坍塌等安全事故；施工过程中减少粉尘、噪音污染，符合环保施工要求。</w:t>
      </w:r>
    </w:p>
    <w:p w14:paraId="7AA7A6CD" w14:textId="77777777" w:rsidR="00803A63" w:rsidRDefault="00000000">
      <w:pPr>
        <w:spacing w:before="320" w:after="120" w:line="288" w:lineRule="auto"/>
        <w:outlineLvl w:val="1"/>
        <w:rPr>
          <w:rFonts w:hint="eastAsia"/>
        </w:rPr>
      </w:pPr>
      <w:bookmarkStart w:id="12" w:name="heading_12"/>
      <w:r>
        <w:rPr>
          <w:rFonts w:ascii="Arial" w:eastAsia="等线" w:hAnsi="Arial" w:cs="Arial"/>
          <w:b/>
          <w:sz w:val="32"/>
        </w:rPr>
        <w:t>六、设计变更说明</w:t>
      </w:r>
      <w:bookmarkEnd w:id="12"/>
    </w:p>
    <w:p w14:paraId="0CB7076D"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本次建筑专业设计图纸及设计说明，为城市会客厅建筑施工的核心依据，施工过程中不得擅自更改设计方案、结构形式、构件尺寸、预留洞口位置及尺寸、防火设计等关键内容；</w:t>
      </w:r>
    </w:p>
    <w:p w14:paraId="64A4AB4D"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若因现场施工条件、地质情况变化、实际需求调整或政策规范更新，需进行设计变更的，由施工单位提交变更申请，经设计人员、审核人员及城市会客厅管理处确认后，方可实施变更；涉及结构安全、防火、环保、防排气倒灌等关键内容的变更，需同步衔接前期相关检测及评估报告，确保变更后仍符合相关标准要求；</w:t>
      </w:r>
    </w:p>
    <w:p w14:paraId="1C4C867C"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设计变更后，需补充相关图纸及说明，明确变更内容、原因及施工要求，确保变更内容合</w:t>
      </w:r>
      <w:proofErr w:type="gramStart"/>
      <w:r>
        <w:rPr>
          <w:rFonts w:ascii="Arial" w:eastAsia="等线" w:hAnsi="Arial" w:cs="Arial"/>
        </w:rPr>
        <w:t>规</w:t>
      </w:r>
      <w:proofErr w:type="gramEnd"/>
      <w:r>
        <w:rPr>
          <w:rFonts w:ascii="Arial" w:eastAsia="等线" w:hAnsi="Arial" w:cs="Arial"/>
        </w:rPr>
        <w:t>、可追溯，作为施工及验收的依据；</w:t>
      </w:r>
    </w:p>
    <w:p w14:paraId="3ED010E6"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经审定的设计方案及变更文件，作为办理建设工程规划许可证及施工验收的依据，不得擅自调整。</w:t>
      </w:r>
    </w:p>
    <w:p w14:paraId="4F2516D4" w14:textId="77777777" w:rsidR="00803A63" w:rsidRDefault="00000000">
      <w:pPr>
        <w:spacing w:before="320" w:after="120" w:line="288" w:lineRule="auto"/>
        <w:outlineLvl w:val="1"/>
        <w:rPr>
          <w:rFonts w:hint="eastAsia"/>
        </w:rPr>
      </w:pPr>
      <w:bookmarkStart w:id="13" w:name="heading_13"/>
      <w:r>
        <w:rPr>
          <w:rFonts w:ascii="Arial" w:eastAsia="等线" w:hAnsi="Arial" w:cs="Arial"/>
          <w:b/>
          <w:sz w:val="32"/>
        </w:rPr>
        <w:t>七、图纸及设计说明使用说明</w:t>
      </w:r>
      <w:bookmarkEnd w:id="13"/>
    </w:p>
    <w:p w14:paraId="5CE9A399" w14:textId="77777777" w:rsidR="00803A63" w:rsidRDefault="00000000">
      <w:pPr>
        <w:spacing w:before="120" w:after="120" w:line="288" w:lineRule="auto"/>
        <w:rPr>
          <w:rFonts w:hint="eastAsia"/>
        </w:rPr>
      </w:pPr>
      <w:r>
        <w:rPr>
          <w:rFonts w:ascii="Arial" w:eastAsia="等线" w:hAnsi="Arial" w:cs="Arial"/>
        </w:rPr>
        <w:t xml:space="preserve">1.  </w:t>
      </w:r>
      <w:proofErr w:type="gramStart"/>
      <w:r>
        <w:rPr>
          <w:rFonts w:ascii="Arial" w:eastAsia="等线" w:hAnsi="Arial" w:cs="Arial"/>
        </w:rPr>
        <w:t>本建筑</w:t>
      </w:r>
      <w:proofErr w:type="gramEnd"/>
      <w:r>
        <w:rPr>
          <w:rFonts w:ascii="Arial" w:eastAsia="等线" w:hAnsi="Arial" w:cs="Arial"/>
        </w:rPr>
        <w:t>专业图纸及设计说明，适用于城市会客厅建筑施工、材料采购、施工验收、质量检测、后期维护等全流程，施工单位、监理单位、检测单位、验收单位需严格参照执行；</w:t>
      </w:r>
    </w:p>
    <w:p w14:paraId="0A360398"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施工人员需熟悉图纸内容及设计要求，明确施工工艺、结构要求、预留洞口要求、防火要求等，若对图纸有疑问，需及时与设计人员沟通，不得擅自违规施工；</w:t>
      </w:r>
    </w:p>
    <w:p w14:paraId="55349DFB"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监理单位需对照本设计说明、建筑图纸及相关国家标准，对建筑施工质量进行全程监理，重点监督主体结构、关键节点、预留洞口、防火施工等核心环节，确保施工质量达标；</w:t>
      </w:r>
    </w:p>
    <w:p w14:paraId="5E9D9620"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验收单位需对照本设计说明、建筑图纸、地质勘察报告及相关标准，对建筑工程质量进行全面验收，包括主体结构、节点构造、预留洞口、防火性能等，验收合格后方可进行后期装修及投入使用；</w:t>
      </w:r>
    </w:p>
    <w:p w14:paraId="5E9531B3" w14:textId="77777777" w:rsidR="00803A63" w:rsidRDefault="00000000">
      <w:pPr>
        <w:spacing w:before="120" w:after="120" w:line="288" w:lineRule="auto"/>
        <w:rPr>
          <w:rFonts w:hint="eastAsia"/>
        </w:rPr>
      </w:pPr>
      <w:r>
        <w:rPr>
          <w:rFonts w:ascii="Arial" w:eastAsia="等线" w:hAnsi="Arial" w:cs="Arial"/>
        </w:rPr>
        <w:lastRenderedPageBreak/>
        <w:t xml:space="preserve">5.  </w:t>
      </w:r>
      <w:r>
        <w:rPr>
          <w:rFonts w:ascii="Arial" w:eastAsia="等线" w:hAnsi="Arial" w:cs="Arial"/>
        </w:rPr>
        <w:t>本设计图纸及设计说明需妥善保管，用于后期建筑维护、检修、改造及二次装修参考，同时作为建设工程设计方案报审的核心资料。</w:t>
      </w:r>
    </w:p>
    <w:p w14:paraId="1CA08555" w14:textId="77777777" w:rsidR="00803A63" w:rsidRDefault="00000000">
      <w:pPr>
        <w:spacing w:before="320" w:after="120" w:line="288" w:lineRule="auto"/>
        <w:outlineLvl w:val="1"/>
        <w:rPr>
          <w:rFonts w:hint="eastAsia"/>
        </w:rPr>
      </w:pPr>
      <w:bookmarkStart w:id="14" w:name="heading_14"/>
      <w:r>
        <w:rPr>
          <w:rFonts w:ascii="Arial" w:eastAsia="等线" w:hAnsi="Arial" w:cs="Arial"/>
          <w:b/>
          <w:sz w:val="32"/>
        </w:rPr>
        <w:t>八、附件</w:t>
      </w:r>
      <w:bookmarkEnd w:id="14"/>
    </w:p>
    <w:p w14:paraId="5527D788" w14:textId="77777777" w:rsidR="00803A63" w:rsidRDefault="00000000">
      <w:pPr>
        <w:spacing w:before="120" w:after="120" w:line="288" w:lineRule="auto"/>
        <w:rPr>
          <w:rFonts w:hint="eastAsia"/>
        </w:rPr>
      </w:pPr>
      <w:r>
        <w:rPr>
          <w:rFonts w:ascii="Arial" w:eastAsia="等线" w:hAnsi="Arial" w:cs="Arial"/>
        </w:rPr>
        <w:t xml:space="preserve">1.  </w:t>
      </w:r>
      <w:r>
        <w:rPr>
          <w:rFonts w:ascii="Arial" w:eastAsia="等线" w:hAnsi="Arial" w:cs="Arial"/>
        </w:rPr>
        <w:t>城市会客厅建筑专业全套图纸（</w:t>
      </w:r>
      <w:proofErr w:type="gramStart"/>
      <w:r>
        <w:rPr>
          <w:rFonts w:ascii="Arial" w:eastAsia="等线" w:hAnsi="Arial" w:cs="Arial"/>
        </w:rPr>
        <w:t>含总平面图</w:t>
      </w:r>
      <w:proofErr w:type="gramEnd"/>
      <w:r>
        <w:rPr>
          <w:rFonts w:ascii="Arial" w:eastAsia="等线" w:hAnsi="Arial" w:cs="Arial"/>
        </w:rPr>
        <w:t>、平面图、立面图、剖面图、节点详图、基础平面图及构件详图、通风管道及防排气倒灌产品安装预留图、专项分析图）；</w:t>
      </w:r>
    </w:p>
    <w:p w14:paraId="74846B72" w14:textId="77777777" w:rsidR="00803A63" w:rsidRDefault="00000000">
      <w:pPr>
        <w:spacing w:before="120" w:after="120" w:line="288" w:lineRule="auto"/>
        <w:rPr>
          <w:rFonts w:hint="eastAsia"/>
        </w:rPr>
      </w:pPr>
      <w:r>
        <w:rPr>
          <w:rFonts w:ascii="Arial" w:eastAsia="等线" w:hAnsi="Arial" w:cs="Arial"/>
        </w:rPr>
        <w:t xml:space="preserve">2.  </w:t>
      </w:r>
      <w:r>
        <w:rPr>
          <w:rFonts w:ascii="Arial" w:eastAsia="等线" w:hAnsi="Arial" w:cs="Arial"/>
        </w:rPr>
        <w:t>城市会客厅地质勘察报告；</w:t>
      </w:r>
    </w:p>
    <w:p w14:paraId="171AFBF6" w14:textId="77777777" w:rsidR="00803A63" w:rsidRDefault="00000000">
      <w:pPr>
        <w:spacing w:before="120" w:after="120" w:line="288" w:lineRule="auto"/>
        <w:rPr>
          <w:rFonts w:hint="eastAsia"/>
        </w:rPr>
      </w:pPr>
      <w:r>
        <w:rPr>
          <w:rFonts w:ascii="Arial" w:eastAsia="等线" w:hAnsi="Arial" w:cs="Arial"/>
        </w:rPr>
        <w:t xml:space="preserve">3.  </w:t>
      </w:r>
      <w:r>
        <w:rPr>
          <w:rFonts w:ascii="Arial" w:eastAsia="等线" w:hAnsi="Arial" w:cs="Arial"/>
        </w:rPr>
        <w:t>建筑材质检测报告（含钢筋、混凝土、墙</w:t>
      </w:r>
      <w:proofErr w:type="gramStart"/>
      <w:r>
        <w:rPr>
          <w:rFonts w:ascii="Arial" w:eastAsia="等线" w:hAnsi="Arial" w:cs="Arial"/>
        </w:rPr>
        <w:t>体材</w:t>
      </w:r>
      <w:proofErr w:type="gramEnd"/>
      <w:r>
        <w:rPr>
          <w:rFonts w:ascii="Arial" w:eastAsia="等线" w:hAnsi="Arial" w:cs="Arial"/>
        </w:rPr>
        <w:t>料、门窗材料等）；</w:t>
      </w:r>
    </w:p>
    <w:p w14:paraId="0140D67A" w14:textId="77777777" w:rsidR="00803A63" w:rsidRDefault="00000000">
      <w:pPr>
        <w:spacing w:before="120" w:after="120" w:line="288" w:lineRule="auto"/>
        <w:rPr>
          <w:rFonts w:hint="eastAsia"/>
        </w:rPr>
      </w:pPr>
      <w:r>
        <w:rPr>
          <w:rFonts w:ascii="Arial" w:eastAsia="等线" w:hAnsi="Arial" w:cs="Arial"/>
        </w:rPr>
        <w:t xml:space="preserve">4.  </w:t>
      </w:r>
      <w:r>
        <w:rPr>
          <w:rFonts w:ascii="Arial" w:eastAsia="等线" w:hAnsi="Arial" w:cs="Arial"/>
        </w:rPr>
        <w:t>城市会客厅装修设计图纸及设计说明；</w:t>
      </w:r>
    </w:p>
    <w:p w14:paraId="2F70AC16" w14:textId="77777777" w:rsidR="00803A63" w:rsidRDefault="00000000">
      <w:pPr>
        <w:spacing w:before="120" w:after="120" w:line="288" w:lineRule="auto"/>
        <w:rPr>
          <w:rFonts w:hint="eastAsia"/>
        </w:rPr>
      </w:pPr>
      <w:r>
        <w:rPr>
          <w:rFonts w:ascii="Arial" w:eastAsia="等线" w:hAnsi="Arial" w:cs="Arial"/>
        </w:rPr>
        <w:t xml:space="preserve">5.  </w:t>
      </w:r>
      <w:r>
        <w:rPr>
          <w:rFonts w:ascii="Arial" w:eastAsia="等线" w:hAnsi="Arial" w:cs="Arial"/>
        </w:rPr>
        <w:t>城市会客厅室内空气污染物浓度预评估分析报告；</w:t>
      </w:r>
    </w:p>
    <w:p w14:paraId="10869074" w14:textId="77777777" w:rsidR="00803A63" w:rsidRDefault="00000000">
      <w:pPr>
        <w:spacing w:before="120" w:after="120" w:line="288" w:lineRule="auto"/>
        <w:rPr>
          <w:rFonts w:hint="eastAsia"/>
        </w:rPr>
      </w:pPr>
      <w:r>
        <w:rPr>
          <w:rFonts w:ascii="Arial" w:eastAsia="等线" w:hAnsi="Arial" w:cs="Arial"/>
        </w:rPr>
        <w:t xml:space="preserve">6.  </w:t>
      </w:r>
      <w:r>
        <w:rPr>
          <w:rFonts w:ascii="Arial" w:eastAsia="等线" w:hAnsi="Arial" w:cs="Arial"/>
        </w:rPr>
        <w:t>城市会客厅防排气倒灌产品性能检测报告；</w:t>
      </w:r>
    </w:p>
    <w:p w14:paraId="1560638F" w14:textId="77777777" w:rsidR="00803A63" w:rsidRDefault="00000000">
      <w:pPr>
        <w:spacing w:before="120" w:after="120" w:line="288" w:lineRule="auto"/>
        <w:rPr>
          <w:rFonts w:hint="eastAsia"/>
        </w:rPr>
      </w:pPr>
      <w:r>
        <w:rPr>
          <w:rFonts w:ascii="Arial" w:eastAsia="等线" w:hAnsi="Arial" w:cs="Arial"/>
        </w:rPr>
        <w:t xml:space="preserve">7.  </w:t>
      </w:r>
      <w:r>
        <w:rPr>
          <w:rFonts w:ascii="Arial" w:eastAsia="等线" w:hAnsi="Arial" w:cs="Arial"/>
        </w:rPr>
        <w:t>相关国家标准及行业规范原文（节选）；</w:t>
      </w:r>
    </w:p>
    <w:p w14:paraId="2DD823A1" w14:textId="77777777" w:rsidR="00803A63" w:rsidRDefault="00000000">
      <w:pPr>
        <w:spacing w:before="120" w:after="120" w:line="288" w:lineRule="auto"/>
        <w:rPr>
          <w:rFonts w:hint="eastAsia"/>
        </w:rPr>
      </w:pPr>
      <w:r>
        <w:rPr>
          <w:rFonts w:ascii="Arial" w:eastAsia="等线" w:hAnsi="Arial" w:cs="Arial"/>
        </w:rPr>
        <w:t xml:space="preserve">8.  </w:t>
      </w:r>
      <w:r>
        <w:rPr>
          <w:rFonts w:ascii="Arial" w:eastAsia="等线" w:hAnsi="Arial" w:cs="Arial"/>
        </w:rPr>
        <w:t>设计变更申请表（空白）；</w:t>
      </w:r>
    </w:p>
    <w:p w14:paraId="57DB9BEF" w14:textId="77777777" w:rsidR="00803A63" w:rsidRDefault="00000000">
      <w:pPr>
        <w:spacing w:before="120" w:after="120" w:line="288" w:lineRule="auto"/>
        <w:rPr>
          <w:rFonts w:hint="eastAsia"/>
        </w:rPr>
      </w:pPr>
      <w:r>
        <w:rPr>
          <w:rFonts w:ascii="Arial" w:eastAsia="等线" w:hAnsi="Arial" w:cs="Arial"/>
        </w:rPr>
        <w:t xml:space="preserve">9.  </w:t>
      </w:r>
      <w:r>
        <w:rPr>
          <w:rFonts w:ascii="Arial" w:eastAsia="等线" w:hAnsi="Arial" w:cs="Arial"/>
        </w:rPr>
        <w:t>设计单位资质证书、营业执照及设计人员名单。</w:t>
      </w:r>
    </w:p>
    <w:sectPr w:rsidR="00803A63">
      <w:headerReference w:type="default" r:id="rId7"/>
      <w:footerReference w:type="default" r:id="rId8"/>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6CAED" w14:textId="77777777" w:rsidR="008A6570" w:rsidRDefault="008A6570">
      <w:pPr>
        <w:spacing w:after="0" w:line="240" w:lineRule="auto"/>
        <w:rPr>
          <w:rFonts w:hint="eastAsia"/>
        </w:rPr>
      </w:pPr>
      <w:r>
        <w:separator/>
      </w:r>
    </w:p>
  </w:endnote>
  <w:endnote w:type="continuationSeparator" w:id="0">
    <w:p w14:paraId="17FCD7E6" w14:textId="77777777" w:rsidR="008A6570" w:rsidRDefault="008A6570">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BC4FF" w14:textId="77777777" w:rsidR="00803A63" w:rsidRDefault="00803A63">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7184F" w14:textId="77777777" w:rsidR="008A6570" w:rsidRDefault="008A6570">
      <w:pPr>
        <w:spacing w:after="0" w:line="240" w:lineRule="auto"/>
        <w:rPr>
          <w:rFonts w:hint="eastAsia"/>
        </w:rPr>
      </w:pPr>
      <w:r>
        <w:separator/>
      </w:r>
    </w:p>
  </w:footnote>
  <w:footnote w:type="continuationSeparator" w:id="0">
    <w:p w14:paraId="360F3944" w14:textId="77777777" w:rsidR="008A6570" w:rsidRDefault="008A6570">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53BF" w14:textId="77777777" w:rsidR="00803A63" w:rsidRDefault="00803A63">
    <w:pP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03A63"/>
    <w:rsid w:val="00803A63"/>
    <w:rsid w:val="008A6570"/>
    <w:rsid w:val="00E17F3C"/>
    <w:rsid w:val="00E25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3947A"/>
  <w15:docId w15:val="{6025F0B0-508E-4DC4-9AEA-BA0AF814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3439</Words>
  <Characters>3577</Characters>
  <Application>Microsoft Office Word</Application>
  <DocSecurity>0</DocSecurity>
  <Lines>123</Lines>
  <Paragraphs>98</Paragraphs>
  <ScaleCrop>false</ScaleCrop>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yu cao</cp:lastModifiedBy>
  <cp:revision>2</cp:revision>
  <dcterms:created xsi:type="dcterms:W3CDTF">2026-03-20T08:12:00Z</dcterms:created>
  <dcterms:modified xsi:type="dcterms:W3CDTF">2026-03-20T08:14:00Z</dcterms:modified>
</cp:coreProperties>
</file>