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0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bdr w:val="none" w:color="auto" w:sz="0" w:space="0"/>
        </w:rPr>
        <w:t>城市会客厅建筑、暖通及给排水系统设计说明</w:t>
      </w:r>
    </w:p>
    <w:p w14:paraId="2090F3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一、设计总则</w:t>
      </w:r>
    </w:p>
    <w:p w14:paraId="04840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本次城市会客厅建筑、暖通及给排水系统设计，以 “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人本优先、功能适配、绿色低碳、可持续发展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” 为核心原则，结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合城市会客厅 “展示城市形象、服务市民群众、搭建交流平台” 的核心定位，统筹空间功能、使用效率、节能环保与安全运维等多维度需求。设计严格遵循《公共建筑设计统一标准》《民用建筑供暖通风与空气调节设计规范》《建筑给水排水设计标准》等国家及行业规范，打造兼具实用性、美观性与生态性的现代化公共空间，保障会客厅长期稳定、舒适安全的运行。</w:t>
      </w:r>
    </w:p>
    <w:p w14:paraId="5DB2C8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二、建筑系统设计说明</w:t>
      </w:r>
    </w:p>
    <w:p w14:paraId="03A24E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（一）设计定位与功能分区</w:t>
      </w:r>
    </w:p>
    <w:p w14:paraId="38C45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城市会客厅总建筑面积约 XX 平方米（可根据实际调整），建筑层数为 X 层，整体采用 “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开放共享、分区明确、灵活适配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” 的布局逻辑，划分为公共接待区、商务洽谈区、文化展示区、便民服务区、办公运维区及配套辅助区六大功能区域，各区域既相对独立满足专项功能，又通过连廊、共享空间实现互联互通，契合市民及宾客多样化使用需求。</w:t>
      </w:r>
    </w:p>
    <w:p w14:paraId="6E8A09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（二）建筑空间与造型设计</w:t>
      </w:r>
    </w:p>
    <w:p w14:paraId="496E0B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空间规划</w:t>
      </w:r>
      <w:r>
        <w:rPr>
          <w:color w:val="000000"/>
          <w:sz w:val="19"/>
          <w:szCs w:val="19"/>
          <w:bdr w:val="none" w:color="auto" w:sz="0" w:space="0"/>
        </w:rPr>
        <w:t>：公共接待区采用挑空设计，层高 X 米，搭配通透玻璃幕墙，最大化引入自然采光与城市景观，凸显空间开阔感与城市形象展示功能；文化展示区设置沉浸式展陈空间与互动体验区，采用灵活隔断布局，支持主题展览、文化活动等多元场景转换；办公运维区与公共区域物理分隔，保障日常运营管理的私密性与高效性。</w:t>
      </w:r>
    </w:p>
    <w:p w14:paraId="5C0E03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造型与材质</w:t>
      </w:r>
      <w:r>
        <w:rPr>
          <w:color w:val="000000"/>
          <w:sz w:val="19"/>
          <w:szCs w:val="19"/>
          <w:bdr w:val="none" w:color="auto" w:sz="0" w:space="0"/>
        </w:rPr>
        <w:t>：建筑外立面融合本地文化元素与现代设计语言，采用 low-E 中空玻璃、仿石透水砖等环保材质，兼顾美观性与节能性；室内空间以简洁大气为基调，地面选用耐磨防滑的环保石材与实木地板，墙面搭配环保涂料与文化装饰面板，顶面采用模块化吊顶结合智能灯光系统，实现空间美学与功能实用性的统一。</w:t>
      </w:r>
    </w:p>
    <w:p w14:paraId="684E545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无障碍设计</w:t>
      </w:r>
      <w:r>
        <w:rPr>
          <w:color w:val="000000"/>
          <w:sz w:val="19"/>
          <w:szCs w:val="19"/>
          <w:bdr w:val="none" w:color="auto" w:sz="0" w:space="0"/>
        </w:rPr>
        <w:t>：严格执行无障碍规范，在入口、公共区域、卫生间等区域设置无障碍坡道、无障碍电梯、低位服务台、盲道等设施，同时配备无障碍卫生间、母婴室，充分满足老年人、残疾人、儿童等特殊人群的使用需求，彰显公共空间的人文关怀。</w:t>
      </w:r>
    </w:p>
    <w:p w14:paraId="187825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（三）建筑结构与围护结构设计</w:t>
      </w:r>
    </w:p>
    <w:p w14:paraId="4E7C17B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结构形式</w:t>
      </w:r>
      <w:r>
        <w:rPr>
          <w:color w:val="000000"/>
          <w:sz w:val="19"/>
          <w:szCs w:val="19"/>
          <w:bdr w:val="none" w:color="auto" w:sz="0" w:space="0"/>
        </w:rPr>
        <w:t>：主体结构采用钢筋混凝土框架结构体系，具备承载力强、抗震性能好、空间布局灵活等优势，满足大跨度公共区域的功能需求；基础形式采用独立基础 + 条形基础组合，适配场地地质条件，保障建筑整体稳定性。</w:t>
      </w:r>
    </w:p>
    <w:p w14:paraId="38593F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围护结构</w:t>
      </w:r>
      <w:r>
        <w:rPr>
          <w:color w:val="000000"/>
          <w:sz w:val="19"/>
          <w:szCs w:val="19"/>
          <w:bdr w:val="none" w:color="auto" w:sz="0" w:space="0"/>
        </w:rPr>
        <w:t>：外墙采用 X 毫米厚保温岩棉板 + 外墙涂料构造，屋面采用 X 毫米厚挤塑聚苯板保温，门窗选用断桥铝中空玻璃门窗，传热系数符合国家节能标准要求，有效降低建筑能耗；屋面设计为上人屋面，设置防水卷材 + 防水涂料双重防水体系，同时预留绿化种植区域，兼顾防水、保温与生态景观功能。</w:t>
      </w:r>
    </w:p>
    <w:p w14:paraId="68164A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（四）消防与安全设计</w:t>
      </w:r>
    </w:p>
    <w:p w14:paraId="628CF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消防设计严格遵循《建筑设计防火规范》，设置封闭楼梯间、防烟楼梯间，配备消防疏散指示标志、应急照明系统；按规范划分防火分区、防烟分区，配置室内外消火栓系统、自动喷水灭火系统、火灾自动报警系统，确保火灾发生时人员快速疏散、火灾有效控制；建筑出入口设置门禁系统与安防监控系统，与消防系统联动，保障建筑整体安全。</w:t>
      </w:r>
    </w:p>
    <w:p w14:paraId="3B1E36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三、暖通系统设计说明</w:t>
      </w:r>
    </w:p>
    <w:p w14:paraId="24B6F9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（一）设计目标</w:t>
      </w:r>
    </w:p>
    <w:p w14:paraId="30A43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以 “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舒适可控、节能高效、分区适配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” 为目标，根据城市会客厅不同功能区域的使用功能、人员密度、温湿度需求，设计个性化暖通空调系统，实现室内温度、湿度、新风量精准调控，为市民及工作人员提供舒适的室内环境，同时降低系统运行能耗，符合绿色建筑评价标准。</w:t>
      </w:r>
    </w:p>
    <w:p w14:paraId="0AAE86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（二）系统选型与配置</w:t>
      </w:r>
    </w:p>
    <w:p w14:paraId="007722B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空调系统</w:t>
      </w:r>
      <w:r>
        <w:rPr>
          <w:color w:val="000000"/>
          <w:sz w:val="19"/>
          <w:szCs w:val="19"/>
          <w:bdr w:val="none" w:color="auto" w:sz="0" w:space="0"/>
        </w:rPr>
        <w:t>：采用 “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多联机空调系统 + 新风系统</w:t>
      </w:r>
      <w:r>
        <w:rPr>
          <w:color w:val="000000"/>
          <w:sz w:val="19"/>
          <w:szCs w:val="19"/>
          <w:bdr w:val="none" w:color="auto" w:sz="0" w:space="0"/>
        </w:rPr>
        <w:t>” 组合模式。公共接待区、文化展示区等人员密集区域选用大型多联机空调机组，搭配大风量新风处理设备，保障快速制冷 / 制热与充足新风供应；商务洽谈区、办公运维区等人员较少区域选用小型多联机空调机组，实现分区精准控温；新风系统采用全热交换器，回收排风能量，降低新风处理能耗，新风量按每人不低于 30 立方米 / 小时标准配置，确保室内空气质量。</w:t>
      </w:r>
    </w:p>
    <w:p w14:paraId="189EC8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供暖系统</w:t>
      </w:r>
      <w:r>
        <w:rPr>
          <w:color w:val="000000"/>
          <w:sz w:val="19"/>
          <w:szCs w:val="19"/>
          <w:bdr w:val="none" w:color="auto" w:sz="0" w:space="0"/>
        </w:rPr>
        <w:t>：结合本地气候特点，冬季采用 “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地暖 + 局部暖气片</w:t>
      </w:r>
      <w:r>
        <w:rPr>
          <w:color w:val="000000"/>
          <w:sz w:val="19"/>
          <w:szCs w:val="19"/>
          <w:bdr w:val="none" w:color="auto" w:sz="0" w:space="0"/>
        </w:rPr>
        <w:t>” 供暖方式。公共区域、卫生间等易冷区域铺设低温热水地暖，供水温度控制在 40-50℃，散热均匀、舒适度高；办公区域、洽谈室等区域配置暖气片，满足分区供暖需求；供暖系统采用分户计量与智能温控装置，实现能耗精准管控。</w:t>
      </w:r>
    </w:p>
    <w:p w14:paraId="2215271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通风系统</w:t>
      </w:r>
      <w:r>
        <w:rPr>
          <w:color w:val="000000"/>
          <w:sz w:val="19"/>
          <w:szCs w:val="19"/>
          <w:bdr w:val="none" w:color="auto" w:sz="0" w:space="0"/>
        </w:rPr>
        <w:t>：公共卫生间、厨房、设备机房等区域设置机械排风系统，搭配自然补风装置，及时排出异味与污浊空气；地下设备机房设置独立通风与排烟系统，保障设备运行环境安全；室内采用上送下回、侧送侧回等合理气流组织形式，避免气流死角，提升空气流通效率。</w:t>
      </w:r>
    </w:p>
    <w:p w14:paraId="33D809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（三）智能控制与节能设计</w:t>
      </w:r>
    </w:p>
    <w:p w14:paraId="58166A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智能温控</w:t>
      </w:r>
      <w:r>
        <w:rPr>
          <w:color w:val="000000"/>
          <w:sz w:val="19"/>
          <w:szCs w:val="19"/>
          <w:bdr w:val="none" w:color="auto" w:sz="0" w:space="0"/>
        </w:rPr>
        <w:t>：暖通系统接入城市会客厅智能管理平台，通过传感器实时监测室内温湿度、人员密度，自动调整空调机组运行参数；设置分区温控面板，支持用户自主调节所在区域温度，同时预设 “接待高峰”“日常运营”“夜间闭馆” 等场景模式，实现自动化调控。</w:t>
      </w:r>
    </w:p>
    <w:p w14:paraId="113C2C1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节能措施</w:t>
      </w:r>
      <w:r>
        <w:rPr>
          <w:color w:val="000000"/>
          <w:sz w:val="19"/>
          <w:szCs w:val="19"/>
          <w:bdr w:val="none" w:color="auto" w:sz="0" w:space="0"/>
        </w:rPr>
        <w:t>：选用一级能效空调机组、全热交换器等节能设备，降低设备运行能耗；暖通系统与建筑围护结构节能设计联动，通过外墙、门窗的保温隔热减少冷 / 热损失；建立能耗监测体系，实时统计各区域能耗数据，分析能耗异常情况，优化运行策略，实现节能降耗。</w:t>
      </w:r>
    </w:p>
    <w:p w14:paraId="739033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（四）设备运维与安全设计</w:t>
      </w:r>
    </w:p>
    <w:p w14:paraId="2E052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空调机组、水泵、风机等核心设备布置于独立设备机房，设备机房设置隔音、减震装置，降低运行噪音对公共区域的影响；设备配备过载保护、故障报警功能，与智能管理平台联动，实时监测设备运行状态，出现故障时自动停机并推送告警信息，保障设备安全运行；制定定期巡检、维护制度，确保暖通系统长期稳定运转。</w:t>
      </w:r>
    </w:p>
    <w:p w14:paraId="091BD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四、给排水系统设计说明</w:t>
      </w:r>
    </w:p>
    <w:p w14:paraId="53109D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（一）设计目标</w:t>
      </w:r>
    </w:p>
    <w:p w14:paraId="31C4F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以 “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供水安全、排水顺畅、节水高效、运维便捷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” 为核心，满足城市会客厅生活用水、消防用水、绿化灌溉、卫生排污等多方面用水需求，同时构建完善的排水体系，应对雨水、污水、废水的排放与处理，保障给排水系统稳定、环保运行。</w:t>
      </w:r>
    </w:p>
    <w:p w14:paraId="13C3A7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（二）给水系统设计</w:t>
      </w:r>
    </w:p>
    <w:p w14:paraId="5078694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水源与供水方式</w:t>
      </w:r>
      <w:r>
        <w:rPr>
          <w:color w:val="000000"/>
          <w:sz w:val="19"/>
          <w:szCs w:val="19"/>
          <w:bdr w:val="none" w:color="auto" w:sz="0" w:space="0"/>
        </w:rPr>
        <w:t>：给水水源采用城市公共自来水，接入市政给水管网，供水压力满足建筑各层用水需求。采用 “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分区供水</w:t>
      </w:r>
      <w:r>
        <w:rPr>
          <w:color w:val="000000"/>
          <w:sz w:val="19"/>
          <w:szCs w:val="19"/>
          <w:bdr w:val="none" w:color="auto" w:sz="0" w:space="0"/>
        </w:rPr>
        <w:t>” 模式，低区（1-2 层）直接供水，高区（3 层及以上）通过变频加压水泵供水，避免管网压力过高导致管道损坏，同时保障供水稳定性。</w:t>
      </w:r>
    </w:p>
    <w:p w14:paraId="666C2DF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用水定额与配置</w:t>
      </w:r>
      <w:r>
        <w:rPr>
          <w:color w:val="000000"/>
          <w:sz w:val="19"/>
          <w:szCs w:val="19"/>
          <w:bdr w:val="none" w:color="auto" w:sz="0" w:space="0"/>
        </w:rPr>
        <w:t>：生活用水定额按《建筑给水排水设计标准》执行，公共区域人均生活用水量为 80-120 升 / 天，办公区域为 50-80 升 / 天；配置公共卫生间、办公区、厨房、绿化灌溉等用水设施，公共卫生间采用感应式水龙头、冲水阀，实现节水高效；厨房设置专用给水管道，配备净水设备，保障饮用水质量。</w:t>
      </w:r>
    </w:p>
    <w:p w14:paraId="4C775D0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节水与安全措施</w:t>
      </w:r>
      <w:r>
        <w:rPr>
          <w:color w:val="000000"/>
          <w:sz w:val="19"/>
          <w:szCs w:val="19"/>
          <w:bdr w:val="none" w:color="auto" w:sz="0" w:space="0"/>
        </w:rPr>
        <w:t>：全系统采用节水型器具与设备，杜绝跑冒滴漏；给水管道选用 PPR 给水管，具备耐腐蚀、卫生环保、使用寿命长等优势，管道铺设采用明装与暗装结合方式，便于检修；设置给水总表与分区水表，实现用水计量与能耗统计；配备消防专用给水管道，与生活给水系统独立设置，保障消防用水安全。</w:t>
      </w:r>
    </w:p>
    <w:p w14:paraId="77ECD0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（三）排水系统设计</w:t>
      </w:r>
    </w:p>
    <w:p w14:paraId="176D9F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排水体制</w:t>
      </w:r>
      <w:r>
        <w:rPr>
          <w:color w:val="000000"/>
          <w:sz w:val="19"/>
          <w:szCs w:val="19"/>
          <w:bdr w:val="none" w:color="auto" w:sz="0" w:space="0"/>
        </w:rPr>
        <w:t>：采用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雨污分流</w:t>
      </w:r>
      <w:r>
        <w:rPr>
          <w:color w:val="000000"/>
          <w:sz w:val="19"/>
          <w:szCs w:val="19"/>
          <w:bdr w:val="none" w:color="auto" w:sz="0" w:space="0"/>
        </w:rPr>
        <w:t>排水体制，雨水、污水、废水分别收集、排放，避免交叉污染。生活污水经管道收集后排入市政污水管网；雨水通过屋面雨水斗、室外雨水口收集，经雨水管道排入市政雨水管网或用于绿化灌溉、道路清洗等回用。</w:t>
      </w:r>
    </w:p>
    <w:p w14:paraId="419775D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排水管道设计</w:t>
      </w:r>
      <w:r>
        <w:rPr>
          <w:color w:val="000000"/>
          <w:sz w:val="19"/>
          <w:szCs w:val="19"/>
          <w:bdr w:val="none" w:color="auto" w:sz="0" w:space="0"/>
        </w:rPr>
        <w:t>：生活排水管道选用 UPVC 排水管，具备耐腐蚀、排水顺畅、安装便捷等优势；雨水管道采用镀锌钢管或 HDPE 双壁波纹管，满足雨水排放流量需求；排水管道坡度按规范设计，确保排水顺畅，无积水现象；卫生间、厨房等区域设置存水弯，防止异味反窜。</w:t>
      </w:r>
    </w:p>
    <w:p w14:paraId="23295EF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污水处理与回用</w:t>
      </w:r>
      <w:r>
        <w:rPr>
          <w:color w:val="000000"/>
          <w:sz w:val="19"/>
          <w:szCs w:val="19"/>
          <w:bdr w:val="none" w:color="auto" w:sz="0" w:space="0"/>
        </w:rPr>
        <w:t>：设置小型一体化污水处理设备，处理会客厅产生的生活污水，处理后的水质达到《城镇污水处理厂污染物排放标准》要求，可用于绿化灌溉、道路清洗、卫生间冲水等回用，实现水资源循环利用，降低用水成本。</w:t>
      </w:r>
    </w:p>
    <w:p w14:paraId="4203BA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（四）消防给水系统设计</w:t>
      </w:r>
    </w:p>
    <w:p w14:paraId="5363176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系统选型</w:t>
      </w:r>
      <w:r>
        <w:rPr>
          <w:color w:val="000000"/>
          <w:sz w:val="19"/>
          <w:szCs w:val="19"/>
          <w:bdr w:val="none" w:color="auto" w:sz="0" w:space="0"/>
        </w:rPr>
        <w:t>：采用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临时高压消防给水系统</w:t>
      </w:r>
      <w:r>
        <w:rPr>
          <w:color w:val="000000"/>
          <w:sz w:val="19"/>
          <w:szCs w:val="19"/>
          <w:bdr w:val="none" w:color="auto" w:sz="0" w:space="0"/>
        </w:rPr>
        <w:t>，设置消防水池、消防水泵房，配备消防水泵、稳压泵，保障消防用水压力与水量；消防水池容量满足建筑火灾延续时间内的消防用水需求，消防水泵房设置于独立区域，配备隔音、防火、排水设施。</w:t>
      </w:r>
    </w:p>
    <w:p w14:paraId="668C0F9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消防供水范围</w:t>
      </w:r>
      <w:r>
        <w:rPr>
          <w:color w:val="000000"/>
          <w:sz w:val="19"/>
          <w:szCs w:val="19"/>
          <w:bdr w:val="none" w:color="auto" w:sz="0" w:space="0"/>
        </w:rPr>
        <w:t>：消防给水系统覆盖建筑室内外消火栓系统、自动喷水灭火系统、水喷雾灭火系统等，保障建筑各区域消防用水需求；设置消防水箱，储存初期火灾消防用水，确保火灾初期消防供水连续。</w:t>
      </w:r>
    </w:p>
    <w:p w14:paraId="7E28061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安全运维</w:t>
      </w:r>
      <w:r>
        <w:rPr>
          <w:color w:val="000000"/>
          <w:sz w:val="19"/>
          <w:szCs w:val="19"/>
          <w:bdr w:val="none" w:color="auto" w:sz="0" w:space="0"/>
        </w:rPr>
        <w:t>：消防水泵、稳压泵等设备配备过载、短路保护装置，与火灾自动报警系统联动，火灾发生时自动启动；定期巡检消防给水系统，检查消防水池水位、管道压力、设备运行状态，确保系统随时处于可用状态。</w:t>
      </w:r>
    </w:p>
    <w:p w14:paraId="512EA2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（五）运维与防护设计</w:t>
      </w:r>
    </w:p>
    <w:p w14:paraId="548A0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给排水管道设置检修口、阀门，便于日常检修与维护；室外排水管道设置检查井，保障排水系统检修便捷；对易冻区域的给排水管道采取保温防冻措施，避免冬季管道冻裂；建立给排水系统台账，记录管道铺设、设备安装、维护记录等，实现给排水系统全生命周期管理。</w:t>
      </w:r>
    </w:p>
    <w:p w14:paraId="3FA43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五、系统联动与综合运维设计</w:t>
      </w:r>
    </w:p>
    <w:p w14:paraId="173741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、暖通、给排水三大系统深度联动，接入城市会客厅智能管理平台，实现设备状态实时监测、能耗统一统计、故障联动报警；制定完善的运维管理制度，明确各系统巡检、维护、检修的周期与标准，配备专业运维人员，定期开展系统培训与应急演练，保障三大系统协同高效运行，为城市会客厅提供稳定、舒适、安全、环保的运行支撑。</w:t>
      </w:r>
    </w:p>
    <w:p w14:paraId="22682B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六、设计总结</w:t>
      </w:r>
    </w:p>
    <w:p w14:paraId="2D2C0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次城市会客厅建筑、暖通及给排水系统设计，紧密结合会客厅的功能定位与使用需求，兼顾空间实用性、美观性、环保性与安全性。建筑系统打造开放共享、人性化的空间环境，暖通系统实现舒适节能的室内环境调控，给排水系统保障供水安全与排水顺畅，三大系统深度融合、联动运维，全面满足会客厅日常运营与市民使用需求，同时践行绿色低碳发展理念，为城市公共空间建设提供可借鉴的设计范例。</w:t>
      </w:r>
    </w:p>
    <w:p w14:paraId="62EAA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CFA84"/>
    <w:multiLevelType w:val="multilevel"/>
    <w:tmpl w:val="82FCFA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067A608"/>
    <w:multiLevelType w:val="multilevel"/>
    <w:tmpl w:val="9067A6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ABAF3B3"/>
    <w:multiLevelType w:val="multilevel"/>
    <w:tmpl w:val="9ABAF3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3A9C48A"/>
    <w:multiLevelType w:val="multilevel"/>
    <w:tmpl w:val="13A9C4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3D10D074"/>
    <w:multiLevelType w:val="multilevel"/>
    <w:tmpl w:val="3D10D0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BFFACAF"/>
    <w:multiLevelType w:val="multilevel"/>
    <w:tmpl w:val="7BFFAC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C49DFE5"/>
    <w:multiLevelType w:val="multilevel"/>
    <w:tmpl w:val="7C49DF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2026-03-18T08:12:37Z</dcterms:created>
  <dc:creator>queen</dc:creator>
  <cp:lastModifiedBy>青萝</cp:lastModifiedBy>
  <dcterms:modified xsi:type="dcterms:W3CDTF">2026-03-18T08:13:21Z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eyJoZGlkIjoiNWY3M2JmMjhjOTRjYzI0YTE2MjcyMTRkYTIxNjY1NzAiLCJ1c2VySWQiOiIxMjA0OTc0MTAwIn0=</vt:lpwstr>
  </property>
  <property fmtid="{D5CDD505-2E9C-101B-9397-08002B2CF9AE}" pid="4" name="ICV">
    <vt:lpwstr>631118F20C9F49C8A0986A696FA62A03_12</vt:lpwstr>
  </property>
</Properties>
</file>