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9E9D" w14:textId="77777777" w:rsidR="00D15BD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城市会客厅建筑电力交互系统设计文件</w:t>
      </w:r>
    </w:p>
    <w:p w14:paraId="55C1C1C7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项目名称</w:t>
      </w:r>
      <w:r>
        <w:rPr>
          <w:rFonts w:ascii="Arial" w:eastAsia="等线" w:hAnsi="Arial" w:cs="Arial"/>
        </w:rPr>
        <w:t>：</w:t>
      </w:r>
      <w:proofErr w:type="gramStart"/>
      <w:r>
        <w:rPr>
          <w:rFonts w:ascii="Arial" w:eastAsia="等线" w:hAnsi="Arial" w:cs="Arial"/>
        </w:rPr>
        <w:t>徽厅聚绿</w:t>
      </w:r>
      <w:proofErr w:type="gramEnd"/>
      <w:r>
        <w:rPr>
          <w:rFonts w:ascii="Arial" w:eastAsia="等线" w:hAnsi="Arial" w:cs="Arial"/>
        </w:rPr>
        <w:t>・</w:t>
      </w:r>
      <w:proofErr w:type="gramStart"/>
      <w:r>
        <w:rPr>
          <w:rFonts w:ascii="Arial" w:eastAsia="等线" w:hAnsi="Arial" w:cs="Arial"/>
        </w:rPr>
        <w:t>天井承合</w:t>
      </w:r>
      <w:proofErr w:type="gramEnd"/>
      <w:r>
        <w:rPr>
          <w:rFonts w:ascii="Arial" w:eastAsia="等线" w:hAnsi="Arial" w:cs="Arial"/>
        </w:rPr>
        <w:t xml:space="preserve"> —— </w:t>
      </w:r>
      <w:r>
        <w:rPr>
          <w:rFonts w:ascii="Arial" w:eastAsia="等线" w:hAnsi="Arial" w:cs="Arial"/>
        </w:rPr>
        <w:t>合肥城市会客厅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工程地点</w:t>
      </w:r>
      <w:r>
        <w:rPr>
          <w:rFonts w:ascii="Arial" w:eastAsia="等线" w:hAnsi="Arial" w:cs="Arial"/>
        </w:rPr>
        <w:t>：安徽省合肥市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文档版本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V1.0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编制日期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 xml:space="preserve">2026 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 xml:space="preserve"> 3 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适用范围</w:t>
      </w:r>
      <w:r>
        <w:rPr>
          <w:rFonts w:ascii="Arial" w:eastAsia="等线" w:hAnsi="Arial" w:cs="Arial"/>
        </w:rPr>
        <w:t>：建筑光伏、储能、智能电力交互控制系统专项设计</w:t>
      </w:r>
    </w:p>
    <w:p w14:paraId="0533D9D8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138F22F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目录</w:t>
      </w:r>
      <w:bookmarkEnd w:id="0"/>
    </w:p>
    <w:p w14:paraId="70AFD02F" w14:textId="77777777" w:rsidR="00D15BD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工程概况</w:t>
      </w:r>
    </w:p>
    <w:p w14:paraId="23D2967C" w14:textId="77777777" w:rsidR="00D15BD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设计依据</w:t>
      </w:r>
    </w:p>
    <w:p w14:paraId="60E3CCD1" w14:textId="77777777" w:rsidR="00D15BD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光伏并网发电系统设计</w:t>
      </w:r>
    </w:p>
    <w:p w14:paraId="1E35497E" w14:textId="77777777" w:rsidR="00D15BD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储能系统设计</w:t>
      </w:r>
    </w:p>
    <w:p w14:paraId="7D5118E6" w14:textId="77777777" w:rsidR="00D15BD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智能电力交互控制系统设计</w:t>
      </w:r>
    </w:p>
    <w:p w14:paraId="2B351D40" w14:textId="77777777" w:rsidR="00D15BD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系统集成与电力交互方案</w:t>
      </w:r>
    </w:p>
    <w:p w14:paraId="2FAFF718" w14:textId="77777777" w:rsidR="00D15BD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节能与绿色效益分析</w:t>
      </w:r>
    </w:p>
    <w:p w14:paraId="0CA71B34" w14:textId="77777777" w:rsidR="00D15BD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施工、调试与验收要求</w:t>
      </w:r>
    </w:p>
    <w:p w14:paraId="01CB584F" w14:textId="77777777" w:rsidR="00D15BD9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附录：主要设备材料清单</w:t>
      </w:r>
    </w:p>
    <w:p w14:paraId="71078DF0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9DD15B8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 </w:t>
      </w:r>
      <w:r>
        <w:rPr>
          <w:rFonts w:ascii="Arial" w:eastAsia="等线" w:hAnsi="Arial" w:cs="Arial"/>
          <w:b/>
          <w:sz w:val="32"/>
        </w:rPr>
        <w:t>工程概况</w:t>
      </w:r>
      <w:bookmarkEnd w:id="1"/>
    </w:p>
    <w:p w14:paraId="4197030B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 xml:space="preserve">1.1 </w:t>
      </w:r>
      <w:r>
        <w:rPr>
          <w:rFonts w:ascii="Arial" w:eastAsia="等线" w:hAnsi="Arial" w:cs="Arial"/>
          <w:b/>
          <w:sz w:val="30"/>
        </w:rPr>
        <w:t>项目基本信息</w:t>
      </w:r>
      <w:bookmarkEnd w:id="2"/>
    </w:p>
    <w:p w14:paraId="595C969C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本项目为合肥</w:t>
      </w:r>
      <w:r>
        <w:rPr>
          <w:rFonts w:ascii="Arial" w:eastAsia="等线" w:hAnsi="Arial" w:cs="Arial"/>
          <w:b/>
        </w:rPr>
        <w:t>甲类公共建筑（城市会客厅）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 xml:space="preserve"> 4 </w:t>
      </w:r>
      <w:r>
        <w:rPr>
          <w:rFonts w:ascii="Arial" w:eastAsia="等线" w:hAnsi="Arial" w:cs="Arial"/>
        </w:rPr>
        <w:t>层，总建筑面积</w:t>
      </w:r>
      <w:r>
        <w:rPr>
          <w:rFonts w:ascii="Arial" w:eastAsia="等线" w:hAnsi="Arial" w:cs="Arial"/>
          <w:b/>
        </w:rPr>
        <w:t>5676</w:t>
      </w:r>
      <w:r>
        <w:rPr>
          <w:rFonts w:ascii="Arial" w:eastAsia="等线" w:hAnsi="Arial" w:cs="Arial"/>
          <w:b/>
        </w:rPr>
        <w:t>㎡</w:t>
      </w:r>
      <w:r>
        <w:rPr>
          <w:rFonts w:ascii="Arial" w:eastAsia="等线" w:hAnsi="Arial" w:cs="Arial"/>
        </w:rPr>
        <w:t>，建筑高度</w:t>
      </w:r>
      <w:r>
        <w:rPr>
          <w:rFonts w:ascii="Arial" w:eastAsia="等线" w:hAnsi="Arial" w:cs="Arial"/>
        </w:rPr>
        <w:t xml:space="preserve"> 18.0m</w:t>
      </w:r>
      <w:r>
        <w:rPr>
          <w:rFonts w:ascii="Arial" w:eastAsia="等线" w:hAnsi="Arial" w:cs="Arial"/>
        </w:rPr>
        <w:t>，功能涵盖展览、餐饮、娱乐、办公、休闲；建筑气候分区为</w:t>
      </w:r>
      <w:r>
        <w:rPr>
          <w:rFonts w:ascii="Arial" w:eastAsia="等线" w:hAnsi="Arial" w:cs="Arial"/>
          <w:b/>
        </w:rPr>
        <w:t>夏热冬冷</w:t>
      </w:r>
      <w:r>
        <w:rPr>
          <w:rFonts w:ascii="Arial" w:eastAsia="等线" w:hAnsi="Arial" w:cs="Arial"/>
          <w:b/>
        </w:rPr>
        <w:t xml:space="preserve"> A </w:t>
      </w:r>
      <w:r>
        <w:rPr>
          <w:rFonts w:ascii="Arial" w:eastAsia="等线" w:hAnsi="Arial" w:cs="Arial"/>
          <w:b/>
        </w:rPr>
        <w:t>区</w:t>
      </w:r>
      <w:r>
        <w:rPr>
          <w:rFonts w:ascii="Arial" w:eastAsia="等线" w:hAnsi="Arial" w:cs="Arial"/>
        </w:rPr>
        <w:t>，绿色建筑目标为</w:t>
      </w:r>
      <w:r>
        <w:rPr>
          <w:rFonts w:ascii="Arial" w:eastAsia="等线" w:hAnsi="Arial" w:cs="Arial"/>
          <w:b/>
        </w:rPr>
        <w:t>三星级</w:t>
      </w:r>
      <w:r>
        <w:rPr>
          <w:rFonts w:ascii="Arial" w:eastAsia="等线" w:hAnsi="Arial" w:cs="Arial"/>
        </w:rPr>
        <w:t>，采用装配式混凝土框架结构，配套湖水源热泵空调系统、天井式自然通风采光系统。</w:t>
      </w:r>
    </w:p>
    <w:p w14:paraId="500AC1CD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lastRenderedPageBreak/>
        <w:t xml:space="preserve">1.2 </w:t>
      </w:r>
      <w:r>
        <w:rPr>
          <w:rFonts w:ascii="Arial" w:eastAsia="等线" w:hAnsi="Arial" w:cs="Arial"/>
          <w:b/>
          <w:sz w:val="30"/>
        </w:rPr>
        <w:t>电力交互系统总体目标</w:t>
      </w:r>
      <w:bookmarkEnd w:id="3"/>
    </w:p>
    <w:p w14:paraId="47B9BB3A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构建</w:t>
      </w:r>
      <w:r>
        <w:rPr>
          <w:rFonts w:ascii="Arial" w:eastAsia="等线" w:hAnsi="Arial" w:cs="Arial"/>
        </w:rPr>
        <w:t xml:space="preserve"> \</w:t>
      </w:r>
      <w:r>
        <w:rPr>
          <w:rFonts w:ascii="Arial" w:eastAsia="等线" w:hAnsi="Arial" w:cs="Arial"/>
          <w:i/>
        </w:rPr>
        <w:t>\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光伏自发自用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储能移峰填谷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智能协同控制</w:t>
      </w:r>
      <w:r>
        <w:rPr>
          <w:rFonts w:ascii="Arial" w:eastAsia="等线" w:hAnsi="Arial" w:cs="Arial"/>
        </w:rPr>
        <w:t>”\</w:t>
      </w:r>
      <w:r>
        <w:rPr>
          <w:rFonts w:ascii="Arial" w:eastAsia="等线" w:hAnsi="Arial" w:cs="Arial"/>
          <w:i/>
        </w:rPr>
        <w:t>\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的建筑电力交互系统，实现可再生能源高效利用、建筑用电负荷优化、绿色低碳运行，满足绿色建筑三星级可再生能源利用与智能化管控要求，降低建筑运行碳排放。</w:t>
      </w:r>
    </w:p>
    <w:p w14:paraId="3B506D2C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1.3 </w:t>
      </w:r>
      <w:r>
        <w:rPr>
          <w:rFonts w:ascii="Arial" w:eastAsia="等线" w:hAnsi="Arial" w:cs="Arial"/>
          <w:b/>
          <w:sz w:val="30"/>
        </w:rPr>
        <w:t>系统核心功能</w:t>
      </w:r>
      <w:bookmarkEnd w:id="4"/>
    </w:p>
    <w:p w14:paraId="1779074E" w14:textId="77777777" w:rsidR="00D15BD9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光伏系统：屋面分布式发电，优先供给建筑用电负荷；</w:t>
      </w:r>
    </w:p>
    <w:p w14:paraId="1919F868" w14:textId="77777777" w:rsidR="00D15BD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储能系统：</w:t>
      </w:r>
      <w:proofErr w:type="gramStart"/>
      <w:r>
        <w:rPr>
          <w:rFonts w:ascii="Arial" w:eastAsia="等线" w:hAnsi="Arial" w:cs="Arial"/>
        </w:rPr>
        <w:t>平抑光</w:t>
      </w:r>
      <w:proofErr w:type="gramEnd"/>
      <w:r>
        <w:rPr>
          <w:rFonts w:ascii="Arial" w:eastAsia="等线" w:hAnsi="Arial" w:cs="Arial"/>
        </w:rPr>
        <w:t>伏波动、储存富余电能、高峰负荷放电；</w:t>
      </w:r>
    </w:p>
    <w:p w14:paraId="145B62AF" w14:textId="77777777" w:rsidR="00D15BD9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智能控制系统：实现光伏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储能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建筑负荷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电网的全场景智能</w:t>
      </w:r>
      <w:proofErr w:type="gramStart"/>
      <w:r>
        <w:rPr>
          <w:rFonts w:ascii="Arial" w:eastAsia="等线" w:hAnsi="Arial" w:cs="Arial"/>
        </w:rPr>
        <w:t>交互与</w:t>
      </w:r>
      <w:proofErr w:type="gramEnd"/>
      <w:r>
        <w:rPr>
          <w:rFonts w:ascii="Arial" w:eastAsia="等线" w:hAnsi="Arial" w:cs="Arial"/>
        </w:rPr>
        <w:t>监控。</w:t>
      </w:r>
    </w:p>
    <w:p w14:paraId="10E59032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1D97F9E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2 </w:t>
      </w:r>
      <w:r>
        <w:rPr>
          <w:rFonts w:ascii="Arial" w:eastAsia="等线" w:hAnsi="Arial" w:cs="Arial"/>
          <w:b/>
          <w:sz w:val="32"/>
        </w:rPr>
        <w:t>设计依据</w:t>
      </w:r>
      <w:bookmarkEnd w:id="5"/>
    </w:p>
    <w:p w14:paraId="2001A5BE" w14:textId="77777777" w:rsidR="00D15BD9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《建筑节能与可再生能源利用通用规范》</w:t>
      </w:r>
      <w:r>
        <w:rPr>
          <w:rFonts w:ascii="Arial" w:eastAsia="等线" w:hAnsi="Arial" w:cs="Arial"/>
        </w:rPr>
        <w:t>GB 55015-2021</w:t>
      </w:r>
    </w:p>
    <w:p w14:paraId="7A403F97" w14:textId="77777777" w:rsidR="00D15BD9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《光伏发电站设计规范》</w:t>
      </w:r>
      <w:r>
        <w:rPr>
          <w:rFonts w:ascii="Arial" w:eastAsia="等线" w:hAnsi="Arial" w:cs="Arial"/>
        </w:rPr>
        <w:t>GB 50797-2012</w:t>
      </w:r>
    </w:p>
    <w:p w14:paraId="0DD46E55" w14:textId="77777777" w:rsidR="00D15BD9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《储能系统接入配电网技术规定》</w:t>
      </w:r>
      <w:r>
        <w:rPr>
          <w:rFonts w:ascii="Arial" w:eastAsia="等线" w:hAnsi="Arial" w:cs="Arial"/>
        </w:rPr>
        <w:t>GB/T 36547-2018</w:t>
      </w:r>
    </w:p>
    <w:p w14:paraId="29996AB4" w14:textId="77777777" w:rsidR="00D15BD9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2024 </w:t>
      </w:r>
      <w:r>
        <w:rPr>
          <w:rFonts w:ascii="Arial" w:eastAsia="等线" w:hAnsi="Arial" w:cs="Arial"/>
        </w:rPr>
        <w:t>年版）</w:t>
      </w:r>
    </w:p>
    <w:p w14:paraId="7D9F3B3A" w14:textId="77777777" w:rsidR="00D15BD9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《建筑电气工程设计规范》</w:t>
      </w:r>
      <w:r>
        <w:rPr>
          <w:rFonts w:ascii="Arial" w:eastAsia="等线" w:hAnsi="Arial" w:cs="Arial"/>
        </w:rPr>
        <w:t>GB 50054-2011</w:t>
      </w:r>
    </w:p>
    <w:p w14:paraId="60B016FB" w14:textId="77777777" w:rsidR="00D15BD9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项目围护结构报告、光伏发电分析报告、绿色</w:t>
      </w:r>
      <w:proofErr w:type="gramStart"/>
      <w:r>
        <w:rPr>
          <w:rFonts w:ascii="Arial" w:eastAsia="等线" w:hAnsi="Arial" w:cs="Arial"/>
        </w:rPr>
        <w:t>建筑降碳报告</w:t>
      </w:r>
      <w:proofErr w:type="gramEnd"/>
    </w:p>
    <w:p w14:paraId="5E6E7F36" w14:textId="77777777" w:rsidR="00D15BD9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合肥地区太阳能资源、气象及电网接入条件资料</w:t>
      </w:r>
    </w:p>
    <w:p w14:paraId="50132743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9D61DB8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 </w:t>
      </w:r>
      <w:r>
        <w:rPr>
          <w:rFonts w:ascii="Arial" w:eastAsia="等线" w:hAnsi="Arial" w:cs="Arial"/>
          <w:b/>
          <w:sz w:val="32"/>
        </w:rPr>
        <w:t>光伏并网发电系统设计</w:t>
      </w:r>
      <w:bookmarkEnd w:id="6"/>
    </w:p>
    <w:p w14:paraId="763ED04A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3.1 </w:t>
      </w:r>
      <w:r>
        <w:rPr>
          <w:rFonts w:ascii="Arial" w:eastAsia="等线" w:hAnsi="Arial" w:cs="Arial"/>
          <w:b/>
          <w:sz w:val="30"/>
        </w:rPr>
        <w:t>系统总体方案</w:t>
      </w:r>
      <w:bookmarkEnd w:id="7"/>
    </w:p>
    <w:p w14:paraId="62C9ACC7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</w:t>
      </w:r>
      <w:r>
        <w:rPr>
          <w:rFonts w:ascii="Arial" w:eastAsia="等线" w:hAnsi="Arial" w:cs="Arial"/>
          <w:b/>
        </w:rPr>
        <w:t>屋面分布式光伏并网发电系统</w:t>
      </w:r>
      <w:r>
        <w:rPr>
          <w:rFonts w:ascii="Arial" w:eastAsia="等线" w:hAnsi="Arial" w:cs="Arial"/>
        </w:rPr>
        <w:t>，无储能孤岛运行备用，以</w:t>
      </w:r>
      <w:r>
        <w:rPr>
          <w:rFonts w:ascii="Arial" w:eastAsia="等线" w:hAnsi="Arial" w:cs="Arial"/>
          <w:b/>
        </w:rPr>
        <w:t>自发自用、余电上网</w:t>
      </w:r>
      <w:r>
        <w:rPr>
          <w:rFonts w:ascii="Arial" w:eastAsia="等线" w:hAnsi="Arial" w:cs="Arial"/>
        </w:rPr>
        <w:t>为运行模式，接入建筑低压配电系统（</w:t>
      </w:r>
      <w:r>
        <w:rPr>
          <w:rFonts w:ascii="Arial" w:eastAsia="等线" w:hAnsi="Arial" w:cs="Arial"/>
        </w:rPr>
        <w:t>0.4kV</w:t>
      </w:r>
      <w:r>
        <w:rPr>
          <w:rFonts w:ascii="Arial" w:eastAsia="等线" w:hAnsi="Arial" w:cs="Arial"/>
        </w:rPr>
        <w:t>）。</w:t>
      </w:r>
    </w:p>
    <w:p w14:paraId="6DF63EE8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3.2 </w:t>
      </w:r>
      <w:r>
        <w:rPr>
          <w:rFonts w:ascii="Arial" w:eastAsia="等线" w:hAnsi="Arial" w:cs="Arial"/>
          <w:b/>
          <w:sz w:val="30"/>
        </w:rPr>
        <w:t>核心设计参数</w:t>
      </w:r>
      <w:bookmarkEnd w:id="8"/>
    </w:p>
    <w:p w14:paraId="1AD84AB6" w14:textId="77777777" w:rsidR="00D15BD9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装机容量：</w:t>
      </w:r>
      <w:r>
        <w:rPr>
          <w:rFonts w:ascii="Arial" w:eastAsia="等线" w:hAnsi="Arial" w:cs="Arial"/>
          <w:b/>
        </w:rPr>
        <w:t>112.32kWp</w:t>
      </w:r>
    </w:p>
    <w:p w14:paraId="76B6E87A" w14:textId="77777777" w:rsidR="00D15BD9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光伏组件：单晶硅组件，单块功率</w:t>
      </w:r>
      <w:r>
        <w:rPr>
          <w:rFonts w:ascii="Arial" w:eastAsia="等线" w:hAnsi="Arial" w:cs="Arial"/>
        </w:rPr>
        <w:t xml:space="preserve"> 720Wp</w:t>
      </w:r>
      <w:r>
        <w:rPr>
          <w:rFonts w:ascii="Arial" w:eastAsia="等线" w:hAnsi="Arial" w:cs="Arial"/>
        </w:rPr>
        <w:t>，总数量</w:t>
      </w:r>
      <w:r>
        <w:rPr>
          <w:rFonts w:ascii="Arial" w:eastAsia="等线" w:hAnsi="Arial" w:cs="Arial"/>
        </w:rPr>
        <w:t xml:space="preserve"> 156 </w:t>
      </w:r>
      <w:r>
        <w:rPr>
          <w:rFonts w:ascii="Arial" w:eastAsia="等线" w:hAnsi="Arial" w:cs="Arial"/>
        </w:rPr>
        <w:t>块</w:t>
      </w:r>
    </w:p>
    <w:p w14:paraId="620191A5" w14:textId="77777777" w:rsidR="00D15BD9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组件总面积：</w:t>
      </w:r>
      <w:r>
        <w:rPr>
          <w:rFonts w:ascii="Arial" w:eastAsia="等线" w:hAnsi="Arial" w:cs="Arial"/>
          <w:b/>
        </w:rPr>
        <w:t>343</w:t>
      </w:r>
      <w:r>
        <w:rPr>
          <w:rFonts w:ascii="Arial" w:eastAsia="等线" w:hAnsi="Arial" w:cs="Arial"/>
          <w:b/>
        </w:rPr>
        <w:t>㎡</w:t>
      </w:r>
    </w:p>
    <w:p w14:paraId="713D548F" w14:textId="77777777" w:rsidR="00D15BD9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光电转换效率：</w:t>
      </w:r>
      <w:r>
        <w:rPr>
          <w:rFonts w:ascii="Arial" w:eastAsia="等线" w:hAnsi="Arial" w:cs="Arial"/>
        </w:rPr>
        <w:t>22%</w:t>
      </w:r>
    </w:p>
    <w:p w14:paraId="58E1E82F" w14:textId="77777777" w:rsidR="00D15BD9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系统综合效率：</w:t>
      </w:r>
      <w:r>
        <w:rPr>
          <w:rFonts w:ascii="Arial" w:eastAsia="等线" w:hAnsi="Arial" w:cs="Arial"/>
        </w:rPr>
        <w:t>90.5%</w:t>
      </w:r>
    </w:p>
    <w:p w14:paraId="6D954530" w14:textId="77777777" w:rsidR="00D15BD9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首年发电量：</w:t>
      </w:r>
      <w:r>
        <w:rPr>
          <w:rFonts w:ascii="Arial" w:eastAsia="等线" w:hAnsi="Arial" w:cs="Arial"/>
          <w:b/>
        </w:rPr>
        <w:t>117.27MWh</w:t>
      </w:r>
    </w:p>
    <w:p w14:paraId="128C34C8" w14:textId="77777777" w:rsidR="00D15BD9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25 </w:t>
      </w:r>
      <w:r>
        <w:rPr>
          <w:rFonts w:ascii="Arial" w:eastAsia="等线" w:hAnsi="Arial" w:cs="Arial"/>
        </w:rPr>
        <w:t>年总发电量：</w:t>
      </w:r>
      <w:r>
        <w:rPr>
          <w:rFonts w:ascii="Arial" w:eastAsia="等线" w:hAnsi="Arial" w:cs="Arial"/>
          <w:b/>
        </w:rPr>
        <w:t>2828.53MWh</w:t>
      </w:r>
    </w:p>
    <w:p w14:paraId="27D19754" w14:textId="77777777" w:rsidR="00D15BD9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安装方式：屋面固定集成式，无遮挡，冬至日</w:t>
      </w:r>
      <w:r>
        <w:rPr>
          <w:rFonts w:ascii="Arial" w:eastAsia="等线" w:hAnsi="Arial" w:cs="Arial"/>
        </w:rPr>
        <w:t xml:space="preserve"> 9:00-15:00 </w:t>
      </w:r>
      <w:r>
        <w:rPr>
          <w:rFonts w:ascii="Arial" w:eastAsia="等线" w:hAnsi="Arial" w:cs="Arial"/>
        </w:rPr>
        <w:t>无阴影</w:t>
      </w:r>
    </w:p>
    <w:p w14:paraId="2EA72D9C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 xml:space="preserve">3.3 </w:t>
      </w:r>
      <w:r>
        <w:rPr>
          <w:rFonts w:ascii="Arial" w:eastAsia="等线" w:hAnsi="Arial" w:cs="Arial"/>
          <w:b/>
          <w:sz w:val="30"/>
        </w:rPr>
        <w:t>系统组成</w:t>
      </w:r>
      <w:bookmarkEnd w:id="9"/>
    </w:p>
    <w:p w14:paraId="5E8D8712" w14:textId="77777777" w:rsidR="00D15BD9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光伏组件阵列：屋面均匀布置，适配建筑屋面尺寸，避开天井、设备区域；</w:t>
      </w:r>
    </w:p>
    <w:p w14:paraId="7683AFBA" w14:textId="77777777" w:rsidR="00D15BD9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逆变器：</w:t>
      </w:r>
      <w:proofErr w:type="gramStart"/>
      <w:r>
        <w:rPr>
          <w:rFonts w:ascii="Arial" w:eastAsia="等线" w:hAnsi="Arial" w:cs="Arial"/>
        </w:rPr>
        <w:t>组串式</w:t>
      </w:r>
      <w:proofErr w:type="gramEnd"/>
      <w:r>
        <w:rPr>
          <w:rFonts w:ascii="Arial" w:eastAsia="等线" w:hAnsi="Arial" w:cs="Arial"/>
        </w:rPr>
        <w:t>逆变器，转换效率</w:t>
      </w:r>
      <w:r>
        <w:rPr>
          <w:rFonts w:ascii="Arial" w:eastAsia="等线" w:hAnsi="Arial" w:cs="Arial"/>
          <w:b/>
        </w:rPr>
        <w:t>99.01%</w:t>
      </w:r>
      <w:r>
        <w:rPr>
          <w:rFonts w:ascii="Arial" w:eastAsia="等线" w:hAnsi="Arial" w:cs="Arial"/>
        </w:rPr>
        <w:t>，适配光</w:t>
      </w:r>
      <w:proofErr w:type="gramStart"/>
      <w:r>
        <w:rPr>
          <w:rFonts w:ascii="Arial" w:eastAsia="等线" w:hAnsi="Arial" w:cs="Arial"/>
        </w:rPr>
        <w:t>伏</w:t>
      </w:r>
      <w:proofErr w:type="gramEnd"/>
      <w:r>
        <w:rPr>
          <w:rFonts w:ascii="Arial" w:eastAsia="等线" w:hAnsi="Arial" w:cs="Arial"/>
        </w:rPr>
        <w:t>组件参数；</w:t>
      </w:r>
    </w:p>
    <w:p w14:paraId="34F96BE1" w14:textId="77777777" w:rsidR="00D15BD9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配电装置：光伏专用配电箱、防雷接地装置、直流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交流线缆；</w:t>
      </w:r>
    </w:p>
    <w:p w14:paraId="5FAC7393" w14:textId="77777777" w:rsidR="00D15BD9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并网接口：接入建筑低压配电室，配置防逆流、过压过流保护装置。</w:t>
      </w:r>
    </w:p>
    <w:p w14:paraId="75DAAA43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3.4 </w:t>
      </w:r>
      <w:r>
        <w:rPr>
          <w:rFonts w:ascii="Arial" w:eastAsia="等线" w:hAnsi="Arial" w:cs="Arial"/>
          <w:b/>
          <w:sz w:val="30"/>
        </w:rPr>
        <w:t>发电量与运行策略</w:t>
      </w:r>
      <w:bookmarkEnd w:id="10"/>
    </w:p>
    <w:p w14:paraId="60C2C0B4" w14:textId="77777777" w:rsidR="00D15BD9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合肥地区水平面年总辐照量：</w:t>
      </w:r>
      <w:r>
        <w:rPr>
          <w:rFonts w:ascii="Arial" w:eastAsia="等线" w:hAnsi="Arial" w:cs="Arial"/>
        </w:rPr>
        <w:t>1133.7MJ/</w:t>
      </w:r>
      <w:r>
        <w:rPr>
          <w:rFonts w:ascii="Arial" w:eastAsia="等线" w:hAnsi="Arial" w:cs="Arial"/>
        </w:rPr>
        <w:t>㎡，太阳能资源等级</w:t>
      </w:r>
      <w:r>
        <w:rPr>
          <w:rFonts w:ascii="Arial" w:eastAsia="等线" w:hAnsi="Arial" w:cs="Arial"/>
          <w:b/>
        </w:rPr>
        <w:t xml:space="preserve">C </w:t>
      </w:r>
      <w:r>
        <w:rPr>
          <w:rFonts w:ascii="Arial" w:eastAsia="等线" w:hAnsi="Arial" w:cs="Arial"/>
          <w:b/>
        </w:rPr>
        <w:t>级（丰富）</w:t>
      </w:r>
      <w:r>
        <w:rPr>
          <w:rFonts w:ascii="Arial" w:eastAsia="等线" w:hAnsi="Arial" w:cs="Arial"/>
        </w:rPr>
        <w:t>；</w:t>
      </w:r>
    </w:p>
    <w:p w14:paraId="2A6796AE" w14:textId="77777777" w:rsidR="00D15BD9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运行策略：白天光伏优先供给建筑照明、电梯、空调风机、弱电系统等用电负荷；富余电量存储至储能系统或上传电网；夜间由电网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储能供电。</w:t>
      </w:r>
    </w:p>
    <w:p w14:paraId="630C4A28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985BC2B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 </w:t>
      </w:r>
      <w:r>
        <w:rPr>
          <w:rFonts w:ascii="Arial" w:eastAsia="等线" w:hAnsi="Arial" w:cs="Arial"/>
          <w:b/>
          <w:sz w:val="32"/>
        </w:rPr>
        <w:t>储能系统设计</w:t>
      </w:r>
      <w:bookmarkEnd w:id="11"/>
    </w:p>
    <w:p w14:paraId="4A909D14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4.1 </w:t>
      </w:r>
      <w:r>
        <w:rPr>
          <w:rFonts w:ascii="Arial" w:eastAsia="等线" w:hAnsi="Arial" w:cs="Arial"/>
          <w:b/>
          <w:sz w:val="30"/>
        </w:rPr>
        <w:t>设计原则</w:t>
      </w:r>
      <w:bookmarkEnd w:id="12"/>
    </w:p>
    <w:p w14:paraId="28E6F1D7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适配光</w:t>
      </w:r>
      <w:proofErr w:type="gramStart"/>
      <w:r>
        <w:rPr>
          <w:rFonts w:ascii="Arial" w:eastAsia="等线" w:hAnsi="Arial" w:cs="Arial"/>
        </w:rPr>
        <w:t>伏</w:t>
      </w:r>
      <w:proofErr w:type="gramEnd"/>
      <w:r>
        <w:rPr>
          <w:rFonts w:ascii="Arial" w:eastAsia="等线" w:hAnsi="Arial" w:cs="Arial"/>
        </w:rPr>
        <w:t>出力特性与建筑用电负荷曲线，采用</w:t>
      </w:r>
      <w:r>
        <w:rPr>
          <w:rFonts w:ascii="Arial" w:eastAsia="等线" w:hAnsi="Arial" w:cs="Arial"/>
          <w:b/>
        </w:rPr>
        <w:t>磷酸铁锂电池储能系统</w:t>
      </w:r>
      <w:r>
        <w:rPr>
          <w:rFonts w:ascii="Arial" w:eastAsia="等线" w:hAnsi="Arial" w:cs="Arial"/>
        </w:rPr>
        <w:t>，满足安全、高效、长寿命要求，匹配绿色建筑低碳运行目标。</w:t>
      </w:r>
    </w:p>
    <w:p w14:paraId="3ED89C53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4.2 </w:t>
      </w:r>
      <w:r>
        <w:rPr>
          <w:rFonts w:ascii="Arial" w:eastAsia="等线" w:hAnsi="Arial" w:cs="Arial"/>
          <w:b/>
          <w:sz w:val="30"/>
        </w:rPr>
        <w:t>核心设计参数</w:t>
      </w:r>
      <w:bookmarkEnd w:id="13"/>
    </w:p>
    <w:p w14:paraId="16F1E01D" w14:textId="77777777" w:rsidR="00D15BD9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储能类型：磷酸铁锂电池（安全环保，循环寿命</w:t>
      </w:r>
      <w:r>
        <w:rPr>
          <w:rFonts w:ascii="Arial" w:eastAsia="等线" w:hAnsi="Arial" w:cs="Arial"/>
        </w:rPr>
        <w:t xml:space="preserve">≥6000 </w:t>
      </w:r>
      <w:r>
        <w:rPr>
          <w:rFonts w:ascii="Arial" w:eastAsia="等线" w:hAnsi="Arial" w:cs="Arial"/>
        </w:rPr>
        <w:t>次）</w:t>
      </w:r>
    </w:p>
    <w:p w14:paraId="582F88B5" w14:textId="77777777" w:rsidR="00D15BD9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额定容量：</w:t>
      </w:r>
      <w:r>
        <w:rPr>
          <w:rFonts w:ascii="Arial" w:eastAsia="等线" w:hAnsi="Arial" w:cs="Arial"/>
          <w:b/>
        </w:rPr>
        <w:t>50kWh</w:t>
      </w:r>
    </w:p>
    <w:p w14:paraId="329C6F3B" w14:textId="77777777" w:rsidR="00D15BD9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额定功率：</w:t>
      </w:r>
      <w:r>
        <w:rPr>
          <w:rFonts w:ascii="Arial" w:eastAsia="等线" w:hAnsi="Arial" w:cs="Arial"/>
          <w:b/>
        </w:rPr>
        <w:t>20kW</w:t>
      </w:r>
    </w:p>
    <w:p w14:paraId="3663FE5B" w14:textId="77777777" w:rsidR="00D15BD9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充放电效率：</w:t>
      </w:r>
      <w:r>
        <w:rPr>
          <w:rFonts w:ascii="Arial" w:eastAsia="等线" w:hAnsi="Arial" w:cs="Arial"/>
        </w:rPr>
        <w:t>≥95%</w:t>
      </w:r>
    </w:p>
    <w:p w14:paraId="3521AD52" w14:textId="77777777" w:rsidR="00D15BD9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工作电压：</w:t>
      </w:r>
      <w:r>
        <w:rPr>
          <w:rFonts w:ascii="Arial" w:eastAsia="等线" w:hAnsi="Arial" w:cs="Arial"/>
        </w:rPr>
        <w:t>DC 48V</w:t>
      </w:r>
    </w:p>
    <w:p w14:paraId="6802E878" w14:textId="77777777" w:rsidR="00D15BD9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防护等级：</w:t>
      </w:r>
      <w:r>
        <w:rPr>
          <w:rFonts w:ascii="Arial" w:eastAsia="等线" w:hAnsi="Arial" w:cs="Arial"/>
        </w:rPr>
        <w:t>IP54</w:t>
      </w:r>
      <w:r>
        <w:rPr>
          <w:rFonts w:ascii="Arial" w:eastAsia="等线" w:hAnsi="Arial" w:cs="Arial"/>
        </w:rPr>
        <w:t>，适配室内安装（配电室）</w:t>
      </w:r>
    </w:p>
    <w:p w14:paraId="529D40F3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lastRenderedPageBreak/>
        <w:t xml:space="preserve">4.3 </w:t>
      </w:r>
      <w:r>
        <w:rPr>
          <w:rFonts w:ascii="Arial" w:eastAsia="等线" w:hAnsi="Arial" w:cs="Arial"/>
          <w:b/>
          <w:sz w:val="30"/>
        </w:rPr>
        <w:t>系统组成</w:t>
      </w:r>
      <w:bookmarkEnd w:id="14"/>
    </w:p>
    <w:p w14:paraId="75D17FB1" w14:textId="77777777" w:rsidR="00D15BD9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电池模组：磷酸铁锂电池包，配置</w:t>
      </w:r>
      <w:r>
        <w:rPr>
          <w:rFonts w:ascii="Arial" w:eastAsia="等线" w:hAnsi="Arial" w:cs="Arial"/>
        </w:rPr>
        <w:t xml:space="preserve"> BMS </w:t>
      </w:r>
      <w:r>
        <w:rPr>
          <w:rFonts w:ascii="Arial" w:eastAsia="等线" w:hAnsi="Arial" w:cs="Arial"/>
        </w:rPr>
        <w:t>电池管理系统；</w:t>
      </w:r>
    </w:p>
    <w:p w14:paraId="011CAC34" w14:textId="77777777" w:rsidR="00D15BD9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储能变流器（</w:t>
      </w:r>
      <w:r>
        <w:rPr>
          <w:rFonts w:ascii="Arial" w:eastAsia="等线" w:hAnsi="Arial" w:cs="Arial"/>
        </w:rPr>
        <w:t>PCS</w:t>
      </w:r>
      <w:r>
        <w:rPr>
          <w:rFonts w:ascii="Arial" w:eastAsia="等线" w:hAnsi="Arial" w:cs="Arial"/>
        </w:rPr>
        <w:t>）：实现交直流转换，双向能量管理；</w:t>
      </w:r>
    </w:p>
    <w:p w14:paraId="440706F4" w14:textId="77777777" w:rsidR="00D15BD9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配电柜：储能专用配电箱，含短路、过载、漏电、过温保护；</w:t>
      </w:r>
    </w:p>
    <w:p w14:paraId="5CA2A418" w14:textId="77777777" w:rsidR="00D15BD9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消防装置：气溶胶灭火装置，适配锂电池消防要求。</w:t>
      </w:r>
    </w:p>
    <w:p w14:paraId="667E0FC6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4.4 </w:t>
      </w:r>
      <w:r>
        <w:rPr>
          <w:rFonts w:ascii="Arial" w:eastAsia="等线" w:hAnsi="Arial" w:cs="Arial"/>
          <w:b/>
          <w:sz w:val="30"/>
        </w:rPr>
        <w:t>充放电控制策略</w:t>
      </w:r>
      <w:bookmarkEnd w:id="15"/>
    </w:p>
    <w:p w14:paraId="0D2FFDB8" w14:textId="77777777" w:rsidR="00D15BD9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充电模式</w:t>
      </w:r>
      <w:r>
        <w:rPr>
          <w:rFonts w:ascii="Arial" w:eastAsia="等线" w:hAnsi="Arial" w:cs="Arial"/>
        </w:rPr>
        <w:t>：白天光伏出力大于建筑负荷时，优先充满储能；</w:t>
      </w:r>
      <w:proofErr w:type="gramStart"/>
      <w:r>
        <w:rPr>
          <w:rFonts w:ascii="Arial" w:eastAsia="等线" w:hAnsi="Arial" w:cs="Arial"/>
        </w:rPr>
        <w:t>电网谷段电价</w:t>
      </w:r>
      <w:proofErr w:type="gramEnd"/>
      <w:r>
        <w:rPr>
          <w:rFonts w:ascii="Arial" w:eastAsia="等线" w:hAnsi="Arial" w:cs="Arial"/>
        </w:rPr>
        <w:t>时，补充充电；</w:t>
      </w:r>
    </w:p>
    <w:p w14:paraId="052526B5" w14:textId="77777777" w:rsidR="00D15BD9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放电模式</w:t>
      </w:r>
      <w:r>
        <w:rPr>
          <w:rFonts w:ascii="Arial" w:eastAsia="等线" w:hAnsi="Arial" w:cs="Arial"/>
        </w:rPr>
        <w:t>：建筑用电高峰时段（</w:t>
      </w:r>
      <w:r>
        <w:rPr>
          <w:rFonts w:ascii="Arial" w:eastAsia="等线" w:hAnsi="Arial" w:cs="Arial"/>
        </w:rPr>
        <w:t>8:00-22:00</w:t>
      </w:r>
      <w:r>
        <w:rPr>
          <w:rFonts w:ascii="Arial" w:eastAsia="等线" w:hAnsi="Arial" w:cs="Arial"/>
        </w:rPr>
        <w:t>），储能放电供给负荷；光伏出力不足时，储能联动补电；</w:t>
      </w:r>
    </w:p>
    <w:p w14:paraId="7D4A9D54" w14:textId="77777777" w:rsidR="00D15BD9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保护策略</w:t>
      </w:r>
      <w:r>
        <w:rPr>
          <w:rFonts w:ascii="Arial" w:eastAsia="等线" w:hAnsi="Arial" w:cs="Arial"/>
        </w:rPr>
        <w:t>：电池</w:t>
      </w:r>
      <w:r>
        <w:rPr>
          <w:rFonts w:ascii="Arial" w:eastAsia="等线" w:hAnsi="Arial" w:cs="Arial"/>
        </w:rPr>
        <w:t xml:space="preserve"> SOC</w:t>
      </w:r>
      <w:r>
        <w:rPr>
          <w:rFonts w:ascii="Arial" w:eastAsia="等线" w:hAnsi="Arial" w:cs="Arial"/>
        </w:rPr>
        <w:t>（荷电状态）维持</w:t>
      </w:r>
      <w:r>
        <w:rPr>
          <w:rFonts w:ascii="Arial" w:eastAsia="等线" w:hAnsi="Arial" w:cs="Arial"/>
        </w:rPr>
        <w:t xml:space="preserve"> 20%-90%</w:t>
      </w:r>
      <w:r>
        <w:rPr>
          <w:rFonts w:ascii="Arial" w:eastAsia="等线" w:hAnsi="Arial" w:cs="Arial"/>
        </w:rPr>
        <w:t>，延长使用寿命；过压、过流、高温自动切断。</w:t>
      </w:r>
    </w:p>
    <w:p w14:paraId="3282ACD5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A2D3108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 xml:space="preserve">5 </w:t>
      </w:r>
      <w:r>
        <w:rPr>
          <w:rFonts w:ascii="Arial" w:eastAsia="等线" w:hAnsi="Arial" w:cs="Arial"/>
          <w:b/>
          <w:sz w:val="32"/>
        </w:rPr>
        <w:t>智能电力交互控制系统设计</w:t>
      </w:r>
      <w:bookmarkEnd w:id="16"/>
    </w:p>
    <w:p w14:paraId="12BEEEF4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5.1 </w:t>
      </w:r>
      <w:r>
        <w:rPr>
          <w:rFonts w:ascii="Arial" w:eastAsia="等线" w:hAnsi="Arial" w:cs="Arial"/>
          <w:b/>
          <w:sz w:val="30"/>
        </w:rPr>
        <w:t>系统总体架构</w:t>
      </w:r>
      <w:bookmarkEnd w:id="17"/>
    </w:p>
    <w:p w14:paraId="41E1C176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</w:t>
      </w:r>
      <w:r>
        <w:rPr>
          <w:rFonts w:ascii="Arial" w:eastAsia="等线" w:hAnsi="Arial" w:cs="Arial"/>
        </w:rPr>
        <w:t xml:space="preserve"> \</w:t>
      </w:r>
      <w:r>
        <w:rPr>
          <w:rFonts w:ascii="Arial" w:eastAsia="等线" w:hAnsi="Arial" w:cs="Arial"/>
          <w:i/>
        </w:rPr>
        <w:t>\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现场控制层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网络传输层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云平台监控层</w:t>
      </w:r>
      <w:r>
        <w:rPr>
          <w:rFonts w:ascii="Arial" w:eastAsia="等线" w:hAnsi="Arial" w:cs="Arial"/>
        </w:rPr>
        <w:t>”\</w:t>
      </w:r>
      <w:r>
        <w:rPr>
          <w:rFonts w:ascii="Arial" w:eastAsia="等线" w:hAnsi="Arial" w:cs="Arial"/>
          <w:i/>
        </w:rPr>
        <w:t>\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三级架构，实现光伏、储能、建筑用电负荷、电网的</w:t>
      </w:r>
      <w:r>
        <w:rPr>
          <w:rFonts w:ascii="Arial" w:eastAsia="等线" w:hAnsi="Arial" w:cs="Arial"/>
          <w:b/>
        </w:rPr>
        <w:t>全维度智能</w:t>
      </w:r>
      <w:proofErr w:type="gramStart"/>
      <w:r>
        <w:rPr>
          <w:rFonts w:ascii="Arial" w:eastAsia="等线" w:hAnsi="Arial" w:cs="Arial"/>
          <w:b/>
        </w:rPr>
        <w:t>交互与</w:t>
      </w:r>
      <w:proofErr w:type="gramEnd"/>
      <w:r>
        <w:rPr>
          <w:rFonts w:ascii="Arial" w:eastAsia="等线" w:hAnsi="Arial" w:cs="Arial"/>
          <w:b/>
        </w:rPr>
        <w:t>管控</w:t>
      </w:r>
      <w:r>
        <w:rPr>
          <w:rFonts w:ascii="Arial" w:eastAsia="等线" w:hAnsi="Arial" w:cs="Arial"/>
        </w:rPr>
        <w:t>。</w:t>
      </w:r>
    </w:p>
    <w:p w14:paraId="0CC795E6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5.2 </w:t>
      </w:r>
      <w:r>
        <w:rPr>
          <w:rFonts w:ascii="Arial" w:eastAsia="等线" w:hAnsi="Arial" w:cs="Arial"/>
          <w:b/>
          <w:sz w:val="30"/>
        </w:rPr>
        <w:t>核心功能模块</w:t>
      </w:r>
      <w:bookmarkEnd w:id="18"/>
    </w:p>
    <w:p w14:paraId="5FCE5DB6" w14:textId="77777777" w:rsidR="00D15BD9" w:rsidRDefault="00000000">
      <w:pPr>
        <w:spacing w:before="260" w:after="120" w:line="288" w:lineRule="auto"/>
        <w:outlineLvl w:val="3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28"/>
        </w:rPr>
        <w:t xml:space="preserve">5.2.1 </w:t>
      </w:r>
      <w:r>
        <w:rPr>
          <w:rFonts w:ascii="Arial" w:eastAsia="等线" w:hAnsi="Arial" w:cs="Arial"/>
          <w:b/>
          <w:sz w:val="28"/>
        </w:rPr>
        <w:t>光伏智能监控模块</w:t>
      </w:r>
      <w:bookmarkEnd w:id="19"/>
    </w:p>
    <w:p w14:paraId="0AEE0210" w14:textId="77777777" w:rsidR="00D15BD9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实时监测：光伏组件电压、电流、功率、发电量、环境温湿度；</w:t>
      </w:r>
    </w:p>
    <w:p w14:paraId="67D1C559" w14:textId="77777777" w:rsidR="00D15BD9" w:rsidRDefault="00000000">
      <w:pPr>
        <w:numPr>
          <w:ilvl w:val="0"/>
          <w:numId w:val="4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智能调控：</w:t>
      </w:r>
      <w:r>
        <w:rPr>
          <w:rFonts w:ascii="Arial" w:eastAsia="等线" w:hAnsi="Arial" w:cs="Arial"/>
        </w:rPr>
        <w:t xml:space="preserve">MPPT </w:t>
      </w:r>
      <w:r>
        <w:rPr>
          <w:rFonts w:ascii="Arial" w:eastAsia="等线" w:hAnsi="Arial" w:cs="Arial"/>
        </w:rPr>
        <w:t>最大功率点跟踪，提升发电效率；</w:t>
      </w:r>
    </w:p>
    <w:p w14:paraId="758CE79B" w14:textId="77777777" w:rsidR="00D15BD9" w:rsidRDefault="00000000">
      <w:pPr>
        <w:numPr>
          <w:ilvl w:val="0"/>
          <w:numId w:val="4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故障报警：组件故障、逆变器异常、防雷失效实时报警。</w:t>
      </w:r>
    </w:p>
    <w:p w14:paraId="399E2450" w14:textId="77777777" w:rsidR="00D15BD9" w:rsidRDefault="00000000">
      <w:pPr>
        <w:spacing w:before="260" w:after="120" w:line="288" w:lineRule="auto"/>
        <w:outlineLvl w:val="3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28"/>
        </w:rPr>
        <w:t xml:space="preserve">5.2.2 </w:t>
      </w:r>
      <w:r>
        <w:rPr>
          <w:rFonts w:ascii="Arial" w:eastAsia="等线" w:hAnsi="Arial" w:cs="Arial"/>
          <w:b/>
          <w:sz w:val="28"/>
        </w:rPr>
        <w:t>储能智能管理模块</w:t>
      </w:r>
      <w:bookmarkEnd w:id="20"/>
    </w:p>
    <w:p w14:paraId="02E3E669" w14:textId="77777777" w:rsidR="00D15BD9" w:rsidRDefault="00000000">
      <w:pPr>
        <w:numPr>
          <w:ilvl w:val="0"/>
          <w:numId w:val="5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BMS </w:t>
      </w:r>
      <w:r>
        <w:rPr>
          <w:rFonts w:ascii="Arial" w:eastAsia="等线" w:hAnsi="Arial" w:cs="Arial"/>
        </w:rPr>
        <w:t>电池管理：实时监测电池电压、电流、温度、</w:t>
      </w:r>
      <w:r>
        <w:rPr>
          <w:rFonts w:ascii="Arial" w:eastAsia="等线" w:hAnsi="Arial" w:cs="Arial"/>
        </w:rPr>
        <w:t>SOC/SOH</w:t>
      </w:r>
      <w:r>
        <w:rPr>
          <w:rFonts w:ascii="Arial" w:eastAsia="等线" w:hAnsi="Arial" w:cs="Arial"/>
        </w:rPr>
        <w:t>；</w:t>
      </w:r>
    </w:p>
    <w:p w14:paraId="7C0AF959" w14:textId="77777777" w:rsidR="00D15BD9" w:rsidRDefault="00000000">
      <w:pPr>
        <w:numPr>
          <w:ilvl w:val="0"/>
          <w:numId w:val="5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充放电自动控制：根据负荷、电价、光伏出力自动切换充放电模式；</w:t>
      </w:r>
    </w:p>
    <w:p w14:paraId="4C0CB5CF" w14:textId="77777777" w:rsidR="00D15BD9" w:rsidRDefault="00000000">
      <w:pPr>
        <w:numPr>
          <w:ilvl w:val="0"/>
          <w:numId w:val="5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安全管控：电池过热、短路、过充过放自动保护。</w:t>
      </w:r>
    </w:p>
    <w:p w14:paraId="1EA794F4" w14:textId="77777777" w:rsidR="00D15BD9" w:rsidRDefault="00000000">
      <w:pPr>
        <w:spacing w:before="260" w:after="120" w:line="288" w:lineRule="auto"/>
        <w:outlineLvl w:val="3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28"/>
        </w:rPr>
        <w:lastRenderedPageBreak/>
        <w:t xml:space="preserve">5.2.3 </w:t>
      </w:r>
      <w:r>
        <w:rPr>
          <w:rFonts w:ascii="Arial" w:eastAsia="等线" w:hAnsi="Arial" w:cs="Arial"/>
          <w:b/>
          <w:sz w:val="28"/>
        </w:rPr>
        <w:t>建筑负荷智能调控模块</w:t>
      </w:r>
      <w:bookmarkEnd w:id="21"/>
    </w:p>
    <w:p w14:paraId="1E0A0473" w14:textId="77777777" w:rsidR="00D15BD9" w:rsidRDefault="00000000">
      <w:pPr>
        <w:numPr>
          <w:ilvl w:val="0"/>
          <w:numId w:val="5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负荷监测：实时采集建筑照明、空调、电梯、动力设备用电数据；</w:t>
      </w:r>
    </w:p>
    <w:p w14:paraId="01595EE9" w14:textId="77777777" w:rsidR="00D15BD9" w:rsidRDefault="00000000">
      <w:pPr>
        <w:numPr>
          <w:ilvl w:val="0"/>
          <w:numId w:val="5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智能调度：优先使用光伏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储能供电，优化负荷分配，降低电网用电；</w:t>
      </w:r>
    </w:p>
    <w:p w14:paraId="5C9ACDC9" w14:textId="77777777" w:rsidR="00D15BD9" w:rsidRDefault="00000000">
      <w:pPr>
        <w:numPr>
          <w:ilvl w:val="0"/>
          <w:numId w:val="5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节能控制：联动建筑照明、空调系统，实现光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电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空调协同节能。</w:t>
      </w:r>
    </w:p>
    <w:p w14:paraId="39D57A41" w14:textId="77777777" w:rsidR="00D15BD9" w:rsidRDefault="00000000">
      <w:pPr>
        <w:spacing w:before="260" w:after="120" w:line="288" w:lineRule="auto"/>
        <w:outlineLvl w:val="3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28"/>
        </w:rPr>
        <w:t xml:space="preserve">5.2.4 </w:t>
      </w:r>
      <w:r>
        <w:rPr>
          <w:rFonts w:ascii="Arial" w:eastAsia="等线" w:hAnsi="Arial" w:cs="Arial"/>
          <w:b/>
          <w:sz w:val="28"/>
        </w:rPr>
        <w:t>电网交互模块</w:t>
      </w:r>
      <w:bookmarkEnd w:id="22"/>
    </w:p>
    <w:p w14:paraId="4DBFD393" w14:textId="77777777" w:rsidR="00D15BD9" w:rsidRDefault="00000000">
      <w:pPr>
        <w:numPr>
          <w:ilvl w:val="0"/>
          <w:numId w:val="5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并网</w:t>
      </w:r>
      <w:r>
        <w:rPr>
          <w:rFonts w:ascii="Arial" w:eastAsia="等线" w:hAnsi="Arial" w:cs="Arial"/>
        </w:rPr>
        <w:t xml:space="preserve"> / </w:t>
      </w:r>
      <w:proofErr w:type="gramStart"/>
      <w:r>
        <w:rPr>
          <w:rFonts w:ascii="Arial" w:eastAsia="等线" w:hAnsi="Arial" w:cs="Arial"/>
        </w:rPr>
        <w:t>离网自动</w:t>
      </w:r>
      <w:proofErr w:type="gramEnd"/>
      <w:r>
        <w:rPr>
          <w:rFonts w:ascii="Arial" w:eastAsia="等线" w:hAnsi="Arial" w:cs="Arial"/>
        </w:rPr>
        <w:t>切换：电网故障时，切换</w:t>
      </w:r>
      <w:proofErr w:type="gramStart"/>
      <w:r>
        <w:rPr>
          <w:rFonts w:ascii="Arial" w:eastAsia="等线" w:hAnsi="Arial" w:cs="Arial"/>
        </w:rPr>
        <w:t>为离网模式</w:t>
      </w:r>
      <w:proofErr w:type="gramEnd"/>
      <w:r>
        <w:rPr>
          <w:rFonts w:ascii="Arial" w:eastAsia="等线" w:hAnsi="Arial" w:cs="Arial"/>
        </w:rPr>
        <w:t>，保障重要负荷供电；</w:t>
      </w:r>
    </w:p>
    <w:p w14:paraId="53247E93" w14:textId="77777777" w:rsidR="00D15BD9" w:rsidRDefault="00000000">
      <w:pPr>
        <w:numPr>
          <w:ilvl w:val="0"/>
          <w:numId w:val="5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余电上网控制：富余电量自动上传电网，计量精准；</w:t>
      </w:r>
    </w:p>
    <w:p w14:paraId="3A18B4E1" w14:textId="77777777" w:rsidR="00D15BD9" w:rsidRDefault="00000000">
      <w:pPr>
        <w:numPr>
          <w:ilvl w:val="0"/>
          <w:numId w:val="5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电能质量治理：平抑电压波动、谐波治理，保障供电稳定。</w:t>
      </w:r>
    </w:p>
    <w:p w14:paraId="60DFEFA8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0"/>
        </w:rPr>
        <w:t xml:space="preserve">5.3 </w:t>
      </w:r>
      <w:r>
        <w:rPr>
          <w:rFonts w:ascii="Arial" w:eastAsia="等线" w:hAnsi="Arial" w:cs="Arial"/>
          <w:b/>
          <w:sz w:val="30"/>
        </w:rPr>
        <w:t>监控平台</w:t>
      </w:r>
      <w:bookmarkEnd w:id="23"/>
    </w:p>
    <w:p w14:paraId="09F9EAA8" w14:textId="77777777" w:rsidR="00D15BD9" w:rsidRDefault="00000000">
      <w:pPr>
        <w:numPr>
          <w:ilvl w:val="0"/>
          <w:numId w:val="5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本地监控：配电室设置触摸屏，实时显示系统运行状态、发电量、用电量、储能状态；</w:t>
      </w:r>
    </w:p>
    <w:p w14:paraId="53ABF4B7" w14:textId="77777777" w:rsidR="00D15BD9" w:rsidRDefault="00000000">
      <w:pPr>
        <w:numPr>
          <w:ilvl w:val="0"/>
          <w:numId w:val="6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远程监控：支持手机</w:t>
      </w:r>
      <w:r>
        <w:rPr>
          <w:rFonts w:ascii="Arial" w:eastAsia="等线" w:hAnsi="Arial" w:cs="Arial"/>
        </w:rPr>
        <w:t xml:space="preserve"> APP / </w:t>
      </w:r>
      <w:r>
        <w:rPr>
          <w:rFonts w:ascii="Arial" w:eastAsia="等线" w:hAnsi="Arial" w:cs="Arial"/>
        </w:rPr>
        <w:t>电脑端远程访问，数据存储、报表生成、历史查询；</w:t>
      </w:r>
    </w:p>
    <w:p w14:paraId="06D7E77A" w14:textId="77777777" w:rsidR="00D15BD9" w:rsidRDefault="00000000">
      <w:pPr>
        <w:numPr>
          <w:ilvl w:val="0"/>
          <w:numId w:val="6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数据上传：对接绿色建筑能耗监测平台，满足三星</w:t>
      </w:r>
      <w:proofErr w:type="gramStart"/>
      <w:r>
        <w:rPr>
          <w:rFonts w:ascii="Arial" w:eastAsia="等线" w:hAnsi="Arial" w:cs="Arial"/>
        </w:rPr>
        <w:t>绿建数据</w:t>
      </w:r>
      <w:proofErr w:type="gramEnd"/>
      <w:r>
        <w:rPr>
          <w:rFonts w:ascii="Arial" w:eastAsia="等线" w:hAnsi="Arial" w:cs="Arial"/>
        </w:rPr>
        <w:t>上报要求。</w:t>
      </w:r>
    </w:p>
    <w:p w14:paraId="23D7E261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2C14596A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 xml:space="preserve">6 </w:t>
      </w:r>
      <w:r>
        <w:rPr>
          <w:rFonts w:ascii="Arial" w:eastAsia="等线" w:hAnsi="Arial" w:cs="Arial"/>
          <w:b/>
          <w:sz w:val="32"/>
        </w:rPr>
        <w:t>系统集成与电力交互方案</w:t>
      </w:r>
      <w:bookmarkEnd w:id="24"/>
    </w:p>
    <w:p w14:paraId="23B6F780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0"/>
        </w:rPr>
        <w:t xml:space="preserve">6.1 </w:t>
      </w:r>
      <w:r>
        <w:rPr>
          <w:rFonts w:ascii="Arial" w:eastAsia="等线" w:hAnsi="Arial" w:cs="Arial"/>
          <w:b/>
          <w:sz w:val="30"/>
        </w:rPr>
        <w:t>能量交互逻辑</w:t>
      </w:r>
      <w:bookmarkEnd w:id="25"/>
    </w:p>
    <w:p w14:paraId="3D41A19F" w14:textId="77777777" w:rsidR="00D15BD9" w:rsidRDefault="00000000">
      <w:pPr>
        <w:numPr>
          <w:ilvl w:val="0"/>
          <w:numId w:val="6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晴天白天</w:t>
      </w:r>
      <w:r>
        <w:rPr>
          <w:rFonts w:ascii="Arial" w:eastAsia="等线" w:hAnsi="Arial" w:cs="Arial"/>
        </w:rPr>
        <w:t>：光伏发电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优先供给建筑负荷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富余电能充入储能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仍有富余则上网；</w:t>
      </w:r>
    </w:p>
    <w:p w14:paraId="19E22C7A" w14:textId="77777777" w:rsidR="00D15BD9" w:rsidRDefault="00000000">
      <w:pPr>
        <w:numPr>
          <w:ilvl w:val="0"/>
          <w:numId w:val="6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阴天</w:t>
      </w:r>
      <w:r>
        <w:rPr>
          <w:rFonts w:ascii="Arial" w:eastAsia="等线" w:hAnsi="Arial" w:cs="Arial"/>
          <w:b/>
        </w:rPr>
        <w:t xml:space="preserve"> / </w:t>
      </w:r>
      <w:r>
        <w:rPr>
          <w:rFonts w:ascii="Arial" w:eastAsia="等线" w:hAnsi="Arial" w:cs="Arial"/>
          <w:b/>
        </w:rPr>
        <w:t>夜间</w:t>
      </w:r>
      <w:r>
        <w:rPr>
          <w:rFonts w:ascii="Arial" w:eastAsia="等线" w:hAnsi="Arial" w:cs="Arial"/>
        </w:rPr>
        <w:t>：储能放电供给负荷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储能不足时，电网补充供电；</w:t>
      </w:r>
    </w:p>
    <w:p w14:paraId="14D10463" w14:textId="77777777" w:rsidR="00D15BD9" w:rsidRDefault="00000000">
      <w:pPr>
        <w:numPr>
          <w:ilvl w:val="0"/>
          <w:numId w:val="6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用电高峰</w:t>
      </w:r>
      <w:r>
        <w:rPr>
          <w:rFonts w:ascii="Arial" w:eastAsia="等线" w:hAnsi="Arial" w:cs="Arial"/>
        </w:rPr>
        <w:t>：光伏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储能联合供电，减少电网高峰用电，降低电费；</w:t>
      </w:r>
    </w:p>
    <w:p w14:paraId="31A2090E" w14:textId="77777777" w:rsidR="00D15BD9" w:rsidRDefault="00000000">
      <w:pPr>
        <w:numPr>
          <w:ilvl w:val="0"/>
          <w:numId w:val="6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电网故障</w:t>
      </w:r>
      <w:r>
        <w:rPr>
          <w:rFonts w:ascii="Arial" w:eastAsia="等线" w:hAnsi="Arial" w:cs="Arial"/>
        </w:rPr>
        <w:t>：系统</w:t>
      </w:r>
      <w:proofErr w:type="gramStart"/>
      <w:r>
        <w:rPr>
          <w:rFonts w:ascii="Arial" w:eastAsia="等线" w:hAnsi="Arial" w:cs="Arial"/>
        </w:rPr>
        <w:t>切换离网模式</w:t>
      </w:r>
      <w:proofErr w:type="gramEnd"/>
      <w:r>
        <w:rPr>
          <w:rFonts w:ascii="Arial" w:eastAsia="等线" w:hAnsi="Arial" w:cs="Arial"/>
        </w:rPr>
        <w:t>，储能保障建筑应急照明、弱电系统等重要负荷。</w:t>
      </w:r>
    </w:p>
    <w:p w14:paraId="304235AE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0"/>
        </w:rPr>
        <w:t xml:space="preserve">6.2 </w:t>
      </w:r>
      <w:r>
        <w:rPr>
          <w:rFonts w:ascii="Arial" w:eastAsia="等线" w:hAnsi="Arial" w:cs="Arial"/>
          <w:b/>
          <w:sz w:val="30"/>
        </w:rPr>
        <w:t>系统保护配置</w:t>
      </w:r>
      <w:bookmarkEnd w:id="26"/>
    </w:p>
    <w:p w14:paraId="771214A5" w14:textId="77777777" w:rsidR="00D15BD9" w:rsidRDefault="00000000">
      <w:pPr>
        <w:numPr>
          <w:ilvl w:val="0"/>
          <w:numId w:val="6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防雷保护：光伏系统配置</w:t>
      </w:r>
      <w:r>
        <w:rPr>
          <w:rFonts w:ascii="Arial" w:eastAsia="等线" w:hAnsi="Arial" w:cs="Arial"/>
        </w:rPr>
        <w:t xml:space="preserve"> Ⅰ </w:t>
      </w:r>
      <w:r>
        <w:rPr>
          <w:rFonts w:ascii="Arial" w:eastAsia="等线" w:hAnsi="Arial" w:cs="Arial"/>
        </w:rPr>
        <w:t>级</w:t>
      </w:r>
      <w:r>
        <w:rPr>
          <w:rFonts w:ascii="Arial" w:eastAsia="等线" w:hAnsi="Arial" w:cs="Arial"/>
        </w:rPr>
        <w:t xml:space="preserve"> +Ⅱ </w:t>
      </w:r>
      <w:r>
        <w:rPr>
          <w:rFonts w:ascii="Arial" w:eastAsia="等线" w:hAnsi="Arial" w:cs="Arial"/>
        </w:rPr>
        <w:t>级防雷装置，接地电阻</w:t>
      </w:r>
      <w:r>
        <w:rPr>
          <w:rFonts w:ascii="Arial" w:eastAsia="等线" w:hAnsi="Arial" w:cs="Arial"/>
        </w:rPr>
        <w:t>≤4Ω</w:t>
      </w:r>
      <w:r>
        <w:rPr>
          <w:rFonts w:ascii="Arial" w:eastAsia="等线" w:hAnsi="Arial" w:cs="Arial"/>
        </w:rPr>
        <w:t>；</w:t>
      </w:r>
    </w:p>
    <w:p w14:paraId="0BAF063D" w14:textId="77777777" w:rsidR="00D15BD9" w:rsidRDefault="00000000">
      <w:pPr>
        <w:numPr>
          <w:ilvl w:val="0"/>
          <w:numId w:val="6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电气保护：短路保护、过载保护、漏电保护、防孤岛保护；</w:t>
      </w:r>
    </w:p>
    <w:p w14:paraId="548F1538" w14:textId="77777777" w:rsidR="00D15BD9" w:rsidRDefault="00000000">
      <w:pPr>
        <w:numPr>
          <w:ilvl w:val="0"/>
          <w:numId w:val="6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消防保护：储能系统配置独立消防分区，自动灭火装置。</w:t>
      </w:r>
    </w:p>
    <w:p w14:paraId="102DF4FD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E1C5A1D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2"/>
        </w:rPr>
        <w:lastRenderedPageBreak/>
        <w:t xml:space="preserve">7 </w:t>
      </w:r>
      <w:r>
        <w:rPr>
          <w:rFonts w:ascii="Arial" w:eastAsia="等线" w:hAnsi="Arial" w:cs="Arial"/>
          <w:b/>
          <w:sz w:val="32"/>
        </w:rPr>
        <w:t>节能与绿色效益分析</w:t>
      </w:r>
      <w:bookmarkEnd w:id="27"/>
    </w:p>
    <w:p w14:paraId="30B9D9F6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0"/>
        </w:rPr>
        <w:t xml:space="preserve">7.1 </w:t>
      </w:r>
      <w:r>
        <w:rPr>
          <w:rFonts w:ascii="Arial" w:eastAsia="等线" w:hAnsi="Arial" w:cs="Arial"/>
          <w:b/>
          <w:sz w:val="30"/>
        </w:rPr>
        <w:t>能源效益</w:t>
      </w:r>
      <w:bookmarkEnd w:id="28"/>
    </w:p>
    <w:p w14:paraId="64EB7A85" w14:textId="77777777" w:rsidR="00D15BD9" w:rsidRDefault="00000000">
      <w:pPr>
        <w:numPr>
          <w:ilvl w:val="0"/>
          <w:numId w:val="69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光伏年发电量</w:t>
      </w:r>
      <w:proofErr w:type="gramEnd"/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113.14MWh</w:t>
      </w:r>
      <w:r>
        <w:rPr>
          <w:rFonts w:ascii="Arial" w:eastAsia="等线" w:hAnsi="Arial" w:cs="Arial"/>
        </w:rPr>
        <w:t>，满足建筑约</w:t>
      </w:r>
      <w:r>
        <w:rPr>
          <w:rFonts w:ascii="Arial" w:eastAsia="等线" w:hAnsi="Arial" w:cs="Arial"/>
        </w:rPr>
        <w:t xml:space="preserve"> 15% </w:t>
      </w:r>
      <w:r>
        <w:rPr>
          <w:rFonts w:ascii="Arial" w:eastAsia="等线" w:hAnsi="Arial" w:cs="Arial"/>
        </w:rPr>
        <w:t>的用电需求；</w:t>
      </w:r>
    </w:p>
    <w:p w14:paraId="38C83D73" w14:textId="77777777" w:rsidR="00D15BD9" w:rsidRDefault="00000000">
      <w:pPr>
        <w:numPr>
          <w:ilvl w:val="0"/>
          <w:numId w:val="7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储能系统：</w:t>
      </w:r>
      <w:proofErr w:type="gramStart"/>
      <w:r>
        <w:rPr>
          <w:rFonts w:ascii="Arial" w:eastAsia="等线" w:hAnsi="Arial" w:cs="Arial"/>
        </w:rPr>
        <w:t>年移峰</w:t>
      </w:r>
      <w:proofErr w:type="gramEnd"/>
      <w:r>
        <w:rPr>
          <w:rFonts w:ascii="Arial" w:eastAsia="等线" w:hAnsi="Arial" w:cs="Arial"/>
        </w:rPr>
        <w:t>填谷电量约</w:t>
      </w:r>
      <w:r>
        <w:rPr>
          <w:rFonts w:ascii="Arial" w:eastAsia="等线" w:hAnsi="Arial" w:cs="Arial"/>
        </w:rPr>
        <w:t xml:space="preserve"> 3.6 </w:t>
      </w:r>
      <w:r>
        <w:rPr>
          <w:rFonts w:ascii="Arial" w:eastAsia="等线" w:hAnsi="Arial" w:cs="Arial"/>
        </w:rPr>
        <w:t>万</w:t>
      </w:r>
      <w:r>
        <w:rPr>
          <w:rFonts w:ascii="Arial" w:eastAsia="等线" w:hAnsi="Arial" w:cs="Arial"/>
        </w:rPr>
        <w:t xml:space="preserve"> kWh</w:t>
      </w:r>
      <w:r>
        <w:rPr>
          <w:rFonts w:ascii="Arial" w:eastAsia="等线" w:hAnsi="Arial" w:cs="Arial"/>
        </w:rPr>
        <w:t>，降低高峰用电负荷；</w:t>
      </w:r>
    </w:p>
    <w:p w14:paraId="74EA254A" w14:textId="77777777" w:rsidR="00D15BD9" w:rsidRDefault="00000000">
      <w:pPr>
        <w:numPr>
          <w:ilvl w:val="0"/>
          <w:numId w:val="7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智能控制：系统综合能效提升</w:t>
      </w:r>
      <w:r>
        <w:rPr>
          <w:rFonts w:ascii="Arial" w:eastAsia="等线" w:hAnsi="Arial" w:cs="Arial"/>
        </w:rPr>
        <w:t xml:space="preserve"> 10%</w:t>
      </w:r>
      <w:r>
        <w:rPr>
          <w:rFonts w:ascii="Arial" w:eastAsia="等线" w:hAnsi="Arial" w:cs="Arial"/>
        </w:rPr>
        <w:t>，降低建筑用电损耗。</w:t>
      </w:r>
    </w:p>
    <w:p w14:paraId="55A570C8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0"/>
        </w:rPr>
        <w:t xml:space="preserve">7.2 </w:t>
      </w:r>
      <w:r>
        <w:rPr>
          <w:rFonts w:ascii="Arial" w:eastAsia="等线" w:hAnsi="Arial" w:cs="Arial"/>
          <w:b/>
          <w:sz w:val="30"/>
        </w:rPr>
        <w:t>低碳效益</w:t>
      </w:r>
      <w:bookmarkEnd w:id="29"/>
    </w:p>
    <w:p w14:paraId="46E48DE2" w14:textId="77777777" w:rsidR="00D15BD9" w:rsidRDefault="00000000">
      <w:pPr>
        <w:numPr>
          <w:ilvl w:val="0"/>
          <w:numId w:val="72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年减排</w:t>
      </w:r>
      <w:proofErr w:type="gramEnd"/>
      <w:r>
        <w:rPr>
          <w:rFonts w:ascii="Arial" w:eastAsia="等线" w:hAnsi="Arial" w:cs="Arial"/>
        </w:rPr>
        <w:t xml:space="preserve"> CO₂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  <w:b/>
        </w:rPr>
        <w:t xml:space="preserve">61.21 </w:t>
      </w:r>
      <w:r>
        <w:rPr>
          <w:rFonts w:ascii="Arial" w:eastAsia="等线" w:hAnsi="Arial" w:cs="Arial"/>
          <w:b/>
        </w:rPr>
        <w:t>吨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 xml:space="preserve">25 </w:t>
      </w:r>
      <w:r>
        <w:rPr>
          <w:rFonts w:ascii="Arial" w:eastAsia="等线" w:hAnsi="Arial" w:cs="Arial"/>
        </w:rPr>
        <w:t>年累计减排</w:t>
      </w:r>
      <w:r>
        <w:rPr>
          <w:rFonts w:ascii="Arial" w:eastAsia="等线" w:hAnsi="Arial" w:cs="Arial"/>
        </w:rPr>
        <w:t xml:space="preserve"> CO₂</w:t>
      </w:r>
      <w:r>
        <w:rPr>
          <w:rFonts w:ascii="Arial" w:eastAsia="等线" w:hAnsi="Arial" w:cs="Arial"/>
          <w:b/>
        </w:rPr>
        <w:t xml:space="preserve">1530.23 </w:t>
      </w:r>
      <w:r>
        <w:rPr>
          <w:rFonts w:ascii="Arial" w:eastAsia="等线" w:hAnsi="Arial" w:cs="Arial"/>
          <w:b/>
        </w:rPr>
        <w:t>吨</w:t>
      </w:r>
      <w:r>
        <w:rPr>
          <w:rFonts w:ascii="Arial" w:eastAsia="等线" w:hAnsi="Arial" w:cs="Arial"/>
        </w:rPr>
        <w:t>；</w:t>
      </w:r>
    </w:p>
    <w:p w14:paraId="49240027" w14:textId="77777777" w:rsidR="00D15BD9" w:rsidRDefault="00000000">
      <w:pPr>
        <w:numPr>
          <w:ilvl w:val="0"/>
          <w:numId w:val="7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年节约标准煤：</w:t>
      </w:r>
      <w:r>
        <w:rPr>
          <w:rFonts w:ascii="Arial" w:eastAsia="等线" w:hAnsi="Arial" w:cs="Arial"/>
          <w:b/>
        </w:rPr>
        <w:t xml:space="preserve">37.34 </w:t>
      </w:r>
      <w:r>
        <w:rPr>
          <w:rFonts w:ascii="Arial" w:eastAsia="等线" w:hAnsi="Arial" w:cs="Arial"/>
          <w:b/>
        </w:rPr>
        <w:t>吨</w:t>
      </w:r>
      <w:r>
        <w:rPr>
          <w:rFonts w:ascii="Arial" w:eastAsia="等线" w:hAnsi="Arial" w:cs="Arial"/>
        </w:rPr>
        <w:t>；</w:t>
      </w:r>
    </w:p>
    <w:p w14:paraId="0526A4F9" w14:textId="77777777" w:rsidR="00D15BD9" w:rsidRDefault="00000000">
      <w:pPr>
        <w:numPr>
          <w:ilvl w:val="0"/>
          <w:numId w:val="7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满足绿色建筑三星级</w:t>
      </w:r>
      <w:r>
        <w:rPr>
          <w:rFonts w:ascii="Arial" w:eastAsia="等线" w:hAnsi="Arial" w:cs="Arial"/>
          <w:b/>
        </w:rPr>
        <w:t>可再生能源利用、智能化控制、</w:t>
      </w:r>
      <w:proofErr w:type="gramStart"/>
      <w:r>
        <w:rPr>
          <w:rFonts w:ascii="Arial" w:eastAsia="等线" w:hAnsi="Arial" w:cs="Arial"/>
          <w:b/>
        </w:rPr>
        <w:t>降碳</w:t>
      </w:r>
      <w:r>
        <w:rPr>
          <w:rFonts w:ascii="Arial" w:eastAsia="等线" w:hAnsi="Arial" w:cs="Arial"/>
        </w:rPr>
        <w:t>评分</w:t>
      </w:r>
      <w:proofErr w:type="gramEnd"/>
      <w:r>
        <w:rPr>
          <w:rFonts w:ascii="Arial" w:eastAsia="等线" w:hAnsi="Arial" w:cs="Arial"/>
        </w:rPr>
        <w:t>要求。</w:t>
      </w:r>
    </w:p>
    <w:p w14:paraId="36939EE7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843D178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30" w:name="heading_30"/>
      <w:r>
        <w:rPr>
          <w:rFonts w:ascii="Arial" w:eastAsia="等线" w:hAnsi="Arial" w:cs="Arial"/>
          <w:b/>
          <w:sz w:val="32"/>
        </w:rPr>
        <w:t xml:space="preserve">8 </w:t>
      </w:r>
      <w:r>
        <w:rPr>
          <w:rFonts w:ascii="Arial" w:eastAsia="等线" w:hAnsi="Arial" w:cs="Arial"/>
          <w:b/>
          <w:sz w:val="32"/>
        </w:rPr>
        <w:t>施工、调试与验收要求</w:t>
      </w:r>
      <w:bookmarkEnd w:id="30"/>
    </w:p>
    <w:p w14:paraId="3CC7C25C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31" w:name="heading_31"/>
      <w:r>
        <w:rPr>
          <w:rFonts w:ascii="Arial" w:eastAsia="等线" w:hAnsi="Arial" w:cs="Arial"/>
          <w:b/>
          <w:sz w:val="30"/>
        </w:rPr>
        <w:t xml:space="preserve">8.1 </w:t>
      </w:r>
      <w:r>
        <w:rPr>
          <w:rFonts w:ascii="Arial" w:eastAsia="等线" w:hAnsi="Arial" w:cs="Arial"/>
          <w:b/>
          <w:sz w:val="30"/>
        </w:rPr>
        <w:t>施工要求</w:t>
      </w:r>
      <w:bookmarkEnd w:id="31"/>
    </w:p>
    <w:p w14:paraId="56780E20" w14:textId="77777777" w:rsidR="00D15BD9" w:rsidRDefault="00000000">
      <w:pPr>
        <w:numPr>
          <w:ilvl w:val="0"/>
          <w:numId w:val="7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光伏组件安装：屋面固定牢固，防水处理到位，不破坏屋面保温层；</w:t>
      </w:r>
    </w:p>
    <w:p w14:paraId="56C2BF22" w14:textId="77777777" w:rsidR="00D15BD9" w:rsidRDefault="00000000">
      <w:pPr>
        <w:numPr>
          <w:ilvl w:val="0"/>
          <w:numId w:val="7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储能系统：安装于配电室干燥通风区域，接地可靠；</w:t>
      </w:r>
    </w:p>
    <w:p w14:paraId="082B6F92" w14:textId="77777777" w:rsidR="00D15BD9" w:rsidRDefault="00000000">
      <w:pPr>
        <w:numPr>
          <w:ilvl w:val="0"/>
          <w:numId w:val="7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智能控制系统：线缆敷设规范，传感器、采集器安装精准。</w:t>
      </w:r>
    </w:p>
    <w:p w14:paraId="0563DCF4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32" w:name="heading_32"/>
      <w:r>
        <w:rPr>
          <w:rFonts w:ascii="Arial" w:eastAsia="等线" w:hAnsi="Arial" w:cs="Arial"/>
          <w:b/>
          <w:sz w:val="30"/>
        </w:rPr>
        <w:t xml:space="preserve">8.2 </w:t>
      </w:r>
      <w:r>
        <w:rPr>
          <w:rFonts w:ascii="Arial" w:eastAsia="等线" w:hAnsi="Arial" w:cs="Arial"/>
          <w:b/>
          <w:sz w:val="30"/>
        </w:rPr>
        <w:t>调试要求</w:t>
      </w:r>
      <w:bookmarkEnd w:id="32"/>
    </w:p>
    <w:p w14:paraId="632036DC" w14:textId="77777777" w:rsidR="00D15BD9" w:rsidRDefault="00000000">
      <w:pPr>
        <w:numPr>
          <w:ilvl w:val="0"/>
          <w:numId w:val="7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光伏系统：组件、逆变器、并网接口调试，发电量校准；</w:t>
      </w:r>
    </w:p>
    <w:p w14:paraId="65E574EE" w14:textId="77777777" w:rsidR="00D15BD9" w:rsidRDefault="00000000">
      <w:pPr>
        <w:numPr>
          <w:ilvl w:val="0"/>
          <w:numId w:val="7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储能系统：充放电循环测试，</w:t>
      </w:r>
      <w:r>
        <w:rPr>
          <w:rFonts w:ascii="Arial" w:eastAsia="等线" w:hAnsi="Arial" w:cs="Arial"/>
        </w:rPr>
        <w:t>BMS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 xml:space="preserve">PCS </w:t>
      </w:r>
      <w:r>
        <w:rPr>
          <w:rFonts w:ascii="Arial" w:eastAsia="等线" w:hAnsi="Arial" w:cs="Arial"/>
        </w:rPr>
        <w:t>功能验证；</w:t>
      </w:r>
    </w:p>
    <w:p w14:paraId="2EC3B497" w14:textId="77777777" w:rsidR="00D15BD9" w:rsidRDefault="00000000">
      <w:pPr>
        <w:numPr>
          <w:ilvl w:val="0"/>
          <w:numId w:val="8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智能系统：全模块联动调试，远程监控、自动控制功能验收。</w:t>
      </w:r>
    </w:p>
    <w:p w14:paraId="24F3CE70" w14:textId="77777777" w:rsidR="00D15BD9" w:rsidRDefault="00000000">
      <w:pPr>
        <w:spacing w:before="300" w:after="120" w:line="288" w:lineRule="auto"/>
        <w:outlineLvl w:val="2"/>
        <w:rPr>
          <w:rFonts w:hint="eastAsia"/>
        </w:rPr>
      </w:pPr>
      <w:bookmarkStart w:id="33" w:name="heading_33"/>
      <w:r>
        <w:rPr>
          <w:rFonts w:ascii="Arial" w:eastAsia="等线" w:hAnsi="Arial" w:cs="Arial"/>
          <w:b/>
          <w:sz w:val="30"/>
        </w:rPr>
        <w:t xml:space="preserve">8.3 </w:t>
      </w:r>
      <w:r>
        <w:rPr>
          <w:rFonts w:ascii="Arial" w:eastAsia="等线" w:hAnsi="Arial" w:cs="Arial"/>
          <w:b/>
          <w:sz w:val="30"/>
        </w:rPr>
        <w:t>验收标准</w:t>
      </w:r>
      <w:bookmarkEnd w:id="33"/>
    </w:p>
    <w:p w14:paraId="38436067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符合国家光伏、储能、智能配电相关规范，系统运行稳定，数据准确，满足绿色建筑三星级验收要求。</w:t>
      </w:r>
    </w:p>
    <w:p w14:paraId="0BD60E5C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2DF1A914" w14:textId="77777777" w:rsidR="00D15BD9" w:rsidRDefault="00000000">
      <w:pPr>
        <w:spacing w:before="320" w:after="120" w:line="288" w:lineRule="auto"/>
        <w:outlineLvl w:val="1"/>
        <w:rPr>
          <w:rFonts w:hint="eastAsia"/>
        </w:rPr>
      </w:pPr>
      <w:bookmarkStart w:id="34" w:name="heading_34"/>
      <w:r>
        <w:rPr>
          <w:rFonts w:ascii="Arial" w:eastAsia="等线" w:hAnsi="Arial" w:cs="Arial"/>
          <w:b/>
          <w:sz w:val="32"/>
        </w:rPr>
        <w:t xml:space="preserve">9 </w:t>
      </w:r>
      <w:r>
        <w:rPr>
          <w:rFonts w:ascii="Arial" w:eastAsia="等线" w:hAnsi="Arial" w:cs="Arial"/>
          <w:b/>
          <w:sz w:val="32"/>
        </w:rPr>
        <w:t>附录：主要设备材料清单</w:t>
      </w:r>
      <w:bookmarkEnd w:id="3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D15BD9" w14:paraId="3E36258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02CF3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92118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7861D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0CBB1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3383E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16E6D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15BD9" w14:paraId="1CFE7C8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9EB3B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20BB4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单晶硅光伏组件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7C6FD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720Wp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9C682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12099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C7056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屋面安装</w:t>
            </w:r>
          </w:p>
        </w:tc>
      </w:tr>
      <w:tr w:rsidR="00D15BD9" w14:paraId="0AF6D1A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BB5BB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7C8B5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组串式</w:t>
            </w:r>
            <w:proofErr w:type="gramEnd"/>
            <w:r>
              <w:rPr>
                <w:rFonts w:ascii="Arial" w:eastAsia="等线" w:hAnsi="Arial" w:cs="Arial"/>
              </w:rPr>
              <w:t>逆变器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B8AC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110kW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86E23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5EB69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50BE9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光</w:t>
            </w:r>
            <w:proofErr w:type="gramStart"/>
            <w:r>
              <w:rPr>
                <w:rFonts w:ascii="Arial" w:eastAsia="等线" w:hAnsi="Arial" w:cs="Arial"/>
              </w:rPr>
              <w:t>伏配套</w:t>
            </w:r>
            <w:proofErr w:type="gramEnd"/>
          </w:p>
        </w:tc>
      </w:tr>
      <w:tr w:rsidR="00D15BD9" w14:paraId="6B14250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58547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6C291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磷酸铁锂电池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32359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50kWh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FCBAD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5641F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EBC8B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储能系统</w:t>
            </w:r>
          </w:p>
        </w:tc>
      </w:tr>
      <w:tr w:rsidR="00D15BD9" w14:paraId="28D7211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DFD45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A3E06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储能变流器</w:t>
            </w:r>
            <w:r>
              <w:rPr>
                <w:rFonts w:ascii="Arial" w:eastAsia="等线" w:hAnsi="Arial" w:cs="Arial"/>
              </w:rPr>
              <w:t xml:space="preserve"> PCS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A2CB2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20kW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16B33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A68C1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19D29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储能配套</w:t>
            </w:r>
          </w:p>
        </w:tc>
      </w:tr>
      <w:tr w:rsidR="00D15BD9" w14:paraId="23A923D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C1D41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B3A87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智能交互控制柜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126CF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定制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A9DE7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8846E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D3DD0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系统核心控制</w:t>
            </w:r>
          </w:p>
        </w:tc>
      </w:tr>
      <w:tr w:rsidR="00D15BD9" w14:paraId="338D5AA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0A954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CB42A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光伏配电箱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86F05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定制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802C2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EB4B3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72A45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并网配电</w:t>
            </w:r>
          </w:p>
        </w:tc>
      </w:tr>
      <w:tr w:rsidR="00D15BD9" w14:paraId="2D17E3D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AA9DB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31F75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监控触摸屏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AB0BB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10 </w:t>
            </w:r>
            <w:r>
              <w:rPr>
                <w:rFonts w:ascii="Arial" w:eastAsia="等线" w:hAnsi="Arial" w:cs="Arial"/>
              </w:rPr>
              <w:t>英寸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ADF10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C1638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D3F08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本地监控</w:t>
            </w:r>
          </w:p>
        </w:tc>
      </w:tr>
      <w:tr w:rsidR="00D15BD9" w14:paraId="47A6624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C38A0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5083A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光伏线缆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95217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直流</w:t>
            </w:r>
            <w:r>
              <w:rPr>
                <w:rFonts w:ascii="Arial" w:eastAsia="等线" w:hAnsi="Arial" w:cs="Arial"/>
              </w:rPr>
              <w:t xml:space="preserve"> / </w:t>
            </w:r>
            <w:r>
              <w:rPr>
                <w:rFonts w:ascii="Arial" w:eastAsia="等线" w:hAnsi="Arial" w:cs="Arial"/>
              </w:rPr>
              <w:t>交流专用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F1EF6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39EB5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若干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C4957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阻燃耐火</w:t>
            </w:r>
          </w:p>
        </w:tc>
      </w:tr>
      <w:tr w:rsidR="00D15BD9" w14:paraId="04CC891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5F9B1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8CD59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传感器模块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AA534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电流</w:t>
            </w:r>
            <w:r>
              <w:rPr>
                <w:rFonts w:ascii="Arial" w:eastAsia="等线" w:hAnsi="Arial" w:cs="Arial"/>
              </w:rPr>
              <w:t xml:space="preserve"> / </w:t>
            </w:r>
            <w:r>
              <w:rPr>
                <w:rFonts w:ascii="Arial" w:eastAsia="等线" w:hAnsi="Arial" w:cs="Arial"/>
              </w:rPr>
              <w:t>电压</w:t>
            </w:r>
            <w:r>
              <w:rPr>
                <w:rFonts w:ascii="Arial" w:eastAsia="等线" w:hAnsi="Arial" w:cs="Arial"/>
              </w:rPr>
              <w:t xml:space="preserve"> / </w:t>
            </w:r>
            <w:r>
              <w:rPr>
                <w:rFonts w:ascii="Arial" w:eastAsia="等线" w:hAnsi="Arial" w:cs="Arial"/>
              </w:rPr>
              <w:t>温湿度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07582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8F038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44EB7" w14:textId="77777777" w:rsidR="00D15BD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数据采集</w:t>
            </w:r>
          </w:p>
        </w:tc>
      </w:tr>
    </w:tbl>
    <w:p w14:paraId="35B308B3" w14:textId="77777777" w:rsidR="00D15BD9" w:rsidRDefault="00D15BD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061855C" w14:textId="77777777" w:rsidR="00D15B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编制单位</w:t>
      </w:r>
      <w:r>
        <w:rPr>
          <w:rFonts w:ascii="Arial" w:eastAsia="等线" w:hAnsi="Arial" w:cs="Arial"/>
        </w:rPr>
        <w:t>：安徽建筑大学建筑与规划学院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编制人</w:t>
      </w:r>
      <w:r>
        <w:rPr>
          <w:rFonts w:ascii="Arial" w:eastAsia="等线" w:hAnsi="Arial" w:cs="Arial"/>
        </w:rPr>
        <w:t>：陈</w:t>
      </w:r>
      <w:proofErr w:type="gramStart"/>
      <w:r>
        <w:rPr>
          <w:rFonts w:ascii="Arial" w:eastAsia="等线" w:hAnsi="Arial" w:cs="Arial"/>
        </w:rPr>
        <w:t>子琦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曹羽</w:t>
      </w:r>
      <w:proofErr w:type="gram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刘佳璇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陈振强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刘檄文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  <w:b/>
        </w:rPr>
        <w:t>指导老师</w:t>
      </w:r>
      <w:r>
        <w:rPr>
          <w:rFonts w:ascii="Arial" w:eastAsia="等线" w:hAnsi="Arial" w:cs="Arial"/>
        </w:rPr>
        <w:t>：许杰青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陈</w:t>
      </w:r>
      <w:proofErr w:type="gramStart"/>
      <w:r>
        <w:rPr>
          <w:rFonts w:ascii="Arial" w:eastAsia="等线" w:hAnsi="Arial" w:cs="Arial"/>
        </w:rPr>
        <w:t>萨</w:t>
      </w:r>
      <w:proofErr w:type="gramEnd"/>
      <w:r>
        <w:rPr>
          <w:rFonts w:ascii="Arial" w:eastAsia="等线" w:hAnsi="Arial" w:cs="Arial"/>
        </w:rPr>
        <w:t>如拉</w:t>
      </w:r>
    </w:p>
    <w:p w14:paraId="2845D518" w14:textId="686A3722" w:rsidR="00D15BD9" w:rsidRDefault="00D15BD9">
      <w:pPr>
        <w:spacing w:before="120" w:after="120" w:line="288" w:lineRule="auto"/>
        <w:rPr>
          <w:rFonts w:hint="eastAsia"/>
        </w:rPr>
      </w:pPr>
    </w:p>
    <w:sectPr w:rsidR="00D15BD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DCC" w14:textId="77777777" w:rsidR="00C06479" w:rsidRDefault="00C0647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25E47F" w14:textId="77777777" w:rsidR="00C06479" w:rsidRDefault="00C0647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860A" w14:textId="77777777" w:rsidR="00D15BD9" w:rsidRDefault="00D15BD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35A7" w14:textId="77777777" w:rsidR="00C06479" w:rsidRDefault="00C0647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AD5759" w14:textId="77777777" w:rsidR="00C06479" w:rsidRDefault="00C0647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C60D" w14:textId="77777777" w:rsidR="00D15BD9" w:rsidRDefault="00D15BD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941"/>
    <w:multiLevelType w:val="multilevel"/>
    <w:tmpl w:val="C6C64C5A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B67EF"/>
    <w:multiLevelType w:val="multilevel"/>
    <w:tmpl w:val="11B80AB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C26A5"/>
    <w:multiLevelType w:val="multilevel"/>
    <w:tmpl w:val="A4668B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43130F"/>
    <w:multiLevelType w:val="multilevel"/>
    <w:tmpl w:val="97B0DFB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403FD9"/>
    <w:multiLevelType w:val="multilevel"/>
    <w:tmpl w:val="4072AA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F709A"/>
    <w:multiLevelType w:val="multilevel"/>
    <w:tmpl w:val="2F14617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4C2D86"/>
    <w:multiLevelType w:val="multilevel"/>
    <w:tmpl w:val="64B27CC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85E68"/>
    <w:multiLevelType w:val="multilevel"/>
    <w:tmpl w:val="FB8E2D5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E206E2"/>
    <w:multiLevelType w:val="multilevel"/>
    <w:tmpl w:val="6770B1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5D40AA"/>
    <w:multiLevelType w:val="multilevel"/>
    <w:tmpl w:val="ECA4D0E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ED351E"/>
    <w:multiLevelType w:val="multilevel"/>
    <w:tmpl w:val="1E1433E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FF61AB"/>
    <w:multiLevelType w:val="multilevel"/>
    <w:tmpl w:val="301AE60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8C15F7"/>
    <w:multiLevelType w:val="multilevel"/>
    <w:tmpl w:val="9A6478D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0F2FAC"/>
    <w:multiLevelType w:val="multilevel"/>
    <w:tmpl w:val="10445D9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984A21"/>
    <w:multiLevelType w:val="multilevel"/>
    <w:tmpl w:val="384047A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1138FB"/>
    <w:multiLevelType w:val="multilevel"/>
    <w:tmpl w:val="629E9B8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B5174A"/>
    <w:multiLevelType w:val="multilevel"/>
    <w:tmpl w:val="4F86195E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43565B"/>
    <w:multiLevelType w:val="multilevel"/>
    <w:tmpl w:val="2D34B1D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481AEE"/>
    <w:multiLevelType w:val="multilevel"/>
    <w:tmpl w:val="A99E9F5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87137F"/>
    <w:multiLevelType w:val="multilevel"/>
    <w:tmpl w:val="66FE801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C042FF"/>
    <w:multiLevelType w:val="multilevel"/>
    <w:tmpl w:val="E4DC629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EB0C67"/>
    <w:multiLevelType w:val="multilevel"/>
    <w:tmpl w:val="0C0ECF7A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39073D"/>
    <w:multiLevelType w:val="multilevel"/>
    <w:tmpl w:val="A92EF86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7315D4"/>
    <w:multiLevelType w:val="multilevel"/>
    <w:tmpl w:val="2D9AF99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EB7641"/>
    <w:multiLevelType w:val="multilevel"/>
    <w:tmpl w:val="C1C41C1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561679"/>
    <w:multiLevelType w:val="multilevel"/>
    <w:tmpl w:val="9AE2738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8127FC2"/>
    <w:multiLevelType w:val="multilevel"/>
    <w:tmpl w:val="1D9E97F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950094"/>
    <w:multiLevelType w:val="multilevel"/>
    <w:tmpl w:val="CCF08BB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960C75"/>
    <w:multiLevelType w:val="multilevel"/>
    <w:tmpl w:val="28E2DFFC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9BB2E9E"/>
    <w:multiLevelType w:val="multilevel"/>
    <w:tmpl w:val="582276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F875AA"/>
    <w:multiLevelType w:val="multilevel"/>
    <w:tmpl w:val="85BCE31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840E26"/>
    <w:multiLevelType w:val="multilevel"/>
    <w:tmpl w:val="F322F9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1B75CA"/>
    <w:multiLevelType w:val="multilevel"/>
    <w:tmpl w:val="3D7638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E651DF2"/>
    <w:multiLevelType w:val="multilevel"/>
    <w:tmpl w:val="22C2D04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0DA58E5"/>
    <w:multiLevelType w:val="multilevel"/>
    <w:tmpl w:val="7A3AA7C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0F43FF5"/>
    <w:multiLevelType w:val="multilevel"/>
    <w:tmpl w:val="B9FA62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38E05DE"/>
    <w:multiLevelType w:val="multilevel"/>
    <w:tmpl w:val="73E0B8F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4DD37DE"/>
    <w:multiLevelType w:val="multilevel"/>
    <w:tmpl w:val="DF96231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4F96F44"/>
    <w:multiLevelType w:val="multilevel"/>
    <w:tmpl w:val="BE20849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6406166"/>
    <w:multiLevelType w:val="multilevel"/>
    <w:tmpl w:val="C3A40B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83E6F46"/>
    <w:multiLevelType w:val="multilevel"/>
    <w:tmpl w:val="50BA61E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A1C7DA1"/>
    <w:multiLevelType w:val="multilevel"/>
    <w:tmpl w:val="9CA012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B41721A"/>
    <w:multiLevelType w:val="multilevel"/>
    <w:tmpl w:val="59A6BB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D1C0C38"/>
    <w:multiLevelType w:val="multilevel"/>
    <w:tmpl w:val="E214B3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D274EF3"/>
    <w:multiLevelType w:val="multilevel"/>
    <w:tmpl w:val="0BECAB46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D593551"/>
    <w:multiLevelType w:val="multilevel"/>
    <w:tmpl w:val="5DD6367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0F81FE4"/>
    <w:multiLevelType w:val="multilevel"/>
    <w:tmpl w:val="6EF2D9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7956B62"/>
    <w:multiLevelType w:val="multilevel"/>
    <w:tmpl w:val="A0DA7C8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CA16F36"/>
    <w:multiLevelType w:val="multilevel"/>
    <w:tmpl w:val="58C03DDC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6B3117"/>
    <w:multiLevelType w:val="multilevel"/>
    <w:tmpl w:val="0FFC85F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EF55C17"/>
    <w:multiLevelType w:val="multilevel"/>
    <w:tmpl w:val="492A3B0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F3443C1"/>
    <w:multiLevelType w:val="multilevel"/>
    <w:tmpl w:val="F2BA713E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4AE6F46"/>
    <w:multiLevelType w:val="multilevel"/>
    <w:tmpl w:val="292AB84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5113EBD"/>
    <w:multiLevelType w:val="multilevel"/>
    <w:tmpl w:val="2C9A82C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68321B8"/>
    <w:multiLevelType w:val="multilevel"/>
    <w:tmpl w:val="85F224F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A1F26B2"/>
    <w:multiLevelType w:val="multilevel"/>
    <w:tmpl w:val="6022515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BB1648F"/>
    <w:multiLevelType w:val="multilevel"/>
    <w:tmpl w:val="0BDA0DE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BEC315D"/>
    <w:multiLevelType w:val="multilevel"/>
    <w:tmpl w:val="EB581D6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C3F22EC"/>
    <w:multiLevelType w:val="multilevel"/>
    <w:tmpl w:val="BCCA39A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D0D1747"/>
    <w:multiLevelType w:val="multilevel"/>
    <w:tmpl w:val="5B5E8A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CF531B"/>
    <w:multiLevelType w:val="multilevel"/>
    <w:tmpl w:val="097AD41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770011B"/>
    <w:multiLevelType w:val="multilevel"/>
    <w:tmpl w:val="3A8EA1C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88339F8"/>
    <w:multiLevelType w:val="multilevel"/>
    <w:tmpl w:val="2E4227F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ADD5D41"/>
    <w:multiLevelType w:val="multilevel"/>
    <w:tmpl w:val="A3629A2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B944BE2"/>
    <w:multiLevelType w:val="multilevel"/>
    <w:tmpl w:val="E172819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BE906A6"/>
    <w:multiLevelType w:val="multilevel"/>
    <w:tmpl w:val="6008893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BF311D7"/>
    <w:multiLevelType w:val="multilevel"/>
    <w:tmpl w:val="3D483F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C8F059E"/>
    <w:multiLevelType w:val="multilevel"/>
    <w:tmpl w:val="37785A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CC76655"/>
    <w:multiLevelType w:val="multilevel"/>
    <w:tmpl w:val="3342C3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08F69E9"/>
    <w:multiLevelType w:val="multilevel"/>
    <w:tmpl w:val="BFCC97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1A220E0"/>
    <w:multiLevelType w:val="multilevel"/>
    <w:tmpl w:val="CE4029E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23F24D1"/>
    <w:multiLevelType w:val="multilevel"/>
    <w:tmpl w:val="63845E7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6281C1B"/>
    <w:multiLevelType w:val="multilevel"/>
    <w:tmpl w:val="EF8EC5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7501583"/>
    <w:multiLevelType w:val="multilevel"/>
    <w:tmpl w:val="FEC0C84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919078D"/>
    <w:multiLevelType w:val="multilevel"/>
    <w:tmpl w:val="DC7622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A8B79A6"/>
    <w:multiLevelType w:val="multilevel"/>
    <w:tmpl w:val="5E52C5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ACA78EA"/>
    <w:multiLevelType w:val="multilevel"/>
    <w:tmpl w:val="EA3CA11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B1223DE"/>
    <w:multiLevelType w:val="multilevel"/>
    <w:tmpl w:val="79C02B5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B676906"/>
    <w:multiLevelType w:val="multilevel"/>
    <w:tmpl w:val="C58401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F2D46B6"/>
    <w:multiLevelType w:val="multilevel"/>
    <w:tmpl w:val="DB10A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2095832">
    <w:abstractNumId w:val="34"/>
  </w:num>
  <w:num w:numId="2" w16cid:durableId="757479534">
    <w:abstractNumId w:val="14"/>
  </w:num>
  <w:num w:numId="3" w16cid:durableId="1691567361">
    <w:abstractNumId w:val="36"/>
  </w:num>
  <w:num w:numId="4" w16cid:durableId="581573765">
    <w:abstractNumId w:val="57"/>
  </w:num>
  <w:num w:numId="5" w16cid:durableId="800155742">
    <w:abstractNumId w:val="53"/>
  </w:num>
  <w:num w:numId="6" w16cid:durableId="1376082595">
    <w:abstractNumId w:val="0"/>
  </w:num>
  <w:num w:numId="7" w16cid:durableId="971400719">
    <w:abstractNumId w:val="16"/>
  </w:num>
  <w:num w:numId="8" w16cid:durableId="1685859421">
    <w:abstractNumId w:val="51"/>
  </w:num>
  <w:num w:numId="9" w16cid:durableId="1001812234">
    <w:abstractNumId w:val="48"/>
  </w:num>
  <w:num w:numId="10" w16cid:durableId="840588943">
    <w:abstractNumId w:val="37"/>
  </w:num>
  <w:num w:numId="11" w16cid:durableId="1841502975">
    <w:abstractNumId w:val="3"/>
  </w:num>
  <w:num w:numId="12" w16cid:durableId="1875729142">
    <w:abstractNumId w:val="54"/>
  </w:num>
  <w:num w:numId="13" w16cid:durableId="1143959269">
    <w:abstractNumId w:val="11"/>
  </w:num>
  <w:num w:numId="14" w16cid:durableId="1977175992">
    <w:abstractNumId w:val="74"/>
  </w:num>
  <w:num w:numId="15" w16cid:durableId="313677769">
    <w:abstractNumId w:val="17"/>
  </w:num>
  <w:num w:numId="16" w16cid:durableId="1272014795">
    <w:abstractNumId w:val="76"/>
  </w:num>
  <w:num w:numId="17" w16cid:durableId="478231439">
    <w:abstractNumId w:val="39"/>
  </w:num>
  <w:num w:numId="18" w16cid:durableId="1636986720">
    <w:abstractNumId w:val="71"/>
  </w:num>
  <w:num w:numId="19" w16cid:durableId="105973015">
    <w:abstractNumId w:val="28"/>
  </w:num>
  <w:num w:numId="20" w16cid:durableId="145977170">
    <w:abstractNumId w:val="61"/>
  </w:num>
  <w:num w:numId="21" w16cid:durableId="152374997">
    <w:abstractNumId w:val="42"/>
  </w:num>
  <w:num w:numId="22" w16cid:durableId="312218067">
    <w:abstractNumId w:val="77"/>
  </w:num>
  <w:num w:numId="23" w16cid:durableId="2141679325">
    <w:abstractNumId w:val="25"/>
  </w:num>
  <w:num w:numId="24" w16cid:durableId="1000542191">
    <w:abstractNumId w:val="9"/>
  </w:num>
  <w:num w:numId="25" w16cid:durableId="233584856">
    <w:abstractNumId w:val="15"/>
  </w:num>
  <w:num w:numId="26" w16cid:durableId="1525363043">
    <w:abstractNumId w:val="21"/>
  </w:num>
  <w:num w:numId="27" w16cid:durableId="1110246688">
    <w:abstractNumId w:val="44"/>
  </w:num>
  <w:num w:numId="28" w16cid:durableId="1470631890">
    <w:abstractNumId w:val="2"/>
  </w:num>
  <w:num w:numId="29" w16cid:durableId="1981574460">
    <w:abstractNumId w:val="79"/>
  </w:num>
  <w:num w:numId="30" w16cid:durableId="1872298469">
    <w:abstractNumId w:val="69"/>
  </w:num>
  <w:num w:numId="31" w16cid:durableId="1475678152">
    <w:abstractNumId w:val="55"/>
  </w:num>
  <w:num w:numId="32" w16cid:durableId="1221674968">
    <w:abstractNumId w:val="8"/>
  </w:num>
  <w:num w:numId="33" w16cid:durableId="71901658">
    <w:abstractNumId w:val="73"/>
  </w:num>
  <w:num w:numId="34" w16cid:durableId="1846555617">
    <w:abstractNumId w:val="65"/>
  </w:num>
  <w:num w:numId="35" w16cid:durableId="60494318">
    <w:abstractNumId w:val="41"/>
  </w:num>
  <w:num w:numId="36" w16cid:durableId="604534776">
    <w:abstractNumId w:val="23"/>
  </w:num>
  <w:num w:numId="37" w16cid:durableId="238829742">
    <w:abstractNumId w:val="38"/>
  </w:num>
  <w:num w:numId="38" w16cid:durableId="1834222583">
    <w:abstractNumId w:val="60"/>
  </w:num>
  <w:num w:numId="39" w16cid:durableId="1555235819">
    <w:abstractNumId w:val="56"/>
  </w:num>
  <w:num w:numId="40" w16cid:durableId="354118599">
    <w:abstractNumId w:val="32"/>
  </w:num>
  <w:num w:numId="41" w16cid:durableId="1668633403">
    <w:abstractNumId w:val="50"/>
  </w:num>
  <w:num w:numId="42" w16cid:durableId="1585843769">
    <w:abstractNumId w:val="59"/>
  </w:num>
  <w:num w:numId="43" w16cid:durableId="614285931">
    <w:abstractNumId w:val="26"/>
  </w:num>
  <w:num w:numId="44" w16cid:durableId="1296134751">
    <w:abstractNumId w:val="35"/>
  </w:num>
  <w:num w:numId="45" w16cid:durableId="898055101">
    <w:abstractNumId w:val="12"/>
  </w:num>
  <w:num w:numId="46" w16cid:durableId="1867598503">
    <w:abstractNumId w:val="6"/>
  </w:num>
  <w:num w:numId="47" w16cid:durableId="367799614">
    <w:abstractNumId w:val="5"/>
  </w:num>
  <w:num w:numId="48" w16cid:durableId="261841695">
    <w:abstractNumId w:val="58"/>
  </w:num>
  <w:num w:numId="49" w16cid:durableId="1754811530">
    <w:abstractNumId w:val="67"/>
  </w:num>
  <w:num w:numId="50" w16cid:durableId="2080982253">
    <w:abstractNumId w:val="68"/>
  </w:num>
  <w:num w:numId="51" w16cid:durableId="1200238603">
    <w:abstractNumId w:val="43"/>
  </w:num>
  <w:num w:numId="52" w16cid:durableId="918632944">
    <w:abstractNumId w:val="7"/>
  </w:num>
  <w:num w:numId="53" w16cid:durableId="186648340">
    <w:abstractNumId w:val="78"/>
  </w:num>
  <w:num w:numId="54" w16cid:durableId="1813864946">
    <w:abstractNumId w:val="20"/>
  </w:num>
  <w:num w:numId="55" w16cid:durableId="1430808780">
    <w:abstractNumId w:val="47"/>
  </w:num>
  <w:num w:numId="56" w16cid:durableId="1820656650">
    <w:abstractNumId w:val="10"/>
  </w:num>
  <w:num w:numId="57" w16cid:durableId="2020767939">
    <w:abstractNumId w:val="24"/>
  </w:num>
  <w:num w:numId="58" w16cid:durableId="1220747311">
    <w:abstractNumId w:val="13"/>
  </w:num>
  <w:num w:numId="59" w16cid:durableId="1726561611">
    <w:abstractNumId w:val="18"/>
  </w:num>
  <w:num w:numId="60" w16cid:durableId="1610313973">
    <w:abstractNumId w:val="46"/>
  </w:num>
  <w:num w:numId="61" w16cid:durableId="1098334893">
    <w:abstractNumId w:val="40"/>
  </w:num>
  <w:num w:numId="62" w16cid:durableId="436632542">
    <w:abstractNumId w:val="63"/>
  </w:num>
  <w:num w:numId="63" w16cid:durableId="1317883874">
    <w:abstractNumId w:val="22"/>
  </w:num>
  <w:num w:numId="64" w16cid:durableId="750003906">
    <w:abstractNumId w:val="45"/>
  </w:num>
  <w:num w:numId="65" w16cid:durableId="1969816118">
    <w:abstractNumId w:val="70"/>
  </w:num>
  <w:num w:numId="66" w16cid:durableId="782460241">
    <w:abstractNumId w:val="64"/>
  </w:num>
  <w:num w:numId="67" w16cid:durableId="117339283">
    <w:abstractNumId w:val="75"/>
  </w:num>
  <w:num w:numId="68" w16cid:durableId="1990358443">
    <w:abstractNumId w:val="33"/>
  </w:num>
  <w:num w:numId="69" w16cid:durableId="1047101386">
    <w:abstractNumId w:val="62"/>
  </w:num>
  <w:num w:numId="70" w16cid:durableId="1038319427">
    <w:abstractNumId w:val="19"/>
  </w:num>
  <w:num w:numId="71" w16cid:durableId="1002007408">
    <w:abstractNumId w:val="1"/>
  </w:num>
  <w:num w:numId="72" w16cid:durableId="1608003310">
    <w:abstractNumId w:val="72"/>
  </w:num>
  <w:num w:numId="73" w16cid:durableId="1790197750">
    <w:abstractNumId w:val="4"/>
  </w:num>
  <w:num w:numId="74" w16cid:durableId="1859268626">
    <w:abstractNumId w:val="66"/>
  </w:num>
  <w:num w:numId="75" w16cid:durableId="2134210620">
    <w:abstractNumId w:val="52"/>
  </w:num>
  <w:num w:numId="76" w16cid:durableId="252007684">
    <w:abstractNumId w:val="31"/>
  </w:num>
  <w:num w:numId="77" w16cid:durableId="1514568489">
    <w:abstractNumId w:val="27"/>
  </w:num>
  <w:num w:numId="78" w16cid:durableId="82386019">
    <w:abstractNumId w:val="29"/>
  </w:num>
  <w:num w:numId="79" w16cid:durableId="869340126">
    <w:abstractNumId w:val="30"/>
  </w:num>
  <w:num w:numId="80" w16cid:durableId="173454962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BD9"/>
    <w:rsid w:val="00A6156F"/>
    <w:rsid w:val="00C06479"/>
    <w:rsid w:val="00D15BD9"/>
    <w:rsid w:val="00E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4834C"/>
  <w15:docId w15:val="{1A139715-331C-45E2-81DA-9CC83D07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1607</Words>
  <Characters>1832</Characters>
  <Application>Microsoft Office Word</Application>
  <DocSecurity>0</DocSecurity>
  <Lines>130</Lines>
  <Paragraphs>191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2026-03-25T07:20:00Z</dcterms:created>
  <dcterms:modified xsi:type="dcterms:W3CDTF">2026-03-25T07:20:00Z</dcterms:modified>
</cp:coreProperties>
</file>