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FF40"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愈境医院标识系统设计与设置说明文件</w:t>
      </w:r>
    </w:p>
    <w:p w14:paraId="575B2A29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一、设计依据</w:t>
      </w:r>
    </w:p>
    <w:p w14:paraId="40395E50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1.《医院建筑标识设计标准》T/CECS18422025</w:t>
      </w:r>
    </w:p>
    <w:p w14:paraId="7114DA40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2.《医疗机构标志标准》WS/T3072024</w:t>
      </w:r>
    </w:p>
    <w:p w14:paraId="1B40D811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3.《基层医疗卫生机构标识设计标准》WS/T808—2022</w:t>
      </w:r>
    </w:p>
    <w:p w14:paraId="12D1AEBE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4.《医疗建筑电气设计规范》JGJ3122013</w:t>
      </w:r>
    </w:p>
    <w:p w14:paraId="26A4CAED">
      <w:pPr>
        <w:jc w:val="left"/>
        <w:rPr>
          <w:rFonts w:hint="eastAsia"/>
        </w:rPr>
      </w:pPr>
      <w:r>
        <w:rPr>
          <w:rFonts w:hint="eastAsia"/>
        </w:rPr>
        <w:t>5.《无障碍设计规范》GB507632012</w:t>
      </w:r>
    </w:p>
    <w:p w14:paraId="10216A18">
      <w:pPr>
        <w:jc w:val="left"/>
        <w:rPr>
          <w:rFonts w:hint="eastAsia"/>
        </w:rPr>
      </w:pPr>
    </w:p>
    <w:p w14:paraId="5544E80C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二、设计原则</w:t>
      </w:r>
    </w:p>
    <w:p w14:paraId="6F272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愈境医院标识系统遵循“清晰指引、便捷通达、舒缓安心”的核心设计理念，以患者为中心，构建层级分明、视觉友好、智慧融合的导视体系。</w:t>
      </w:r>
    </w:p>
    <w:p w14:paraId="63B7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色彩策略：采用“蓝白白医疗色系”，以蓝色为主色调。蓝色在色彩心理学中具有平静、可靠、专业的意象，有助于缓解患者及家属的焦虑感，同时增强标识辨识度，尤其便于老年群体或视力不佳人士识别。</w:t>
      </w:r>
    </w:p>
    <w:p w14:paraId="254D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照明要求：引导标识、无障碍标识、安全警示标识等采用电光源照明，由照明配电箱单独回路供电，集中控制。急诊及急诊通道必须设置标识照明。</w:t>
      </w:r>
    </w:p>
    <w:p w14:paraId="01AF229A">
      <w:pPr>
        <w:jc w:val="left"/>
        <w:rPr>
          <w:rFonts w:hint="eastAsia"/>
        </w:rPr>
      </w:pPr>
    </w:p>
    <w:p w14:paraId="3316B561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三、标识系统分类与设置</w:t>
      </w:r>
    </w:p>
    <w:p w14:paraId="28695BA7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3.1室外导向标识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2493"/>
        <w:gridCol w:w="3771"/>
      </w:tblGrid>
      <w:tr w14:paraId="3525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E186E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F2EE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66D8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3C8B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956FB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C7D56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建筑主入口、各楼栋外立面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EFD74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中英文双语，夜间照明，顺时针方向统一编号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"https://www.qhuah.com/html/435672342.html"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74A5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97AD7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停车指引标识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E7F2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停车场入口、场内关键节点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E11EF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导向清晰，符合交通规范</w:t>
            </w:r>
          </w:p>
        </w:tc>
      </w:tr>
      <w:tr w14:paraId="5F94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FBE70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户外立牌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D01F1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主要道路交汇处、门诊入口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84C0E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内容简洁，方向明确</w:t>
            </w:r>
          </w:p>
        </w:tc>
      </w:tr>
    </w:tbl>
    <w:p w14:paraId="337D7AA6">
      <w:pPr>
        <w:jc w:val="left"/>
        <w:rPr>
          <w:rFonts w:hint="eastAsia"/>
        </w:rPr>
      </w:pPr>
      <w:r>
        <w:rPr>
          <w:rFonts w:hint="eastAsia"/>
          <w:b/>
          <w:bCs/>
        </w:rPr>
        <w:t>3.2室内功能分区标识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2570"/>
        <w:gridCol w:w="3652"/>
      </w:tblGrid>
      <w:tr w14:paraId="3AD3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29F18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标识类型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43565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FAD07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设置要求</w:t>
            </w:r>
          </w:p>
        </w:tc>
      </w:tr>
      <w:tr w14:paraId="2C37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0214F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楼层索引标识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2AFA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电梯厅、扶梯口、主要通道入口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94501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底边距地≥2.2m（敞开空间），贴墙式距地1.7m～1.9m 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instrText xml:space="preserve"> HYPERLINK "https://gf.cabr-fire.com/article-9208.htm" \t "https://chat.deepseek.com/a/chat/s/_blank" </w:instrTex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end"/>
            </w:r>
          </w:p>
        </w:tc>
      </w:tr>
      <w:tr w14:paraId="501E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51BB5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科室导向标识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B1C8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走廊交叉口、通道沿线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D361C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箭头方向明确，内容简明</w:t>
            </w:r>
          </w:p>
        </w:tc>
      </w:tr>
      <w:tr w14:paraId="707A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4A578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诊区指引标识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8EB6F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门诊入口处、扶梯上行处、电梯间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EEE16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中英文双语，色彩对比鲜明 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instrText xml:space="preserve"> HYPERLINK "https://www.ayfy.com/info/1178/27323.htm" \t "https://chat.deepseek.com/a/chat/s/_blank" </w:instrTex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fldChar w:fldCharType="end"/>
            </w:r>
          </w:p>
        </w:tc>
      </w:tr>
      <w:tr w14:paraId="0869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424D6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功能单元标识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B387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各科室入口、诊室门口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91CC1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  <w:t>统一材质与规格</w:t>
            </w:r>
          </w:p>
        </w:tc>
      </w:tr>
    </w:tbl>
    <w:p w14:paraId="4A8D3A71">
      <w:pPr>
        <w:jc w:val="left"/>
        <w:rPr>
          <w:rFonts w:hint="eastAsia"/>
        </w:rPr>
      </w:pPr>
      <w:r>
        <w:rPr>
          <w:rFonts w:hint="eastAsia"/>
          <w:b/>
          <w:bCs/>
        </w:rPr>
        <w:t>3.3医疗专用标识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25"/>
        <w:gridCol w:w="4535"/>
      </w:tblGrid>
      <w:tr w14:paraId="1EA7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F8B59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487F5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CE3A7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347F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3D093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管道标识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FB37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各类医疗管路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C603F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按药物作用分类设色：镇痛镇静类为黄色，血管扩张药为绿色，儿茶酚胺类为红色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"http://www.cnwszl.com/docs/ggnr/details.aspx?documentid=1961"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42E1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A3213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射线防护标识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005EE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扫描室、治疗室入口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F7080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设置红色工作标识灯，开关设于设备操纵台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"https://gf.cabr-fire.com/article-9208.htm"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3D20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2564A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病房标识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DFE30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病房门口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768D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针对老年患者采用水果图案标识（苹果、香蕉、橙子等），替代传统数字编码，色彩对比强烈，易于辨识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"https://www.hmrmyy.cn/contents/671/9273.html"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</w:tbl>
    <w:p w14:paraId="05C229FF">
      <w:pPr>
        <w:jc w:val="left"/>
        <w:rPr>
          <w:rFonts w:hint="eastAsia"/>
        </w:rPr>
      </w:pPr>
      <w:r>
        <w:rPr>
          <w:rFonts w:hint="eastAsia"/>
          <w:b/>
          <w:bCs/>
        </w:rPr>
        <w:t>3.4无障碍标识</w:t>
      </w:r>
    </w:p>
    <w:p w14:paraId="5FFA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</w:rPr>
      </w:pPr>
      <w:r>
        <w:rPr>
          <w:rFonts w:hint="eastAsia"/>
          <w:b/>
          <w:bCs/>
        </w:rPr>
        <w:t>设置位置：</w:t>
      </w:r>
      <w:r>
        <w:rPr>
          <w:rFonts w:hint="eastAsia"/>
        </w:rPr>
        <w:t>无障碍通道、无障碍电梯、无障碍卫生间入口、无障碍停车位</w:t>
      </w:r>
    </w:p>
    <w:p w14:paraId="61BD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</w:rPr>
      </w:pPr>
      <w:r>
        <w:rPr>
          <w:rFonts w:hint="eastAsia"/>
          <w:b/>
          <w:bCs/>
        </w:rPr>
        <w:t>设计要求：</w:t>
      </w:r>
      <w:r>
        <w:rPr>
          <w:rFonts w:hint="eastAsia"/>
        </w:rPr>
        <w:t>符合《无障碍设计规范》GB50763，图形符号规范统一</w:t>
      </w:r>
    </w:p>
    <w:p w14:paraId="2DBA4E83">
      <w:pPr>
        <w:jc w:val="left"/>
        <w:rPr>
          <w:rFonts w:hint="eastAsia"/>
        </w:rPr>
      </w:pPr>
    </w:p>
    <w:p w14:paraId="04082ECD">
      <w:pPr>
        <w:jc w:val="lef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四、安全防护的警示和引导标识系统</w:t>
      </w:r>
    </w:p>
    <w:p w14:paraId="21FBE367">
      <w:pPr>
        <w:jc w:val="left"/>
        <w:rPr>
          <w:rFonts w:hint="eastAsia"/>
        </w:rPr>
      </w:pPr>
      <w:r>
        <w:rPr>
          <w:rFonts w:hint="eastAsia"/>
          <w:b/>
          <w:bCs/>
        </w:rPr>
        <w:t>4.1安全警示标识设置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1"/>
        <w:gridCol w:w="3325"/>
        <w:gridCol w:w="2574"/>
      </w:tblGrid>
      <w:tr w14:paraId="124D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DDDCF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3B2D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6B02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1EFC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75446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地面湿滑警示标识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FAF4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卫生间、保洁作业区、雨天地面易滑区域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D09FD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提醒人员注意防滑，防止跌倒事故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"https://www.yantai.gov.cn:6066/art/2025/7/14/art_79059_3277453.html"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242C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9528A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禁烟标识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1617C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室内公共区域、走廊、楼梯间、电梯厅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DE3AD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明确禁烟范围，维护室内空气质量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"https://www.yantai.gov.cn:6066/art/2025/7/14/art_79059_3277453.html"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061D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8D625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射线警示标识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8CB4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影像科、放疗科入口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E0B28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警示人员注意电离辐射防护</w:t>
            </w:r>
          </w:p>
        </w:tc>
      </w:tr>
      <w:tr w14:paraId="6646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2081C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医疗废物警示标识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5753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医疗废物暂存间、废物收集点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70910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明确危险废物存放区域</w:t>
            </w:r>
          </w:p>
        </w:tc>
      </w:tr>
    </w:tbl>
    <w:p w14:paraId="0904179A">
      <w:pPr>
        <w:jc w:val="left"/>
        <w:rPr>
          <w:rFonts w:hint="eastAsia"/>
        </w:rPr>
      </w:pPr>
      <w:r>
        <w:rPr>
          <w:rFonts w:hint="eastAsia"/>
          <w:b/>
          <w:bCs/>
        </w:rPr>
        <w:t>4.2消防疏散引导标识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9"/>
        <w:gridCol w:w="2314"/>
        <w:gridCol w:w="3667"/>
      </w:tblGrid>
      <w:tr w14:paraId="2230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0E387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5788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AE35A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6154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E0FC2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安全出口标识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26D6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各楼层安全出口门上方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7D162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电光源型，持续指示疏散方向</w:t>
            </w:r>
          </w:p>
        </w:tc>
      </w:tr>
      <w:tr w14:paraId="005D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47D73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8863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走廊墙面距地≤1.0m处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FE0A9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箭头指向最近安全出口</w:t>
            </w:r>
          </w:p>
        </w:tc>
      </w:tr>
      <w:tr w14:paraId="3012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A7A19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楼层疏散示意图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96BCA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电梯厅、楼梯间入口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FD280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标明当前位置、疏散路线、消防设施位置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"https://www.yantai.gov.cn:6066/art/2025/7/14/art_79059_3277453.html"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3659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E6A8B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消防设施标识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EE039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消火栓、灭火器设置点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B95BD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明确设施位置与使用方法</w:t>
            </w:r>
          </w:p>
        </w:tc>
      </w:tr>
    </w:tbl>
    <w:p w14:paraId="693456D6">
      <w:pPr>
        <w:jc w:val="left"/>
        <w:rPr>
          <w:rFonts w:hint="eastAsia"/>
        </w:rPr>
      </w:pPr>
      <w:r>
        <w:rPr>
          <w:rFonts w:hint="eastAsia"/>
          <w:b/>
          <w:bCs/>
        </w:rPr>
        <w:t>4.3应急引导标识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3185"/>
        <w:gridCol w:w="2502"/>
      </w:tblGrid>
      <w:tr w14:paraId="41C1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0E5F4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0B2D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5A86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4C03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15A38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应急集合点标识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67FD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室外集散广场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14089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明确应急避难区域</w:t>
            </w:r>
          </w:p>
        </w:tc>
      </w:tr>
      <w:tr w14:paraId="3434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5B253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急救通道标识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09D5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急诊入口、急救车通道沿线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CB7A7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保障急救车辆优先通行</w:t>
            </w:r>
          </w:p>
        </w:tc>
      </w:tr>
      <w:tr w14:paraId="2394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163FB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紧急呼叫标识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1A15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病房、卫生间无障碍厕位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77310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明确紧急呼叫按钮位置</w:t>
            </w:r>
          </w:p>
        </w:tc>
      </w:tr>
    </w:tbl>
    <w:p w14:paraId="40531606">
      <w:pPr>
        <w:jc w:val="left"/>
        <w:rPr>
          <w:rFonts w:hint="eastAsia"/>
        </w:rPr>
      </w:pPr>
      <w:r>
        <w:rPr>
          <w:rFonts w:hint="eastAsia"/>
          <w:b/>
          <w:bCs/>
        </w:rPr>
        <w:t>4.4智慧导航系统融合</w:t>
      </w:r>
    </w:p>
    <w:p w14:paraId="765D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为提升患者就医便捷度，标识系统与智慧导航系统融合：在各楼层关键节点标识牌中加入智慧导航二维码，患者扫码后输入目的地，即可进入院内导航功能，实现实时导航指引。</w:t>
      </w:r>
    </w:p>
    <w:p w14:paraId="1AAD62AC">
      <w:pPr>
        <w:jc w:val="left"/>
        <w:rPr>
          <w:rFonts w:hint="eastAsia"/>
        </w:rPr>
      </w:pPr>
    </w:p>
    <w:p w14:paraId="0198E702">
      <w:pPr>
        <w:jc w:val="lef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五、材质与工艺要求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6371"/>
      </w:tblGrid>
      <w:tr w14:paraId="6EA3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9D753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8EB2D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技术要求</w:t>
            </w:r>
          </w:p>
        </w:tc>
      </w:tr>
      <w:tr w14:paraId="15D2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6F1CC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材质选择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6D899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选用抗菌、耐磨、易清洁、环保耐久的材料，适配室内外场景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instrText xml:space="preserve"> HYPERLINK "http://www.tjwzx.cn/system/2026/03/12/030096321.shtml" \t "https://chat.deepseek.com/a/chat/s/_blank" </w:instrTex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964FE"/>
                <w:spacing w:val="0"/>
                <w:kern w:val="0"/>
                <w:sz w:val="15"/>
                <w:szCs w:val="15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4753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EDAF6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字体规范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5F7DD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中英文双语，字体清晰易读，色彩对比鲜明</w:t>
            </w:r>
          </w:p>
        </w:tc>
      </w:tr>
      <w:tr w14:paraId="2D03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F2946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2764A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安装牢固，表面平整，接缝严密</w:t>
            </w:r>
          </w:p>
        </w:tc>
      </w:tr>
      <w:tr w14:paraId="57D3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31DD9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耐久性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B38D3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具备抗紫外线、耐候性能，室内外标识分别满足相应耐久年限</w:t>
            </w:r>
          </w:p>
        </w:tc>
      </w:tr>
      <w:tr w14:paraId="4834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72001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B5697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标识外露可导电部分应可靠接地</w:t>
            </w:r>
          </w:p>
        </w:tc>
      </w:tr>
    </w:tbl>
    <w:p w14:paraId="04F9772B">
      <w:pPr>
        <w:jc w:val="left"/>
        <w:rPr>
          <w:rFonts w:hint="eastAsia" w:eastAsiaTheme="minorEastAsia"/>
          <w:lang w:eastAsia="zh-CN"/>
        </w:rPr>
      </w:pPr>
    </w:p>
    <w:p w14:paraId="65AC8709">
      <w:pPr>
        <w:jc w:val="left"/>
        <w:rPr>
          <w:rFonts w:hint="eastAsia"/>
        </w:rPr>
      </w:pPr>
    </w:p>
    <w:p w14:paraId="0E8EA24A"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</w:rPr>
        <w:t>编制单位：重庆交通大学建筑与城市规划学院</w:t>
      </w:r>
    </w:p>
    <w:p w14:paraId="2DE1B62A"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</w:rPr>
        <w:t>编制人：陈丹铭黎堰</w:t>
      </w:r>
    </w:p>
    <w:p w14:paraId="15CDF5A3">
      <w:pPr>
        <w:jc w:val="right"/>
      </w:pPr>
      <w:r>
        <w:rPr>
          <w:rFonts w:hint="eastAsia"/>
        </w:rPr>
        <w:t>编制日期：2026年3月22日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E5D51"/>
    <w:rsid w:val="1CFE5D51"/>
    <w:rsid w:val="705431DA"/>
    <w:rsid w:val="769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2026-03-22T09:18:00Z</dcterms:created>
  <dc:creator>湘.</dc:creator>
  <cp:lastModifiedBy>湘.</cp:lastModifiedBy>
  <dcterms:modified xsi:type="dcterms:W3CDTF">2026-03-22T09:34:15Z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80562EF529954EEDBF69E9EF71C2BD07_11</vt:lpwstr>
  </property>
  <property fmtid="{D5CDD505-2E9C-101B-9397-08002B2CF9AE}" pid="4" name="KSOTemplateDocerSaveRecord">
    <vt:lpwstr>eyJoZGlkIjoiYjMzMzNmMjU1MTFiZjY0MjRmN2ZlODYwNTU1NjE2MzgiLCJ1c2VySWQiOiIxMjAzNzcwNDg5In0=</vt:lpwstr>
  </property>
</Properties>
</file>