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86D7" w14:textId="44D98416" w:rsidR="00336C37" w:rsidRDefault="00000000" w:rsidP="00DA4E6E">
      <w:pPr>
        <w:pStyle w:val="1"/>
      </w:pPr>
      <w:r>
        <w:t>黄山歙县徽城镇历史街区改造项目抗震设计专篇</w:t>
      </w:r>
    </w:p>
    <w:p w14:paraId="6198CD8C" w14:textId="77777777" w:rsidR="00336C37" w:rsidRDefault="00000000">
      <w:pPr>
        <w:pStyle w:val="20"/>
      </w:pPr>
      <w:r>
        <w:rPr>
          <w:b/>
          <w:bCs/>
        </w:rPr>
        <w:t>核心依据</w:t>
      </w:r>
      <w:r>
        <w:t>：</w:t>
      </w:r>
    </w:p>
    <w:p w14:paraId="3E126AFF" w14:textId="77777777" w:rsidR="00336C37" w:rsidRDefault="00000000">
      <w:pPr>
        <w:pStyle w:val="3"/>
      </w:pPr>
      <w:r>
        <w:t>一、国家强制性规范</w:t>
      </w:r>
    </w:p>
    <w:p w14:paraId="639F8B22" w14:textId="77777777" w:rsidR="00336C37" w:rsidRDefault="00000000">
      <w:pPr>
        <w:pStyle w:val="20"/>
        <w:numPr>
          <w:ilvl w:val="0"/>
          <w:numId w:val="1"/>
        </w:numPr>
      </w:pPr>
      <w:r>
        <w:t>《建筑与市政工程抗震通用规范》（</w:t>
      </w:r>
      <w:r>
        <w:t>GB 55002-2021</w:t>
      </w:r>
      <w:r>
        <w:t>）</w:t>
      </w:r>
    </w:p>
    <w:p w14:paraId="7AA970AA" w14:textId="77777777" w:rsidR="00336C37" w:rsidRDefault="00000000">
      <w:pPr>
        <w:pStyle w:val="20"/>
        <w:numPr>
          <w:ilvl w:val="0"/>
          <w:numId w:val="1"/>
        </w:numPr>
      </w:pPr>
      <w:r>
        <w:t>《既有建筑鉴定与加固通用规范》（</w:t>
      </w:r>
      <w:r>
        <w:t>GB 55021-2021</w:t>
      </w:r>
      <w:r>
        <w:t>）</w:t>
      </w:r>
    </w:p>
    <w:p w14:paraId="51541761" w14:textId="77777777" w:rsidR="00336C37" w:rsidRDefault="00000000">
      <w:pPr>
        <w:pStyle w:val="20"/>
        <w:numPr>
          <w:ilvl w:val="0"/>
          <w:numId w:val="1"/>
        </w:numPr>
      </w:pPr>
      <w:r>
        <w:t>《建筑抗震鉴定标准》（</w:t>
      </w:r>
      <w:r>
        <w:t>GB 50023-2009</w:t>
      </w:r>
      <w:r>
        <w:t>）</w:t>
      </w:r>
    </w:p>
    <w:p w14:paraId="2211B430" w14:textId="77777777" w:rsidR="00336C37" w:rsidRDefault="00000000">
      <w:pPr>
        <w:pStyle w:val="20"/>
        <w:numPr>
          <w:ilvl w:val="0"/>
          <w:numId w:val="1"/>
        </w:numPr>
      </w:pPr>
      <w:r>
        <w:t>《建筑抗震设计规范》（</w:t>
      </w:r>
      <w:r>
        <w:t>GB 50011-2010</w:t>
      </w:r>
      <w:r>
        <w:t>，</w:t>
      </w:r>
      <w:r>
        <w:t xml:space="preserve">2016 </w:t>
      </w:r>
      <w:r>
        <w:t>年版）</w:t>
      </w:r>
    </w:p>
    <w:p w14:paraId="1C3A6803" w14:textId="77777777" w:rsidR="00336C37" w:rsidRDefault="00000000">
      <w:pPr>
        <w:pStyle w:val="3"/>
      </w:pPr>
      <w:r>
        <w:t>二、行业专项规范</w:t>
      </w:r>
    </w:p>
    <w:p w14:paraId="07B4F503" w14:textId="77777777" w:rsidR="00336C37" w:rsidRDefault="00000000">
      <w:pPr>
        <w:pStyle w:val="20"/>
        <w:numPr>
          <w:ilvl w:val="0"/>
          <w:numId w:val="2"/>
        </w:numPr>
      </w:pPr>
      <w:r>
        <w:t>《文物建筑防火设计导则</w:t>
      </w:r>
      <w:r>
        <w:t xml:space="preserve"> (</w:t>
      </w:r>
      <w:r>
        <w:t>试行</w:t>
      </w:r>
      <w:r>
        <w:t>)</w:t>
      </w:r>
      <w:r>
        <w:t>》</w:t>
      </w:r>
    </w:p>
    <w:p w14:paraId="4428373A" w14:textId="77777777" w:rsidR="00336C37" w:rsidRDefault="00000000">
      <w:pPr>
        <w:pStyle w:val="20"/>
        <w:numPr>
          <w:ilvl w:val="0"/>
          <w:numId w:val="2"/>
        </w:numPr>
      </w:pPr>
      <w:r>
        <w:t>《历史文化名城和街区等保护提升项目建设指南</w:t>
      </w:r>
      <w:r>
        <w:t xml:space="preserve"> (</w:t>
      </w:r>
      <w:r>
        <w:t>试行</w:t>
      </w:r>
      <w:r>
        <w:t>)</w:t>
      </w:r>
      <w:r>
        <w:t>》</w:t>
      </w:r>
    </w:p>
    <w:p w14:paraId="55DB7C51" w14:textId="77777777" w:rsidR="00336C37" w:rsidRDefault="00000000">
      <w:pPr>
        <w:pStyle w:val="20"/>
        <w:numPr>
          <w:ilvl w:val="0"/>
          <w:numId w:val="2"/>
        </w:numPr>
      </w:pPr>
      <w:r>
        <w:t>《建筑抗震加固技术规程》（</w:t>
      </w:r>
      <w:r>
        <w:t>JGJ 116-2009</w:t>
      </w:r>
      <w:r>
        <w:t>）</w:t>
      </w:r>
    </w:p>
    <w:p w14:paraId="603D1DDE" w14:textId="77777777" w:rsidR="00336C37" w:rsidRDefault="00000000">
      <w:pPr>
        <w:pStyle w:val="3"/>
      </w:pPr>
      <w:r>
        <w:t>三、地方管理要求</w:t>
      </w:r>
    </w:p>
    <w:p w14:paraId="23AFC3D0" w14:textId="77777777" w:rsidR="00336C37" w:rsidRDefault="00000000">
      <w:pPr>
        <w:pStyle w:val="20"/>
        <w:numPr>
          <w:ilvl w:val="0"/>
          <w:numId w:val="3"/>
        </w:numPr>
      </w:pPr>
      <w:r>
        <w:t>安徽省《建筑抗震设防管理办法》</w:t>
      </w:r>
    </w:p>
    <w:p w14:paraId="28F7C733" w14:textId="77777777" w:rsidR="00336C37" w:rsidRDefault="00000000">
      <w:pPr>
        <w:pStyle w:val="20"/>
        <w:numPr>
          <w:ilvl w:val="0"/>
          <w:numId w:val="3"/>
        </w:numPr>
      </w:pPr>
      <w:r>
        <w:t>《黄山市历史建筑保护条例》</w:t>
      </w:r>
    </w:p>
    <w:p w14:paraId="44A1B1B0" w14:textId="77777777" w:rsidR="00336C37" w:rsidRDefault="00000000">
      <w:pPr>
        <w:pStyle w:val="2"/>
      </w:pPr>
      <w:r>
        <w:t>一、项目抗震设防基本参数</w:t>
      </w:r>
    </w:p>
    <w:p w14:paraId="0A2A95B1" w14:textId="77777777" w:rsidR="00336C37" w:rsidRDefault="00336C3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DA4E6E" w14:paraId="14ADD29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D583B" w14:textId="77777777" w:rsidR="00336C37" w:rsidRDefault="00000000">
            <w:pPr>
              <w:pStyle w:val="20"/>
            </w:pPr>
            <w:r>
              <w:t>设防要素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E9A5C" w14:textId="77777777" w:rsidR="00336C37" w:rsidRDefault="00000000">
            <w:pPr>
              <w:pStyle w:val="20"/>
            </w:pPr>
            <w:r>
              <w:t>技术参数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4ADD7" w14:textId="77777777" w:rsidR="00336C37" w:rsidRDefault="00000000">
            <w:pPr>
              <w:pStyle w:val="20"/>
            </w:pPr>
            <w:r>
              <w:t>确定依据</w:t>
            </w:r>
          </w:p>
        </w:tc>
      </w:tr>
      <w:tr w:rsidR="00DA4E6E" w14:paraId="18E711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4E19D" w14:textId="77777777" w:rsidR="00336C37" w:rsidRDefault="00000000">
            <w:pPr>
              <w:pStyle w:val="20"/>
            </w:pPr>
            <w:r>
              <w:t>抗震设防烈度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0406A" w14:textId="77777777" w:rsidR="00336C37" w:rsidRDefault="00000000">
            <w:pPr>
              <w:pStyle w:val="20"/>
            </w:pPr>
            <w:r>
              <w:t xml:space="preserve">7 </w:t>
            </w:r>
            <w:r>
              <w:t>度（</w:t>
            </w:r>
            <w:r>
              <w:t>0.15g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4106D" w14:textId="77777777" w:rsidR="00336C37" w:rsidRDefault="00000000">
            <w:pPr>
              <w:pStyle w:val="20"/>
            </w:pPr>
            <w:r>
              <w:t>黄山市地震动参数区划图，</w:t>
            </w:r>
            <w:r>
              <w:t>GB 50011-2010</w:t>
            </w:r>
            <w:r>
              <w:t>（</w:t>
            </w:r>
            <w:r>
              <w:t xml:space="preserve">2016 </w:t>
            </w:r>
            <w:r>
              <w:t>版）</w:t>
            </w:r>
          </w:p>
        </w:tc>
      </w:tr>
      <w:tr w:rsidR="00DA4E6E" w14:paraId="427DB19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41E51" w14:textId="77777777" w:rsidR="00336C37" w:rsidRDefault="00000000">
            <w:pPr>
              <w:pStyle w:val="20"/>
            </w:pPr>
            <w:r>
              <w:t>设计地震分组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C1193" w14:textId="77777777" w:rsidR="00336C37" w:rsidRDefault="00000000">
            <w:pPr>
              <w:pStyle w:val="20"/>
            </w:pPr>
            <w:r>
              <w:t>第一组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AE987" w14:textId="77777777" w:rsidR="00336C37" w:rsidRDefault="00000000">
            <w:pPr>
              <w:pStyle w:val="20"/>
            </w:pPr>
            <w:r>
              <w:t>区域地震地质勘察报告</w:t>
            </w:r>
          </w:p>
        </w:tc>
      </w:tr>
      <w:tr w:rsidR="00DA4E6E" w14:paraId="7C4B5B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1D320" w14:textId="77777777" w:rsidR="00336C37" w:rsidRDefault="00000000">
            <w:pPr>
              <w:pStyle w:val="20"/>
            </w:pPr>
            <w:r>
              <w:t>场地类别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DD6F75" w14:textId="77777777" w:rsidR="00336C37" w:rsidRDefault="00000000">
            <w:pPr>
              <w:pStyle w:val="20"/>
            </w:pPr>
            <w:r>
              <w:t xml:space="preserve">Ⅱ </w:t>
            </w:r>
            <w:r>
              <w:t>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9A6A8" w14:textId="77777777" w:rsidR="00336C37" w:rsidRDefault="00000000">
            <w:pPr>
              <w:pStyle w:val="20"/>
            </w:pPr>
            <w:r>
              <w:t>岩土工程勘察报告，土层等效剪切波速</w:t>
            </w:r>
            <w:r>
              <w:t xml:space="preserve"> 250-500m/s</w:t>
            </w:r>
          </w:p>
        </w:tc>
      </w:tr>
      <w:tr w:rsidR="00DA4E6E" w14:paraId="4053879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4D465" w14:textId="77777777" w:rsidR="00336C37" w:rsidRDefault="00000000">
            <w:pPr>
              <w:pStyle w:val="20"/>
            </w:pPr>
            <w:r>
              <w:lastRenderedPageBreak/>
              <w:t>抗震设防类别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51EA7" w14:textId="77777777" w:rsidR="00336C37" w:rsidRDefault="00000000">
            <w:pPr>
              <w:pStyle w:val="20"/>
            </w:pPr>
            <w:r>
              <w:t>历史建筑区（</w:t>
            </w:r>
            <w:r>
              <w:t xml:space="preserve">A </w:t>
            </w:r>
            <w:r>
              <w:t>区）：重点设防类（乙类）；新建商业区（</w:t>
            </w:r>
            <w:r>
              <w:t xml:space="preserve">B </w:t>
            </w:r>
            <w:r>
              <w:t>区）：标准设防类（丙类）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5BF2A" w14:textId="77777777" w:rsidR="00336C37" w:rsidRDefault="00000000">
            <w:pPr>
              <w:pStyle w:val="20"/>
            </w:pPr>
            <w:r>
              <w:t>GB 50223-2008</w:t>
            </w:r>
            <w:r>
              <w:t>《建筑工程抗震设防分类标准》</w:t>
            </w:r>
          </w:p>
        </w:tc>
      </w:tr>
      <w:tr w:rsidR="00DA4E6E" w14:paraId="7982968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4D9A8" w14:textId="77777777" w:rsidR="00336C37" w:rsidRDefault="00000000">
            <w:pPr>
              <w:pStyle w:val="20"/>
            </w:pPr>
            <w:r>
              <w:t>后续工作年限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EF846" w14:textId="77777777" w:rsidR="00336C37" w:rsidRDefault="00000000">
            <w:pPr>
              <w:pStyle w:val="20"/>
            </w:pPr>
            <w:r>
              <w:t>历史建筑区：</w:t>
            </w:r>
            <w:r>
              <w:t xml:space="preserve">30 </w:t>
            </w:r>
            <w:r>
              <w:t>年；新建商业区：</w:t>
            </w:r>
            <w:r>
              <w:t xml:space="preserve">50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73AAC" w14:textId="77777777" w:rsidR="00336C37" w:rsidRDefault="00000000">
            <w:pPr>
              <w:pStyle w:val="20"/>
            </w:pPr>
            <w:r>
              <w:t xml:space="preserve">GB 55021-2021 </w:t>
            </w:r>
            <w:r>
              <w:t>第</w:t>
            </w:r>
            <w:r>
              <w:t xml:space="preserve"> 3.2.1 </w:t>
            </w:r>
            <w:r>
              <w:t>条</w:t>
            </w:r>
          </w:p>
        </w:tc>
      </w:tr>
      <w:tr w:rsidR="00DA4E6E" w14:paraId="78D5957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57BCE" w14:textId="77777777" w:rsidR="00336C37" w:rsidRDefault="00000000">
            <w:pPr>
              <w:pStyle w:val="20"/>
            </w:pPr>
            <w:r>
              <w:t>结构安全等级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B61AF" w14:textId="77777777" w:rsidR="00336C37" w:rsidRDefault="00000000">
            <w:pPr>
              <w:pStyle w:val="20"/>
            </w:pPr>
            <w:r>
              <w:t>二级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F33DD" w14:textId="77777777" w:rsidR="00336C37" w:rsidRDefault="00000000">
            <w:pPr>
              <w:pStyle w:val="20"/>
            </w:pPr>
            <w:r>
              <w:t>GB 50068-2018</w:t>
            </w:r>
            <w:r>
              <w:t>《建筑结构可靠性设计统一标准》</w:t>
            </w:r>
          </w:p>
        </w:tc>
      </w:tr>
    </w:tbl>
    <w:p w14:paraId="34D359C2" w14:textId="77777777" w:rsidR="00336C37" w:rsidRDefault="00000000">
      <w:pPr>
        <w:pStyle w:val="2"/>
      </w:pPr>
      <w:r>
        <w:t>二、分区域抗震设计方案</w:t>
      </w:r>
    </w:p>
    <w:p w14:paraId="2B27406B" w14:textId="77777777" w:rsidR="00336C37" w:rsidRDefault="00000000">
      <w:pPr>
        <w:pStyle w:val="3"/>
      </w:pPr>
      <w:r>
        <w:t xml:space="preserve">2.1 </w:t>
      </w:r>
      <w:r>
        <w:t>历史建筑区（</w:t>
      </w:r>
      <w:r>
        <w:t xml:space="preserve">A </w:t>
      </w:r>
      <w:r>
        <w:t>区）</w:t>
      </w:r>
      <w:r>
        <w:t xml:space="preserve">- </w:t>
      </w:r>
      <w:r>
        <w:t>砖木结构抗震加固设计</w:t>
      </w:r>
    </w:p>
    <w:p w14:paraId="1BDF13A7" w14:textId="77777777" w:rsidR="00336C37" w:rsidRDefault="00000000">
      <w:pPr>
        <w:pStyle w:val="4"/>
      </w:pPr>
      <w:r>
        <w:t xml:space="preserve">2.1.1 </w:t>
      </w:r>
      <w:r>
        <w:t>现状抗震薄弱点分析</w:t>
      </w:r>
    </w:p>
    <w:p w14:paraId="5801ABC8" w14:textId="77777777" w:rsidR="00336C37" w:rsidRDefault="00000000">
      <w:pPr>
        <w:pStyle w:val="20"/>
        <w:numPr>
          <w:ilvl w:val="0"/>
          <w:numId w:val="4"/>
        </w:numPr>
      </w:pPr>
      <w:r>
        <w:t>木构件：部分木柱、木梁腐朽，</w:t>
      </w:r>
      <w:proofErr w:type="gramStart"/>
      <w:r>
        <w:t>榫</w:t>
      </w:r>
      <w:proofErr w:type="gramEnd"/>
      <w:r>
        <w:t>卯节点松动，无防腐防潮处理；</w:t>
      </w:r>
    </w:p>
    <w:p w14:paraId="532807C0" w14:textId="77777777" w:rsidR="00336C37" w:rsidRDefault="00000000">
      <w:pPr>
        <w:pStyle w:val="20"/>
        <w:numPr>
          <w:ilvl w:val="0"/>
          <w:numId w:val="4"/>
        </w:numPr>
      </w:pPr>
      <w:r>
        <w:t>砌体结构：砖墙无构造柱、圈梁，墙体与木构连接松散；</w:t>
      </w:r>
    </w:p>
    <w:p w14:paraId="41BE2066" w14:textId="77777777" w:rsidR="00336C37" w:rsidRDefault="00000000">
      <w:pPr>
        <w:pStyle w:val="20"/>
        <w:numPr>
          <w:ilvl w:val="0"/>
          <w:numId w:val="4"/>
        </w:numPr>
      </w:pPr>
      <w:r>
        <w:t>基础：砖基础风化严重，无地圈梁，整体刚度不足。</w:t>
      </w:r>
    </w:p>
    <w:p w14:paraId="35EDC61E" w14:textId="77777777" w:rsidR="00336C37" w:rsidRDefault="00000000">
      <w:pPr>
        <w:pStyle w:val="4"/>
      </w:pPr>
      <w:r>
        <w:t xml:space="preserve">2.1.2 </w:t>
      </w:r>
      <w:r>
        <w:t>核心抗震加固措施（兼顾风貌保护）</w:t>
      </w:r>
    </w:p>
    <w:p w14:paraId="7DD6374C" w14:textId="77777777" w:rsidR="00336C37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木构件加固</w:t>
      </w:r>
      <w:r>
        <w:t>：</w:t>
      </w:r>
    </w:p>
    <w:p w14:paraId="1E146CFA" w14:textId="77777777" w:rsidR="00336C37" w:rsidRDefault="00000000">
      <w:pPr>
        <w:pStyle w:val="20"/>
        <w:numPr>
          <w:ilvl w:val="1"/>
          <w:numId w:val="4"/>
        </w:numPr>
      </w:pPr>
      <w:r>
        <w:t>腐朽木柱、木梁截除受损部分，更换</w:t>
      </w:r>
      <w:r>
        <w:t xml:space="preserve"> TC15 </w:t>
      </w:r>
      <w:r>
        <w:t>杉木新构件，涂刷氟化钠防腐溶液（载药量</w:t>
      </w:r>
      <w:r>
        <w:t>≥6kg/m³</w:t>
      </w:r>
      <w:r>
        <w:t>）；</w:t>
      </w:r>
    </w:p>
    <w:p w14:paraId="10A56ACC" w14:textId="77777777" w:rsidR="00336C37" w:rsidRDefault="00000000">
      <w:pPr>
        <w:pStyle w:val="20"/>
        <w:numPr>
          <w:ilvl w:val="1"/>
          <w:numId w:val="4"/>
        </w:numPr>
      </w:pPr>
      <w:proofErr w:type="gramStart"/>
      <w:r>
        <w:t>榫</w:t>
      </w:r>
      <w:proofErr w:type="gramEnd"/>
      <w:r>
        <w:t>卯节点注入环氧树脂胶，外用</w:t>
      </w:r>
      <w:r>
        <w:t xml:space="preserve"> 3mm </w:t>
      </w:r>
      <w:r>
        <w:t>厚不锈钢夹板</w:t>
      </w:r>
      <w:r>
        <w:t xml:space="preserve"> + </w:t>
      </w:r>
      <w:r>
        <w:t>螺栓加固，夹板表面做青灰色防腐处理，与木构风貌协调；</w:t>
      </w:r>
    </w:p>
    <w:p w14:paraId="34FEBB86" w14:textId="77777777" w:rsidR="00336C37" w:rsidRDefault="00000000">
      <w:pPr>
        <w:pStyle w:val="20"/>
        <w:numPr>
          <w:ilvl w:val="1"/>
          <w:numId w:val="4"/>
        </w:numPr>
      </w:pPr>
      <w:r>
        <w:t>木柱柱脚设置</w:t>
      </w:r>
      <w:r>
        <w:t xml:space="preserve"> C30 </w:t>
      </w:r>
      <w:r>
        <w:t>混凝土墩（高出地面</w:t>
      </w:r>
      <w:r>
        <w:t xml:space="preserve"> 300mm</w:t>
      </w:r>
      <w:r>
        <w:t>），阻断潮气侵蚀，混凝土</w:t>
      </w:r>
      <w:proofErr w:type="gramStart"/>
      <w:r>
        <w:t>墩</w:t>
      </w:r>
      <w:proofErr w:type="gramEnd"/>
      <w:r>
        <w:t>表面贴青灰色仿古砖。</w:t>
      </w:r>
    </w:p>
    <w:p w14:paraId="2B6CCBFD" w14:textId="77777777" w:rsidR="00336C37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砌体结构加固</w:t>
      </w:r>
      <w:r>
        <w:t>：</w:t>
      </w:r>
    </w:p>
    <w:p w14:paraId="07DA6741" w14:textId="77777777" w:rsidR="00336C37" w:rsidRDefault="00000000">
      <w:pPr>
        <w:pStyle w:val="20"/>
        <w:numPr>
          <w:ilvl w:val="1"/>
          <w:numId w:val="4"/>
        </w:numPr>
      </w:pPr>
      <w:r>
        <w:t>增设钢筋混凝土构造柱（截面</w:t>
      </w:r>
      <w:r>
        <w:t xml:space="preserve"> 240×240mm</w:t>
      </w:r>
      <w:r>
        <w:t>，配</w:t>
      </w:r>
      <w:r>
        <w:t xml:space="preserve"> 4Φ12 </w:t>
      </w:r>
      <w:r>
        <w:t>钢筋），设置于墙角、门窗洞口两侧，柱与墙体采用拉结筋连接（</w:t>
      </w:r>
      <w:r>
        <w:t>Φ6@500mm</w:t>
      </w:r>
      <w:r>
        <w:t>）；</w:t>
      </w:r>
    </w:p>
    <w:p w14:paraId="60B7E0E2" w14:textId="77777777" w:rsidR="00336C37" w:rsidRDefault="00000000">
      <w:pPr>
        <w:pStyle w:val="20"/>
        <w:numPr>
          <w:ilvl w:val="1"/>
          <w:numId w:val="4"/>
        </w:numPr>
      </w:pPr>
      <w:r>
        <w:t>新增钢筋混凝土圈梁（截面</w:t>
      </w:r>
      <w:r>
        <w:t xml:space="preserve"> 240×180mm</w:t>
      </w:r>
      <w:r>
        <w:t>，配</w:t>
      </w:r>
      <w:r>
        <w:t xml:space="preserve"> 4Φ10 </w:t>
      </w:r>
      <w:r>
        <w:t>钢筋），与构造</w:t>
      </w:r>
      <w:proofErr w:type="gramStart"/>
      <w:r>
        <w:t>柱形成</w:t>
      </w:r>
      <w:proofErr w:type="gramEnd"/>
      <w:r>
        <w:t>闭合框架，圈梁表面与墙面齐平，外抹仿古灰浆；</w:t>
      </w:r>
    </w:p>
    <w:p w14:paraId="093B27C1" w14:textId="77777777" w:rsidR="00336C37" w:rsidRDefault="00000000">
      <w:pPr>
        <w:pStyle w:val="20"/>
        <w:numPr>
          <w:ilvl w:val="1"/>
          <w:numId w:val="4"/>
        </w:numPr>
      </w:pPr>
      <w:r>
        <w:t>砖墙采用压力注浆法（水泥浆强度等级</w:t>
      </w:r>
      <w:r>
        <w:t xml:space="preserve"> M15</w:t>
      </w:r>
      <w:r>
        <w:t>）填充缝隙，提高墙体整体性。</w:t>
      </w:r>
    </w:p>
    <w:p w14:paraId="3D70CEEF" w14:textId="77777777" w:rsidR="00336C37" w:rsidRDefault="00000000">
      <w:pPr>
        <w:pStyle w:val="20"/>
        <w:numPr>
          <w:ilvl w:val="0"/>
          <w:numId w:val="7"/>
        </w:numPr>
      </w:pPr>
      <w:r>
        <w:rPr>
          <w:b/>
          <w:bCs/>
        </w:rPr>
        <w:lastRenderedPageBreak/>
        <w:t>基础加固</w:t>
      </w:r>
      <w:r>
        <w:t>：</w:t>
      </w:r>
    </w:p>
    <w:p w14:paraId="2BBF8D07" w14:textId="77777777" w:rsidR="00336C37" w:rsidRDefault="00000000">
      <w:pPr>
        <w:pStyle w:val="20"/>
        <w:numPr>
          <w:ilvl w:val="1"/>
          <w:numId w:val="4"/>
        </w:numPr>
      </w:pPr>
      <w:r>
        <w:t>砖基础外包</w:t>
      </w:r>
      <w:r>
        <w:t xml:space="preserve"> 300mm </w:t>
      </w:r>
      <w:r>
        <w:t>厚毛石混凝土，增强基础承载力；</w:t>
      </w:r>
    </w:p>
    <w:p w14:paraId="6E921617" w14:textId="77777777" w:rsidR="00336C37" w:rsidRDefault="00000000">
      <w:pPr>
        <w:pStyle w:val="20"/>
        <w:numPr>
          <w:ilvl w:val="1"/>
          <w:numId w:val="4"/>
        </w:numPr>
      </w:pPr>
      <w:r>
        <w:t>增设地圈梁（截面</w:t>
      </w:r>
      <w:r>
        <w:t xml:space="preserve"> 300×200mm</w:t>
      </w:r>
      <w:r>
        <w:t>，配</w:t>
      </w:r>
      <w:r>
        <w:t xml:space="preserve"> 6Φ12 </w:t>
      </w:r>
      <w:r>
        <w:t>钢筋），将独立基础连为整体，减少不均匀沉降。</w:t>
      </w:r>
    </w:p>
    <w:p w14:paraId="7566544F" w14:textId="77777777" w:rsidR="00336C37" w:rsidRDefault="00000000">
      <w:pPr>
        <w:pStyle w:val="20"/>
        <w:numPr>
          <w:ilvl w:val="0"/>
          <w:numId w:val="8"/>
        </w:numPr>
      </w:pPr>
      <w:r>
        <w:rPr>
          <w:b/>
          <w:bCs/>
        </w:rPr>
        <w:t>抗震构造优化</w:t>
      </w:r>
      <w:r>
        <w:t>：</w:t>
      </w:r>
    </w:p>
    <w:p w14:paraId="71BD4086" w14:textId="77777777" w:rsidR="00336C37" w:rsidRDefault="00000000">
      <w:pPr>
        <w:pStyle w:val="20"/>
        <w:numPr>
          <w:ilvl w:val="1"/>
          <w:numId w:val="4"/>
        </w:numPr>
      </w:pPr>
      <w:r>
        <w:t>木格栅与木框架采用不锈钢螺钉加固（间距</w:t>
      </w:r>
      <w:r>
        <w:t>≤500mm</w:t>
      </w:r>
      <w:r>
        <w:t>），避免地震时脱落；</w:t>
      </w:r>
    </w:p>
    <w:p w14:paraId="04614F31" w14:textId="77777777" w:rsidR="00336C37" w:rsidRDefault="00000000">
      <w:pPr>
        <w:pStyle w:val="20"/>
        <w:numPr>
          <w:ilvl w:val="1"/>
          <w:numId w:val="4"/>
        </w:numPr>
      </w:pPr>
      <w:r>
        <w:t>墙面与木构连接处增设</w:t>
      </w:r>
      <w:r>
        <w:t xml:space="preserve"> Φ6@600mm </w:t>
      </w:r>
      <w:r>
        <w:t>拉结筋，增强协同工作能力；</w:t>
      </w:r>
    </w:p>
    <w:p w14:paraId="2427BDAE" w14:textId="77777777" w:rsidR="00336C37" w:rsidRDefault="00000000">
      <w:pPr>
        <w:pStyle w:val="20"/>
        <w:numPr>
          <w:ilvl w:val="1"/>
          <w:numId w:val="4"/>
        </w:numPr>
      </w:pPr>
      <w:r>
        <w:t>加固施工避免在古建筑本体钻孔，采用悬挂式、嵌入式安装方式。</w:t>
      </w:r>
    </w:p>
    <w:p w14:paraId="23A47C80" w14:textId="77777777" w:rsidR="00336C37" w:rsidRDefault="00000000">
      <w:pPr>
        <w:pStyle w:val="3"/>
      </w:pPr>
      <w:r>
        <w:t xml:space="preserve">2.2 </w:t>
      </w:r>
      <w:r>
        <w:t>新建商业区（</w:t>
      </w:r>
      <w:r>
        <w:t xml:space="preserve">B </w:t>
      </w:r>
      <w:r>
        <w:t>区）</w:t>
      </w:r>
      <w:r>
        <w:t xml:space="preserve">- </w:t>
      </w:r>
      <w:r>
        <w:t>钢筋混凝土框架结构抗震设计</w:t>
      </w:r>
    </w:p>
    <w:p w14:paraId="78490E7E" w14:textId="77777777" w:rsidR="00336C37" w:rsidRDefault="00000000">
      <w:pPr>
        <w:pStyle w:val="4"/>
      </w:pPr>
      <w:r>
        <w:t xml:space="preserve">2.2.1 </w:t>
      </w:r>
      <w:r>
        <w:t>结构体系设计</w:t>
      </w:r>
    </w:p>
    <w:p w14:paraId="25BDE95E" w14:textId="77777777" w:rsidR="00336C37" w:rsidRDefault="00000000">
      <w:pPr>
        <w:pStyle w:val="20"/>
        <w:numPr>
          <w:ilvl w:val="0"/>
          <w:numId w:val="4"/>
        </w:numPr>
      </w:pPr>
      <w:r>
        <w:t>采用钢筋混凝土框架结构，柱网间距</w:t>
      </w:r>
      <w:r>
        <w:t>≤6m</w:t>
      </w:r>
      <w:r>
        <w:t>，框架梁高跨比</w:t>
      </w:r>
      <w:r>
        <w:t xml:space="preserve"> 1/10-1/12</w:t>
      </w:r>
      <w:r>
        <w:t>；</w:t>
      </w:r>
    </w:p>
    <w:p w14:paraId="01AE7CB7" w14:textId="77777777" w:rsidR="00336C37" w:rsidRDefault="00000000">
      <w:pPr>
        <w:pStyle w:val="20"/>
        <w:numPr>
          <w:ilvl w:val="0"/>
          <w:numId w:val="4"/>
        </w:numPr>
      </w:pPr>
      <w:r>
        <w:t>增设抗震墙（厚度</w:t>
      </w:r>
      <w:r>
        <w:t>≥200mm</w:t>
      </w:r>
      <w:r>
        <w:t>），布置于建筑两端及楼梯间，</w:t>
      </w:r>
      <w:proofErr w:type="gramStart"/>
      <w:r>
        <w:t>提高抗侧刚度</w:t>
      </w:r>
      <w:proofErr w:type="gramEnd"/>
      <w:r>
        <w:t>。</w:t>
      </w:r>
    </w:p>
    <w:p w14:paraId="1DF3297C" w14:textId="77777777" w:rsidR="00336C37" w:rsidRDefault="00000000">
      <w:pPr>
        <w:pStyle w:val="4"/>
      </w:pPr>
      <w:r>
        <w:t xml:space="preserve">2.2.2 </w:t>
      </w:r>
      <w:r>
        <w:t>核心抗震构造措施</w:t>
      </w:r>
    </w:p>
    <w:p w14:paraId="148B4BF3" w14:textId="77777777" w:rsidR="00336C37" w:rsidRDefault="00000000">
      <w:pPr>
        <w:pStyle w:val="20"/>
        <w:numPr>
          <w:ilvl w:val="0"/>
          <w:numId w:val="9"/>
        </w:numPr>
      </w:pPr>
      <w:r>
        <w:rPr>
          <w:b/>
          <w:bCs/>
        </w:rPr>
        <w:t>梁柱节点设计</w:t>
      </w:r>
      <w:r>
        <w:t>：</w:t>
      </w:r>
    </w:p>
    <w:p w14:paraId="3EED61D9" w14:textId="77777777" w:rsidR="00336C37" w:rsidRDefault="00000000">
      <w:pPr>
        <w:pStyle w:val="20"/>
        <w:numPr>
          <w:ilvl w:val="1"/>
          <w:numId w:val="4"/>
        </w:numPr>
      </w:pPr>
      <w:r>
        <w:t>节点箍筋加密区长度</w:t>
      </w:r>
      <w:r>
        <w:t xml:space="preserve">≥1.5 </w:t>
      </w:r>
      <w:proofErr w:type="gramStart"/>
      <w:r>
        <w:t>倍</w:t>
      </w:r>
      <w:proofErr w:type="gramEnd"/>
      <w:r>
        <w:t>梁高，箍筋间距</w:t>
      </w:r>
      <w:r>
        <w:t>≤100mm</w:t>
      </w:r>
      <w:r>
        <w:t>，满足</w:t>
      </w:r>
      <w:r>
        <w:t xml:space="preserve"> “</w:t>
      </w:r>
      <w:r>
        <w:t>强节点弱构件</w:t>
      </w:r>
      <w:r>
        <w:t xml:space="preserve">” </w:t>
      </w:r>
      <w:r>
        <w:t>要求；</w:t>
      </w:r>
    </w:p>
    <w:p w14:paraId="33CFA0FE" w14:textId="77777777" w:rsidR="00336C37" w:rsidRDefault="00000000">
      <w:pPr>
        <w:pStyle w:val="20"/>
        <w:numPr>
          <w:ilvl w:val="1"/>
          <w:numId w:val="4"/>
        </w:numPr>
      </w:pPr>
      <w:r>
        <w:t>梁纵向钢筋锚固长度</w:t>
      </w:r>
      <w:r>
        <w:t>≥40d</w:t>
      </w:r>
      <w:r>
        <w:t>，柱纵向钢筋搭接长度</w:t>
      </w:r>
      <w:r>
        <w:t>≥50d</w:t>
      </w:r>
      <w:r>
        <w:t>，确保连接可靠。</w:t>
      </w:r>
    </w:p>
    <w:p w14:paraId="3F5FFDF9" w14:textId="77777777" w:rsidR="00336C37" w:rsidRDefault="00000000">
      <w:pPr>
        <w:pStyle w:val="20"/>
        <w:numPr>
          <w:ilvl w:val="0"/>
          <w:numId w:val="10"/>
        </w:numPr>
      </w:pPr>
      <w:r>
        <w:rPr>
          <w:b/>
          <w:bCs/>
        </w:rPr>
        <w:t>砌体填充墙处理</w:t>
      </w:r>
      <w:r>
        <w:t>：</w:t>
      </w:r>
    </w:p>
    <w:p w14:paraId="609F2128" w14:textId="77777777" w:rsidR="00336C37" w:rsidRDefault="00000000">
      <w:pPr>
        <w:pStyle w:val="20"/>
        <w:numPr>
          <w:ilvl w:val="1"/>
          <w:numId w:val="4"/>
        </w:numPr>
      </w:pPr>
      <w:r>
        <w:t>填充</w:t>
      </w:r>
      <w:proofErr w:type="gramStart"/>
      <w:r>
        <w:t>墙采用</w:t>
      </w:r>
      <w:proofErr w:type="gramEnd"/>
      <w:r>
        <w:t xml:space="preserve"> MU10 </w:t>
      </w:r>
      <w:r>
        <w:t>页岩砖</w:t>
      </w:r>
      <w:r>
        <w:t xml:space="preserve"> + M7.5 </w:t>
      </w:r>
      <w:r>
        <w:t>水泥砂浆砌筑，与框架柱、梁采用拉结筋连接（</w:t>
      </w:r>
      <w:r>
        <w:t>Φ6@500mm</w:t>
      </w:r>
      <w:r>
        <w:t>）；</w:t>
      </w:r>
    </w:p>
    <w:p w14:paraId="53C7E45B" w14:textId="77777777" w:rsidR="00336C37" w:rsidRDefault="00000000">
      <w:pPr>
        <w:pStyle w:val="20"/>
        <w:numPr>
          <w:ilvl w:val="1"/>
          <w:numId w:val="4"/>
        </w:numPr>
      </w:pPr>
      <w:r>
        <w:t>填充墙高度超过</w:t>
      </w:r>
      <w:r>
        <w:t xml:space="preserve"> 4m </w:t>
      </w:r>
      <w:r>
        <w:t>时增设钢筋混凝土腰梁，门窗洞口两侧设置构造柱。</w:t>
      </w:r>
    </w:p>
    <w:p w14:paraId="36905552" w14:textId="77777777" w:rsidR="00336C37" w:rsidRDefault="00000000">
      <w:pPr>
        <w:pStyle w:val="20"/>
        <w:numPr>
          <w:ilvl w:val="0"/>
          <w:numId w:val="11"/>
        </w:numPr>
      </w:pPr>
      <w:r>
        <w:rPr>
          <w:b/>
          <w:bCs/>
        </w:rPr>
        <w:t>楼板与楼梯设计</w:t>
      </w:r>
      <w:r>
        <w:t>：</w:t>
      </w:r>
    </w:p>
    <w:p w14:paraId="5A25F198" w14:textId="77777777" w:rsidR="00336C37" w:rsidRDefault="00000000">
      <w:pPr>
        <w:pStyle w:val="20"/>
        <w:numPr>
          <w:ilvl w:val="1"/>
          <w:numId w:val="4"/>
        </w:numPr>
      </w:pPr>
      <w:r>
        <w:t>采用</w:t>
      </w:r>
      <w:r>
        <w:t xml:space="preserve"> 120mm </w:t>
      </w:r>
      <w:r>
        <w:t>厚现浇钢筋混凝土楼板，板内受力钢筋双向配置（</w:t>
      </w:r>
      <w:r>
        <w:t>Φ8@200mm</w:t>
      </w:r>
      <w:r>
        <w:t>）；</w:t>
      </w:r>
    </w:p>
    <w:p w14:paraId="7CB24701" w14:textId="77777777" w:rsidR="00336C37" w:rsidRDefault="00000000">
      <w:pPr>
        <w:pStyle w:val="20"/>
        <w:numPr>
          <w:ilvl w:val="1"/>
          <w:numId w:val="4"/>
        </w:numPr>
      </w:pPr>
      <w:r>
        <w:t>楼梯采用板式楼梯，楼梯板与主体结构可靠连接，避免地震时脱落。</w:t>
      </w:r>
    </w:p>
    <w:p w14:paraId="5E5AFC0E" w14:textId="77777777" w:rsidR="00336C37" w:rsidRDefault="00000000">
      <w:pPr>
        <w:pStyle w:val="3"/>
      </w:pPr>
      <w:r>
        <w:t xml:space="preserve">2.3 </w:t>
      </w:r>
      <w:r>
        <w:t>施工区（</w:t>
      </w:r>
      <w:r>
        <w:t xml:space="preserve">C </w:t>
      </w:r>
      <w:r>
        <w:t>区）</w:t>
      </w:r>
      <w:r>
        <w:t xml:space="preserve">- </w:t>
      </w:r>
      <w:r>
        <w:t>临时结构抗震防护设计</w:t>
      </w:r>
    </w:p>
    <w:p w14:paraId="63848751" w14:textId="77777777" w:rsidR="00336C37" w:rsidRDefault="00000000">
      <w:pPr>
        <w:pStyle w:val="20"/>
        <w:numPr>
          <w:ilvl w:val="0"/>
          <w:numId w:val="4"/>
        </w:numPr>
      </w:pPr>
      <w:r>
        <w:t>临时施工用房采用轻钢结构，设置剪刀</w:t>
      </w:r>
      <w:proofErr w:type="gramStart"/>
      <w:r>
        <w:t>撑</w:t>
      </w:r>
      <w:proofErr w:type="gramEnd"/>
      <w:r>
        <w:t>增强整体稳定性，与永久建筑间距</w:t>
      </w:r>
      <w:r>
        <w:t>≥6m</w:t>
      </w:r>
      <w:r>
        <w:t>；</w:t>
      </w:r>
    </w:p>
    <w:p w14:paraId="6E480D48" w14:textId="77777777" w:rsidR="00336C37" w:rsidRDefault="00000000">
      <w:pPr>
        <w:pStyle w:val="20"/>
        <w:numPr>
          <w:ilvl w:val="0"/>
          <w:numId w:val="4"/>
        </w:numPr>
      </w:pPr>
      <w:r>
        <w:lastRenderedPageBreak/>
        <w:t>脚手架搭设符合</w:t>
      </w:r>
      <w:r>
        <w:t xml:space="preserve"> JGJ 130-2011 </w:t>
      </w:r>
      <w:r>
        <w:t>规范，增设横向斜撑，基础采用</w:t>
      </w:r>
      <w:r>
        <w:t xml:space="preserve"> C20 </w:t>
      </w:r>
      <w:r>
        <w:t>混凝土垫层（厚度</w:t>
      </w:r>
      <w:r>
        <w:t>≥100mm</w:t>
      </w:r>
      <w:r>
        <w:t>）；</w:t>
      </w:r>
    </w:p>
    <w:p w14:paraId="5D3281B5" w14:textId="77777777" w:rsidR="00336C37" w:rsidRDefault="00000000">
      <w:pPr>
        <w:pStyle w:val="20"/>
        <w:numPr>
          <w:ilvl w:val="0"/>
          <w:numId w:val="4"/>
        </w:numPr>
      </w:pPr>
      <w:r>
        <w:t>施工期间对周边历史建筑设置钢管支架临时支撑，避免施工振动影响。</w:t>
      </w:r>
    </w:p>
    <w:p w14:paraId="75A6F503" w14:textId="77777777" w:rsidR="00336C37" w:rsidRDefault="00000000">
      <w:pPr>
        <w:pStyle w:val="2"/>
      </w:pPr>
      <w:r>
        <w:t>三、抗震性能验算与分析</w:t>
      </w:r>
    </w:p>
    <w:p w14:paraId="21126263" w14:textId="77777777" w:rsidR="00336C37" w:rsidRDefault="00000000">
      <w:pPr>
        <w:pStyle w:val="3"/>
      </w:pPr>
      <w:r>
        <w:t xml:space="preserve">3.1 </w:t>
      </w:r>
      <w:r>
        <w:t>验算方法与软件</w:t>
      </w:r>
    </w:p>
    <w:p w14:paraId="595531D3" w14:textId="77777777" w:rsidR="00336C37" w:rsidRDefault="00000000">
      <w:pPr>
        <w:pStyle w:val="20"/>
        <w:numPr>
          <w:ilvl w:val="0"/>
          <w:numId w:val="4"/>
        </w:numPr>
      </w:pPr>
      <w:r>
        <w:t>验算依据：</w:t>
      </w:r>
      <w:r>
        <w:t>GB 50011-2010</w:t>
      </w:r>
      <w:r>
        <w:t>（</w:t>
      </w:r>
      <w:r>
        <w:t xml:space="preserve">2016 </w:t>
      </w:r>
      <w:r>
        <w:t>版）、</w:t>
      </w:r>
      <w:r>
        <w:t>GB 55002-2021</w:t>
      </w:r>
      <w:r>
        <w:t>；</w:t>
      </w:r>
    </w:p>
    <w:p w14:paraId="34655EE5" w14:textId="77777777" w:rsidR="00336C37" w:rsidRDefault="00000000">
      <w:pPr>
        <w:pStyle w:val="20"/>
        <w:numPr>
          <w:ilvl w:val="0"/>
          <w:numId w:val="4"/>
        </w:numPr>
      </w:pPr>
      <w:r>
        <w:t>计算软件：</w:t>
      </w:r>
      <w:r>
        <w:t xml:space="preserve">PKPM 2023 </w:t>
      </w:r>
      <w:r>
        <w:t>版、</w:t>
      </w:r>
      <w:r>
        <w:t xml:space="preserve">YJK </w:t>
      </w:r>
      <w:r>
        <w:t>建筑结构设计软件；</w:t>
      </w:r>
    </w:p>
    <w:p w14:paraId="2FF6389B" w14:textId="77777777" w:rsidR="00336C37" w:rsidRDefault="00000000">
      <w:pPr>
        <w:pStyle w:val="20"/>
        <w:numPr>
          <w:ilvl w:val="0"/>
          <w:numId w:val="4"/>
        </w:numPr>
      </w:pPr>
      <w:r>
        <w:t>验算类型：抗震承载力验算、抗震措施鉴定（两级鉴定法）。</w:t>
      </w:r>
    </w:p>
    <w:p w14:paraId="13E65BBE" w14:textId="77777777" w:rsidR="00336C37" w:rsidRDefault="00000000">
      <w:pPr>
        <w:pStyle w:val="3"/>
      </w:pPr>
      <w:r>
        <w:t xml:space="preserve">3.2 </w:t>
      </w:r>
      <w:r>
        <w:t>关键验算结果</w:t>
      </w:r>
    </w:p>
    <w:p w14:paraId="075A3BCD" w14:textId="77777777" w:rsidR="00336C37" w:rsidRDefault="00336C3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2215"/>
        <w:gridCol w:w="2322"/>
        <w:gridCol w:w="2215"/>
      </w:tblGrid>
      <w:tr w:rsidR="00DA4E6E" w14:paraId="0230162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4EEA8" w14:textId="77777777" w:rsidR="00336C37" w:rsidRDefault="00000000">
            <w:pPr>
              <w:pStyle w:val="20"/>
            </w:pPr>
            <w:r>
              <w:t>区域类型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46BEF" w14:textId="77777777" w:rsidR="00336C37" w:rsidRDefault="00000000">
            <w:pPr>
              <w:pStyle w:val="20"/>
            </w:pPr>
            <w:r>
              <w:t>验算项目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DA5EA" w14:textId="77777777" w:rsidR="00336C37" w:rsidRDefault="00000000">
            <w:pPr>
              <w:pStyle w:val="20"/>
            </w:pPr>
            <w:r>
              <w:t>验算结果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2BFAD" w14:textId="77777777" w:rsidR="00336C37" w:rsidRDefault="00000000">
            <w:pPr>
              <w:pStyle w:val="20"/>
            </w:pPr>
            <w:r>
              <w:t>达标情况</w:t>
            </w:r>
          </w:p>
        </w:tc>
      </w:tr>
      <w:tr w:rsidR="00DA4E6E" w14:paraId="2894B19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DD85E" w14:textId="77777777" w:rsidR="00336C37" w:rsidRDefault="00000000">
            <w:pPr>
              <w:pStyle w:val="20"/>
            </w:pPr>
            <w:r>
              <w:t>历史建筑区（</w:t>
            </w:r>
            <w:r>
              <w:t xml:space="preserve">A </w:t>
            </w:r>
            <w:r>
              <w:t>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2429A" w14:textId="77777777" w:rsidR="00336C37" w:rsidRDefault="00000000">
            <w:pPr>
              <w:pStyle w:val="20"/>
            </w:pPr>
            <w:r>
              <w:t>木构件抗震承载力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1DE1C" w14:textId="77777777" w:rsidR="00336C37" w:rsidRDefault="00000000">
            <w:pPr>
              <w:pStyle w:val="20"/>
            </w:pPr>
            <w:r>
              <w:t>加固后木柱轴压比</w:t>
            </w:r>
            <w:r>
              <w:t>≤0.7</w:t>
            </w:r>
            <w:r>
              <w:t>，</w:t>
            </w:r>
            <w:proofErr w:type="gramStart"/>
            <w:r>
              <w:t>木梁受剪承载力</w:t>
            </w:r>
            <w:proofErr w:type="gramEnd"/>
            <w:r>
              <w:t xml:space="preserve">≥1.2 </w:t>
            </w:r>
            <w:proofErr w:type="gramStart"/>
            <w:r>
              <w:t>倍</w:t>
            </w:r>
            <w:proofErr w:type="gramEnd"/>
            <w:r>
              <w:t>设计值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2B05D" w14:textId="77777777" w:rsidR="00336C37" w:rsidRDefault="00000000">
            <w:pPr>
              <w:pStyle w:val="20"/>
            </w:pPr>
            <w:r>
              <w:t>达标</w:t>
            </w:r>
          </w:p>
        </w:tc>
      </w:tr>
      <w:tr w:rsidR="00DA4E6E" w14:paraId="0BEC2B1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E6EA2" w14:textId="77777777" w:rsidR="00336C37" w:rsidRDefault="00336C3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72934" w14:textId="77777777" w:rsidR="00336C37" w:rsidRDefault="00000000">
            <w:pPr>
              <w:pStyle w:val="20"/>
            </w:pPr>
            <w:r>
              <w:t>墙体综合抗震能力指数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4562D" w14:textId="77777777" w:rsidR="00336C37" w:rsidRDefault="00000000">
            <w:pPr>
              <w:pStyle w:val="20"/>
            </w:pPr>
            <w:r>
              <w:t>纵横</w:t>
            </w:r>
            <w:proofErr w:type="gramStart"/>
            <w:r>
              <w:t>墙综合</w:t>
            </w:r>
            <w:proofErr w:type="gramEnd"/>
            <w:r>
              <w:t>抗震能力指数</w:t>
            </w:r>
            <w:r>
              <w:t>≥1.0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AF595" w14:textId="77777777" w:rsidR="00336C37" w:rsidRDefault="00000000">
            <w:pPr>
              <w:pStyle w:val="20"/>
            </w:pPr>
            <w:r>
              <w:t>达标</w:t>
            </w:r>
          </w:p>
        </w:tc>
      </w:tr>
      <w:tr w:rsidR="00DA4E6E" w14:paraId="779263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3D387D" w14:textId="77777777" w:rsidR="00336C37" w:rsidRDefault="00336C3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D0348" w14:textId="77777777" w:rsidR="00336C37" w:rsidRDefault="00000000">
            <w:pPr>
              <w:pStyle w:val="20"/>
            </w:pPr>
            <w:r>
              <w:t>层间位移角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39BFA" w14:textId="77777777" w:rsidR="00336C37" w:rsidRDefault="00000000">
            <w:pPr>
              <w:pStyle w:val="20"/>
            </w:pPr>
            <w:r>
              <w:t>≤1/250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38FDA" w14:textId="77777777" w:rsidR="00336C37" w:rsidRDefault="00000000">
            <w:pPr>
              <w:pStyle w:val="20"/>
            </w:pPr>
            <w:r>
              <w:t>达标</w:t>
            </w:r>
          </w:p>
        </w:tc>
      </w:tr>
      <w:tr w:rsidR="00DA4E6E" w14:paraId="77922F9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A66A3" w14:textId="77777777" w:rsidR="00336C37" w:rsidRDefault="00000000">
            <w:pPr>
              <w:pStyle w:val="20"/>
            </w:pPr>
            <w:r>
              <w:t>新建商业区（</w:t>
            </w:r>
            <w:r>
              <w:t xml:space="preserve">B </w:t>
            </w:r>
            <w:r>
              <w:t>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04745" w14:textId="77777777" w:rsidR="00336C37" w:rsidRDefault="00000000">
            <w:pPr>
              <w:pStyle w:val="20"/>
            </w:pPr>
            <w:proofErr w:type="gramStart"/>
            <w:r>
              <w:t>框架柱轴压</w:t>
            </w:r>
            <w:proofErr w:type="gramEnd"/>
            <w:r>
              <w:t>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AE38D" w14:textId="77777777" w:rsidR="00336C37" w:rsidRDefault="00000000">
            <w:pPr>
              <w:pStyle w:val="20"/>
            </w:pPr>
            <w:r>
              <w:t>≤0.75</w:t>
            </w:r>
            <w:r>
              <w:t>（二级抗震等级）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88EFC" w14:textId="77777777" w:rsidR="00336C37" w:rsidRDefault="00000000">
            <w:pPr>
              <w:pStyle w:val="20"/>
            </w:pPr>
            <w:r>
              <w:t>达标</w:t>
            </w:r>
          </w:p>
        </w:tc>
      </w:tr>
      <w:tr w:rsidR="00DA4E6E" w14:paraId="14AEF76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37953C" w14:textId="77777777" w:rsidR="00336C37" w:rsidRDefault="00336C3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4E441" w14:textId="77777777" w:rsidR="00336C37" w:rsidRDefault="00000000">
            <w:pPr>
              <w:pStyle w:val="20"/>
            </w:pPr>
            <w:r>
              <w:t>框架</w:t>
            </w:r>
            <w:proofErr w:type="gramStart"/>
            <w:r>
              <w:t>梁受弯</w:t>
            </w:r>
            <w:proofErr w:type="gramEnd"/>
            <w:r>
              <w:t>承载力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57A10" w14:textId="77777777" w:rsidR="00336C37" w:rsidRDefault="00000000">
            <w:pPr>
              <w:pStyle w:val="20"/>
            </w:pPr>
            <w:r>
              <w:t>满足</w:t>
            </w:r>
            <w:r>
              <w:t xml:space="preserve"> “</w:t>
            </w:r>
            <w:r>
              <w:t>强剪弱弯</w:t>
            </w:r>
            <w:r>
              <w:t xml:space="preserve">” </w:t>
            </w:r>
            <w:r>
              <w:t>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899BF" w14:textId="77777777" w:rsidR="00336C37" w:rsidRDefault="00000000">
            <w:pPr>
              <w:pStyle w:val="20"/>
            </w:pPr>
            <w:r>
              <w:t>达标</w:t>
            </w:r>
          </w:p>
        </w:tc>
      </w:tr>
      <w:tr w:rsidR="00DA4E6E" w14:paraId="3575023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4E030" w14:textId="77777777" w:rsidR="00336C37" w:rsidRDefault="00336C3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961C3" w14:textId="77777777" w:rsidR="00336C37" w:rsidRDefault="00000000">
            <w:pPr>
              <w:pStyle w:val="20"/>
            </w:pPr>
            <w:r>
              <w:t>结构自振周期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844E5" w14:textId="77777777" w:rsidR="00336C37" w:rsidRDefault="00000000">
            <w:pPr>
              <w:pStyle w:val="20"/>
            </w:pPr>
            <w:r>
              <w:t>基本周期</w:t>
            </w:r>
            <w:r>
              <w:t xml:space="preserve"> 1.2s</w:t>
            </w:r>
            <w:r>
              <w:t>，无共振风险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7AA81" w14:textId="77777777" w:rsidR="00336C37" w:rsidRDefault="00000000">
            <w:pPr>
              <w:pStyle w:val="20"/>
            </w:pPr>
            <w:r>
              <w:t>达标</w:t>
            </w:r>
          </w:p>
        </w:tc>
      </w:tr>
    </w:tbl>
    <w:p w14:paraId="64E39CCC" w14:textId="77777777" w:rsidR="00336C37" w:rsidRDefault="00000000">
      <w:pPr>
        <w:pStyle w:val="2"/>
      </w:pPr>
      <w:r>
        <w:t>四、抗震施工与质量控制要求</w:t>
      </w:r>
    </w:p>
    <w:p w14:paraId="0B03389F" w14:textId="77777777" w:rsidR="00336C37" w:rsidRDefault="00000000">
      <w:pPr>
        <w:pStyle w:val="3"/>
      </w:pPr>
      <w:r>
        <w:t xml:space="preserve">4.1 </w:t>
      </w:r>
      <w:r>
        <w:t>施工控制要点</w:t>
      </w:r>
    </w:p>
    <w:p w14:paraId="159FDE91" w14:textId="77777777" w:rsidR="00336C37" w:rsidRDefault="00000000">
      <w:pPr>
        <w:pStyle w:val="20"/>
        <w:numPr>
          <w:ilvl w:val="0"/>
          <w:numId w:val="12"/>
        </w:numPr>
      </w:pPr>
      <w:r>
        <w:lastRenderedPageBreak/>
        <w:t>历史建筑加固施工前，搭设临时支撑保护原有结构，避免受力突变；</w:t>
      </w:r>
    </w:p>
    <w:p w14:paraId="312A19FF" w14:textId="77777777" w:rsidR="00336C37" w:rsidRDefault="00000000">
      <w:pPr>
        <w:pStyle w:val="20"/>
        <w:numPr>
          <w:ilvl w:val="0"/>
          <w:numId w:val="12"/>
        </w:numPr>
      </w:pPr>
      <w:r>
        <w:t>木构件加固采用传统工艺与现代技术结合，</w:t>
      </w:r>
      <w:proofErr w:type="gramStart"/>
      <w:r>
        <w:t>榫</w:t>
      </w:r>
      <w:proofErr w:type="gramEnd"/>
      <w:r>
        <w:t>卯节点加固后需保留原有纹样；</w:t>
      </w:r>
    </w:p>
    <w:p w14:paraId="373423C1" w14:textId="77777777" w:rsidR="00336C37" w:rsidRDefault="00000000">
      <w:pPr>
        <w:pStyle w:val="20"/>
        <w:numPr>
          <w:ilvl w:val="0"/>
          <w:numId w:val="12"/>
        </w:numPr>
      </w:pPr>
      <w:r>
        <w:t>混凝土构件施工采用小型振动器，减少对历史建筑的振动影响；</w:t>
      </w:r>
    </w:p>
    <w:p w14:paraId="664C6DF7" w14:textId="77777777" w:rsidR="00336C37" w:rsidRDefault="00000000">
      <w:pPr>
        <w:pStyle w:val="20"/>
        <w:numPr>
          <w:ilvl w:val="0"/>
          <w:numId w:val="12"/>
        </w:numPr>
      </w:pPr>
      <w:r>
        <w:t>加固材料进场需提供检测报告，防腐涂料、环氧树脂胶等需符合环保标准。</w:t>
      </w:r>
    </w:p>
    <w:p w14:paraId="1D23882E" w14:textId="77777777" w:rsidR="00336C37" w:rsidRDefault="00000000">
      <w:pPr>
        <w:pStyle w:val="3"/>
      </w:pPr>
      <w:r>
        <w:t xml:space="preserve">4.2 </w:t>
      </w:r>
      <w:r>
        <w:t>质量验收标准</w:t>
      </w:r>
    </w:p>
    <w:p w14:paraId="772C1251" w14:textId="77777777" w:rsidR="00336C37" w:rsidRDefault="00336C3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DA4E6E" w14:paraId="01623D0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7A3CF" w14:textId="77777777" w:rsidR="00336C37" w:rsidRDefault="00000000">
            <w:pPr>
              <w:pStyle w:val="20"/>
            </w:pPr>
            <w:r>
              <w:t>验收项目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43C1A" w14:textId="77777777" w:rsidR="00336C37" w:rsidRDefault="00000000">
            <w:pPr>
              <w:pStyle w:val="20"/>
            </w:pPr>
            <w:r>
              <w:t>验收标准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28DAF" w14:textId="77777777" w:rsidR="00336C37" w:rsidRDefault="00000000">
            <w:pPr>
              <w:pStyle w:val="20"/>
            </w:pPr>
            <w:r>
              <w:t>检测方法</w:t>
            </w:r>
          </w:p>
        </w:tc>
      </w:tr>
      <w:tr w:rsidR="00DA4E6E" w14:paraId="33801CC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D0AB1" w14:textId="77777777" w:rsidR="00336C37" w:rsidRDefault="00000000">
            <w:pPr>
              <w:pStyle w:val="20"/>
            </w:pPr>
            <w:r>
              <w:t>木构件防腐效果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00284" w14:textId="77777777" w:rsidR="00336C37" w:rsidRDefault="00000000">
            <w:pPr>
              <w:pStyle w:val="20"/>
            </w:pPr>
            <w:r>
              <w:t>表面无腐朽、虫蛀，含水率</w:t>
            </w:r>
            <w:r>
              <w:t xml:space="preserve"> 12%-15%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D5B9A" w14:textId="77777777" w:rsidR="00336C37" w:rsidRDefault="00000000">
            <w:pPr>
              <w:pStyle w:val="20"/>
            </w:pPr>
            <w:r>
              <w:t>含水率测定仪、外观检查</w:t>
            </w:r>
          </w:p>
        </w:tc>
      </w:tr>
      <w:tr w:rsidR="00DA4E6E" w14:paraId="150668C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CE59E" w14:textId="77777777" w:rsidR="00336C37" w:rsidRDefault="00000000">
            <w:pPr>
              <w:pStyle w:val="20"/>
            </w:pPr>
            <w:proofErr w:type="gramStart"/>
            <w:r>
              <w:t>榫</w:t>
            </w:r>
            <w:proofErr w:type="gramEnd"/>
            <w:r>
              <w:t>卯节点加固强度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1CABF" w14:textId="77777777" w:rsidR="00336C37" w:rsidRDefault="00000000">
            <w:pPr>
              <w:pStyle w:val="20"/>
            </w:pPr>
            <w:r>
              <w:t>抗拔承载力</w:t>
            </w:r>
            <w:r>
              <w:t>≥5kN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ABCDE3" w14:textId="77777777" w:rsidR="00336C37" w:rsidRDefault="00000000">
            <w:pPr>
              <w:pStyle w:val="20"/>
            </w:pPr>
            <w:r>
              <w:t>现场荷载试验</w:t>
            </w:r>
          </w:p>
        </w:tc>
      </w:tr>
      <w:tr w:rsidR="00DA4E6E" w14:paraId="40C5FC5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DDEE0" w14:textId="77777777" w:rsidR="00336C37" w:rsidRDefault="00000000">
            <w:pPr>
              <w:pStyle w:val="20"/>
            </w:pPr>
            <w:r>
              <w:t>构造柱、圈梁混凝土强度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C0FA5" w14:textId="77777777" w:rsidR="00336C37" w:rsidRDefault="00000000">
            <w:pPr>
              <w:pStyle w:val="20"/>
            </w:pPr>
            <w:r>
              <w:t>≥C30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0DF5E" w14:textId="77777777" w:rsidR="00336C37" w:rsidRDefault="00000000">
            <w:pPr>
              <w:pStyle w:val="20"/>
            </w:pPr>
            <w:r>
              <w:t>回弹法检测</w:t>
            </w:r>
          </w:p>
        </w:tc>
      </w:tr>
      <w:tr w:rsidR="00DA4E6E" w14:paraId="795CA35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EF56C" w14:textId="77777777" w:rsidR="00336C37" w:rsidRDefault="00000000">
            <w:pPr>
              <w:pStyle w:val="20"/>
            </w:pPr>
            <w:r>
              <w:t>墙体注浆密实度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9D2D9" w14:textId="77777777" w:rsidR="00336C37" w:rsidRDefault="00000000">
            <w:pPr>
              <w:pStyle w:val="20"/>
            </w:pPr>
            <w:r>
              <w:t>≥90%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ACBE2" w14:textId="77777777" w:rsidR="00336C37" w:rsidRDefault="00000000">
            <w:pPr>
              <w:pStyle w:val="20"/>
            </w:pPr>
            <w:r>
              <w:t>超声波检测</w:t>
            </w:r>
          </w:p>
        </w:tc>
      </w:tr>
      <w:tr w:rsidR="00DA4E6E" w14:paraId="20288C0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46088" w14:textId="77777777" w:rsidR="00336C37" w:rsidRDefault="00000000">
            <w:pPr>
              <w:pStyle w:val="20"/>
            </w:pPr>
            <w:r>
              <w:t>结构抗震性能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82656" w14:textId="77777777" w:rsidR="00336C37" w:rsidRDefault="00000000">
            <w:pPr>
              <w:pStyle w:val="20"/>
            </w:pPr>
            <w:r>
              <w:t>满足</w:t>
            </w:r>
            <w:r>
              <w:t xml:space="preserve"> 7 </w:t>
            </w:r>
            <w:r>
              <w:t>度（</w:t>
            </w:r>
            <w:r>
              <w:t>0.15g</w:t>
            </w:r>
            <w:r>
              <w:t>）设防要求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37E7E" w14:textId="77777777" w:rsidR="00336C37" w:rsidRDefault="00000000">
            <w:pPr>
              <w:pStyle w:val="20"/>
            </w:pPr>
            <w:r>
              <w:t>第三方抗震性能检测</w:t>
            </w:r>
          </w:p>
        </w:tc>
      </w:tr>
    </w:tbl>
    <w:p w14:paraId="4E90C3BB" w14:textId="77777777" w:rsidR="00336C37" w:rsidRDefault="00000000">
      <w:pPr>
        <w:pStyle w:val="2"/>
      </w:pPr>
      <w:r>
        <w:t>五、抗震维护与监测要求</w:t>
      </w:r>
    </w:p>
    <w:p w14:paraId="22B1B8F3" w14:textId="77777777" w:rsidR="00336C37" w:rsidRDefault="00000000">
      <w:pPr>
        <w:pStyle w:val="20"/>
        <w:numPr>
          <w:ilvl w:val="0"/>
          <w:numId w:val="13"/>
        </w:numPr>
      </w:pPr>
      <w:r>
        <w:rPr>
          <w:b/>
          <w:bCs/>
        </w:rPr>
        <w:t>日常维护</w:t>
      </w:r>
      <w:r>
        <w:t>：</w:t>
      </w:r>
    </w:p>
    <w:p w14:paraId="1710F7DB" w14:textId="77777777" w:rsidR="00336C37" w:rsidRDefault="00000000">
      <w:pPr>
        <w:pStyle w:val="20"/>
        <w:numPr>
          <w:ilvl w:val="1"/>
          <w:numId w:val="4"/>
        </w:numPr>
      </w:pPr>
      <w:r>
        <w:t>每年检查木构件防腐层完整性，每</w:t>
      </w:r>
      <w:r>
        <w:t xml:space="preserve"> 3 </w:t>
      </w:r>
      <w:r>
        <w:t>年补涂一次防腐涂料；</w:t>
      </w:r>
    </w:p>
    <w:p w14:paraId="01013B2B" w14:textId="77777777" w:rsidR="00336C37" w:rsidRDefault="00000000">
      <w:pPr>
        <w:pStyle w:val="20"/>
        <w:numPr>
          <w:ilvl w:val="1"/>
          <w:numId w:val="4"/>
        </w:numPr>
      </w:pPr>
      <w:r>
        <w:t>定期清理基础周边排水系统，避免基础浸水软化；</w:t>
      </w:r>
    </w:p>
    <w:p w14:paraId="27479359" w14:textId="77777777" w:rsidR="00336C37" w:rsidRDefault="00000000">
      <w:pPr>
        <w:pStyle w:val="20"/>
        <w:numPr>
          <w:ilvl w:val="1"/>
          <w:numId w:val="4"/>
        </w:numPr>
      </w:pPr>
      <w:r>
        <w:t>建立抗震维护档案，与《外门窗维修与管理记录》联动管理。</w:t>
      </w:r>
    </w:p>
    <w:p w14:paraId="7FEC960B" w14:textId="77777777" w:rsidR="00336C37" w:rsidRDefault="00000000">
      <w:pPr>
        <w:pStyle w:val="20"/>
        <w:numPr>
          <w:ilvl w:val="0"/>
          <w:numId w:val="14"/>
        </w:numPr>
      </w:pPr>
      <w:r>
        <w:rPr>
          <w:b/>
          <w:bCs/>
        </w:rPr>
        <w:t>长期监测</w:t>
      </w:r>
      <w:r>
        <w:t>：</w:t>
      </w:r>
    </w:p>
    <w:p w14:paraId="32453219" w14:textId="77777777" w:rsidR="00336C37" w:rsidRDefault="00000000">
      <w:pPr>
        <w:pStyle w:val="20"/>
        <w:numPr>
          <w:ilvl w:val="1"/>
          <w:numId w:val="4"/>
        </w:numPr>
      </w:pPr>
      <w:r>
        <w:t>在历史建筑关键部位（木柱、圈梁）设置位移计、应变片，监测结构变形；</w:t>
      </w:r>
    </w:p>
    <w:p w14:paraId="239FC253" w14:textId="77777777" w:rsidR="00336C37" w:rsidRDefault="00000000">
      <w:pPr>
        <w:pStyle w:val="20"/>
        <w:numPr>
          <w:ilvl w:val="1"/>
          <w:numId w:val="4"/>
        </w:numPr>
      </w:pPr>
      <w:r>
        <w:t>每</w:t>
      </w:r>
      <w:r>
        <w:t xml:space="preserve"> 5 </w:t>
      </w:r>
      <w:proofErr w:type="gramStart"/>
      <w:r>
        <w:t>年委托</w:t>
      </w:r>
      <w:proofErr w:type="gramEnd"/>
      <w:r>
        <w:t>第三方开展一次抗震性能复测，根据监测结果调整维护方案；</w:t>
      </w:r>
    </w:p>
    <w:p w14:paraId="42EEAA71" w14:textId="77777777" w:rsidR="00336C37" w:rsidRDefault="00000000">
      <w:pPr>
        <w:pStyle w:val="20"/>
        <w:numPr>
          <w:ilvl w:val="1"/>
          <w:numId w:val="4"/>
        </w:numPr>
      </w:pPr>
      <w:r>
        <w:t>地震发生后，立即开展结构安全排查，对受损部位及时加固。</w:t>
      </w:r>
    </w:p>
    <w:p w14:paraId="590D850B" w14:textId="77777777" w:rsidR="00336C37" w:rsidRDefault="00000000">
      <w:pPr>
        <w:pStyle w:val="2"/>
      </w:pPr>
      <w:r>
        <w:t>六、合</w:t>
      </w:r>
      <w:proofErr w:type="gramStart"/>
      <w:r>
        <w:t>规</w:t>
      </w:r>
      <w:proofErr w:type="gramEnd"/>
      <w:r>
        <w:t>性结论</w:t>
      </w:r>
    </w:p>
    <w:p w14:paraId="3BA8AA6B" w14:textId="763238A5" w:rsidR="00336C37" w:rsidRDefault="00000000" w:rsidP="00DA4E6E">
      <w:pPr>
        <w:pStyle w:val="20"/>
        <w:rPr>
          <w:rFonts w:hint="eastAsia"/>
        </w:rPr>
      </w:pPr>
      <w:r>
        <w:lastRenderedPageBreak/>
        <w:t>本项目抗震设计严格遵循国家强制性规范及地方管理要求，针对历史建筑区、新建商业区的不同结构类型，制定了针对性的抗震加固与设计方案。方案既满足</w:t>
      </w:r>
      <w:r>
        <w:t xml:space="preserve"> 7 </w:t>
      </w:r>
      <w:r>
        <w:t>度（</w:t>
      </w:r>
      <w:r>
        <w:t>0.15g</w:t>
      </w:r>
      <w:r>
        <w:t>）抗震设防要求，又通过材质选型、工艺优化实现与徽州历史街区风貌的有机融合，所有技术参数均符合</w:t>
      </w:r>
      <w:r>
        <w:t xml:space="preserve"> GB 55002-2021</w:t>
      </w:r>
      <w:r>
        <w:t>、</w:t>
      </w:r>
      <w:r>
        <w:t xml:space="preserve">GB 55021-2021 </w:t>
      </w:r>
      <w:r>
        <w:t>等通用规范要求。施工阶段将强化质量控制，运</w:t>
      </w:r>
      <w:proofErr w:type="gramStart"/>
      <w:r>
        <w:t>维阶段</w:t>
      </w:r>
      <w:proofErr w:type="gramEnd"/>
      <w:r>
        <w:t>建立长效监测机制，确保项目在设计使用年限内具备可靠的抗震性能，保障人员生命财产安全与历史建筑保护目标的双重实现。</w:t>
      </w:r>
    </w:p>
    <w:sectPr w:rsidR="00336C3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54AD8"/>
    <w:multiLevelType w:val="hybridMultilevel"/>
    <w:tmpl w:val="F904915A"/>
    <w:lvl w:ilvl="0" w:tplc="8BCA3AE4">
      <w:start w:val="1"/>
      <w:numFmt w:val="bullet"/>
      <w:lvlText w:val="●"/>
      <w:lvlJc w:val="left"/>
      <w:pPr>
        <w:ind w:left="720" w:hanging="360"/>
      </w:pPr>
    </w:lvl>
    <w:lvl w:ilvl="1" w:tplc="8C947DA8">
      <w:start w:val="1"/>
      <w:numFmt w:val="bullet"/>
      <w:lvlText w:val="○"/>
      <w:lvlJc w:val="left"/>
      <w:pPr>
        <w:ind w:left="1440" w:hanging="360"/>
      </w:pPr>
    </w:lvl>
    <w:lvl w:ilvl="2" w:tplc="07FCD0EE">
      <w:start w:val="1"/>
      <w:numFmt w:val="bullet"/>
      <w:lvlText w:val="■"/>
      <w:lvlJc w:val="left"/>
      <w:pPr>
        <w:ind w:left="2160" w:hanging="360"/>
      </w:pPr>
    </w:lvl>
    <w:lvl w:ilvl="3" w:tplc="FA6465C8">
      <w:start w:val="1"/>
      <w:numFmt w:val="bullet"/>
      <w:lvlText w:val="●"/>
      <w:lvlJc w:val="left"/>
      <w:pPr>
        <w:ind w:left="2880" w:hanging="360"/>
      </w:pPr>
    </w:lvl>
    <w:lvl w:ilvl="4" w:tplc="25D6E1D4">
      <w:start w:val="1"/>
      <w:numFmt w:val="bullet"/>
      <w:lvlText w:val="○"/>
      <w:lvlJc w:val="left"/>
      <w:pPr>
        <w:ind w:left="3600" w:hanging="360"/>
      </w:pPr>
    </w:lvl>
    <w:lvl w:ilvl="5" w:tplc="2C2C1B12">
      <w:start w:val="1"/>
      <w:numFmt w:val="bullet"/>
      <w:lvlText w:val="■"/>
      <w:lvlJc w:val="left"/>
      <w:pPr>
        <w:ind w:left="4320" w:hanging="360"/>
      </w:pPr>
    </w:lvl>
    <w:lvl w:ilvl="6" w:tplc="FB36FD3C">
      <w:start w:val="1"/>
      <w:numFmt w:val="bullet"/>
      <w:lvlText w:val="●"/>
      <w:lvlJc w:val="left"/>
      <w:pPr>
        <w:ind w:left="5040" w:hanging="360"/>
      </w:pPr>
    </w:lvl>
    <w:lvl w:ilvl="7" w:tplc="8D26914A">
      <w:start w:val="1"/>
      <w:numFmt w:val="bullet"/>
      <w:lvlText w:val="●"/>
      <w:lvlJc w:val="left"/>
      <w:pPr>
        <w:ind w:left="5760" w:hanging="360"/>
      </w:pPr>
    </w:lvl>
    <w:lvl w:ilvl="8" w:tplc="6BDAEEF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D057E76"/>
    <w:multiLevelType w:val="multilevel"/>
    <w:tmpl w:val="935C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1739983">
    <w:abstractNumId w:val="1"/>
  </w:num>
  <w:num w:numId="2" w16cid:durableId="827281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70079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28333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663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3142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8531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10290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4935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2312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80289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4913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7082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8326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C37"/>
    <w:rsid w:val="00336C37"/>
    <w:rsid w:val="00D856D0"/>
    <w:rsid w:val="00DA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DB32C"/>
  <w15:docId w15:val="{E6B929E7-A1DC-4FF9-B785-09B61AC7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1361</Words>
  <Characters>1608</Characters>
  <Application>Microsoft Office Word</Application>
  <DocSecurity>0</DocSecurity>
  <Lines>268</Lines>
  <Paragraphs>148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2026-03-21T01:04:00Z</dcterms:created>
  <dcterms:modified xsi:type="dcterms:W3CDTF">2026-03-21T01:05:00Z</dcterms:modified>
</cp:coreProperties>
</file>