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0D2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安全防护警示与引导标识系统设计与设置说明</w:t>
      </w:r>
    </w:p>
    <w:p w14:paraId="32578F96">
      <w:pPr>
        <w:spacing w:line="360" w:lineRule="auto"/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第一章 总则</w:t>
      </w:r>
    </w:p>
    <w:p w14:paraId="34D24411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1.1 设计目的</w:t>
      </w:r>
    </w:p>
    <w:p w14:paraId="71528761">
      <w:pPr>
        <w:spacing w:line="360" w:lineRule="auto"/>
        <w:rPr/>
      </w:pPr>
      <w:r>
        <w:rPr>
          <w:rFonts w:hint="default"/>
        </w:rPr>
        <w:t>为保障</w:t>
      </w:r>
      <w:r>
        <w:rPr>
          <w:rFonts w:hint="eastAsia"/>
          <w:lang w:val="en-US" w:eastAsia="zh-CN"/>
        </w:rPr>
        <w:t>本项目</w:t>
      </w:r>
      <w:r>
        <w:rPr>
          <w:rFonts w:hint="default"/>
        </w:rPr>
        <w:t>（绿筑武夷，零碳共生——面向多元人群的共生型山地公社）内所有人员（包括员工、住客、访客等）的生命财产安全，确保在常态及紧急状态下人员能够迅速</w:t>
      </w:r>
      <w:bookmarkStart w:id="0" w:name="_GoBack"/>
      <w:bookmarkEnd w:id="0"/>
      <w:r>
        <w:rPr>
          <w:rFonts w:hint="default"/>
        </w:rPr>
        <w:t>识别安全信息、明确所处位置、掌握正确行动方向，特制定本标识系统设计与设置说明。</w:t>
      </w:r>
    </w:p>
    <w:p w14:paraId="11C3B5BF">
      <w:pPr>
        <w:spacing w:line="360" w:lineRule="auto"/>
        <w:rPr/>
      </w:pPr>
      <w:r>
        <w:rPr>
          <w:rFonts w:hint="default"/>
          <w:b/>
          <w:bCs/>
          <w:sz w:val="24"/>
          <w:szCs w:val="32"/>
        </w:rPr>
        <w:t>1.2 设计原则</w:t>
      </w:r>
    </w:p>
    <w:p w14:paraId="3010B079">
      <w:pPr>
        <w:spacing w:line="360" w:lineRule="auto"/>
        <w:rPr/>
      </w:pPr>
      <w:r>
        <w:rPr>
          <w:rFonts w:hint="default"/>
        </w:rPr>
        <w:t>规范性原则：符合国家相关标准规范，确保标识的合法性、统一性和有效性。</w:t>
      </w:r>
    </w:p>
    <w:p w14:paraId="000D7402">
      <w:pPr>
        <w:spacing w:line="360" w:lineRule="auto"/>
        <w:rPr/>
      </w:pPr>
      <w:r>
        <w:rPr>
          <w:rFonts w:hint="default"/>
        </w:rPr>
        <w:t>醒目性原则：标识应设置在明显位置，色彩、亮度、尺寸足以引起注意，不被遮挡。</w:t>
      </w:r>
    </w:p>
    <w:p w14:paraId="51325D8A">
      <w:pPr>
        <w:spacing w:line="360" w:lineRule="auto"/>
        <w:rPr/>
      </w:pPr>
      <w:r>
        <w:rPr>
          <w:rFonts w:hint="default"/>
        </w:rPr>
        <w:t>连续性原则：疏散路径上的标识应连续设置，确保在任何位置都能清晰看到下一个标识。</w:t>
      </w:r>
    </w:p>
    <w:p w14:paraId="3BF612A2">
      <w:pPr>
        <w:spacing w:line="360" w:lineRule="auto"/>
        <w:rPr/>
      </w:pPr>
      <w:r>
        <w:rPr>
          <w:rFonts w:hint="default"/>
        </w:rPr>
        <w:t>一致性原则：全场所内同一类型标识的图形符号、色彩、字体、尺寸保持一致。</w:t>
      </w:r>
    </w:p>
    <w:p w14:paraId="4D2B84B3">
      <w:pPr>
        <w:spacing w:line="360" w:lineRule="auto"/>
        <w:rPr/>
      </w:pPr>
      <w:r>
        <w:rPr>
          <w:rFonts w:hint="default"/>
        </w:rPr>
        <w:t>耐久性原则：标识材料应适应武夷山地区气候特点（潮湿、多雨、温差），具备耐候性、耐腐蚀性。</w:t>
      </w:r>
    </w:p>
    <w:p w14:paraId="5AF0B0F3">
      <w:pPr>
        <w:spacing w:line="360" w:lineRule="auto"/>
        <w:rPr/>
      </w:pPr>
      <w:r>
        <w:rPr>
          <w:rFonts w:hint="default"/>
        </w:rPr>
        <w:t>协调性原则：标识设计与建筑风格（装配式混凝土、可再生材料）、自然环境（茶园、山林）相协调，体现“绿筑武夷”的生态美学。</w:t>
      </w:r>
    </w:p>
    <w:p w14:paraId="1BB34718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1.3 适用范围</w:t>
      </w:r>
    </w:p>
    <w:p w14:paraId="69A6AA54">
      <w:pPr>
        <w:spacing w:line="360" w:lineRule="auto"/>
        <w:rPr/>
      </w:pPr>
      <w:r>
        <w:rPr>
          <w:rFonts w:hint="default"/>
        </w:rPr>
        <w:t>本说明适用于本场所内所有区域，包括但不限于：</w:t>
      </w:r>
    </w:p>
    <w:p w14:paraId="5F55F574">
      <w:pPr>
        <w:spacing w:line="360" w:lineRule="auto"/>
        <w:rPr/>
      </w:pPr>
      <w:r>
        <w:rPr>
          <w:rFonts w:hint="default"/>
        </w:rPr>
        <w:t>茶语工坊（制茶、展陈、品鉴区）</w:t>
      </w:r>
      <w:r>
        <w:rPr>
          <w:rFonts w:hint="eastAsia"/>
          <w:lang w:eastAsia="zh-CN"/>
        </w:rPr>
        <w:t>、</w:t>
      </w:r>
      <w:r>
        <w:rPr>
          <w:rFonts w:hint="default"/>
        </w:rPr>
        <w:t>云间食肆（餐饮区）</w:t>
      </w:r>
      <w:r>
        <w:rPr>
          <w:rFonts w:hint="eastAsia"/>
          <w:lang w:eastAsia="zh-CN"/>
        </w:rPr>
        <w:t>、</w:t>
      </w:r>
      <w:r>
        <w:rPr>
          <w:rFonts w:hint="default"/>
        </w:rPr>
        <w:t>叠翠山房（8个居住簇群、38间客房）</w:t>
      </w:r>
      <w:r>
        <w:rPr>
          <w:rFonts w:hint="eastAsia"/>
          <w:lang w:eastAsia="zh-CN"/>
        </w:rPr>
        <w:t>、</w:t>
      </w:r>
      <w:r>
        <w:rPr>
          <w:rFonts w:hint="default"/>
        </w:rPr>
        <w:t>生态走廊及室外步行道</w:t>
      </w:r>
      <w:r>
        <w:rPr>
          <w:rFonts w:hint="eastAsia"/>
          <w:lang w:eastAsia="zh-CN"/>
        </w:rPr>
        <w:t>、</w:t>
      </w:r>
      <w:r>
        <w:rPr>
          <w:rFonts w:hint="default"/>
        </w:rPr>
        <w:t>停车场及出入口</w:t>
      </w:r>
      <w:r>
        <w:rPr>
          <w:rFonts w:hint="eastAsia"/>
          <w:lang w:eastAsia="zh-CN"/>
        </w:rPr>
        <w:t>、</w:t>
      </w:r>
      <w:r>
        <w:rPr>
          <w:rFonts w:hint="default"/>
        </w:rPr>
        <w:t>公共活动区域</w:t>
      </w:r>
      <w:r>
        <w:rPr>
          <w:rFonts w:hint="eastAsia"/>
          <w:lang w:eastAsia="zh-CN"/>
        </w:rPr>
        <w:t>、</w:t>
      </w:r>
      <w:r>
        <w:rPr>
          <w:rFonts w:hint="default"/>
        </w:rPr>
        <w:t>后勤服务区域</w:t>
      </w:r>
      <w:r>
        <w:rPr>
          <w:rFonts w:hint="eastAsia"/>
          <w:lang w:eastAsia="zh-CN"/>
        </w:rPr>
        <w:t>、</w:t>
      </w:r>
      <w:r>
        <w:rPr>
          <w:rFonts w:hint="default"/>
        </w:rPr>
        <w:t>设备用房及消防通道</w:t>
      </w:r>
    </w:p>
    <w:p w14:paraId="70CD58CD">
      <w:pPr>
        <w:spacing w:line="360" w:lineRule="auto"/>
        <w:rPr/>
      </w:pPr>
      <w:r>
        <w:rPr>
          <w:rFonts w:hint="default"/>
          <w:b/>
          <w:bCs/>
          <w:sz w:val="24"/>
          <w:szCs w:val="32"/>
        </w:rPr>
        <w:t>1.4 引用标准</w:t>
      </w:r>
    </w:p>
    <w:p w14:paraId="662F403C">
      <w:pPr>
        <w:spacing w:line="360" w:lineRule="auto"/>
        <w:rPr/>
      </w:pPr>
      <w:r>
        <w:rPr>
          <w:rFonts w:hint="default"/>
        </w:rPr>
        <w:t>GB 13495.1-2015《消防安全标志 第1部分：标志》</w:t>
      </w:r>
    </w:p>
    <w:p w14:paraId="2F515911">
      <w:pPr>
        <w:spacing w:line="360" w:lineRule="auto"/>
        <w:rPr/>
      </w:pPr>
      <w:r>
        <w:rPr>
          <w:rFonts w:hint="default"/>
        </w:rPr>
        <w:t>GB 15630-1995《消防安全标志设置要求》</w:t>
      </w:r>
    </w:p>
    <w:p w14:paraId="311A3BBC">
      <w:pPr>
        <w:spacing w:line="360" w:lineRule="auto"/>
        <w:rPr/>
      </w:pPr>
      <w:r>
        <w:rPr>
          <w:rFonts w:hint="default"/>
        </w:rPr>
        <w:t>GB 2894-2008《安全标志及其使用导则》</w:t>
      </w:r>
    </w:p>
    <w:p w14:paraId="07D4DC41">
      <w:pPr>
        <w:spacing w:line="360" w:lineRule="auto"/>
        <w:rPr/>
      </w:pPr>
      <w:r>
        <w:rPr>
          <w:rFonts w:hint="default"/>
        </w:rPr>
        <w:t>GB/T 10001.1-2012《标志用公共信息图形符号 第1部分：通用符号》</w:t>
      </w:r>
    </w:p>
    <w:p w14:paraId="38E8A4A2">
      <w:pPr>
        <w:spacing w:line="360" w:lineRule="auto"/>
        <w:rPr/>
      </w:pPr>
      <w:r>
        <w:rPr>
          <w:rFonts w:hint="default"/>
        </w:rPr>
        <w:t>GB 50763-2012《无障碍设计规范》</w:t>
      </w:r>
    </w:p>
    <w:p w14:paraId="55933BC0">
      <w:pPr>
        <w:spacing w:line="360" w:lineRule="auto"/>
        <w:rPr>
          <w:rFonts w:hint="default"/>
        </w:rPr>
      </w:pPr>
      <w:r>
        <w:rPr>
          <w:rFonts w:hint="default"/>
        </w:rPr>
        <w:t>GB 50016-2014《建筑设计防火规范》（2018年版）</w:t>
      </w:r>
    </w:p>
    <w:p w14:paraId="52EE22E0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</w:p>
    <w:p w14:paraId="7D39A4DF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</w:p>
    <w:p w14:paraId="41A3CAC2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</w:p>
    <w:p w14:paraId="6FE89F6E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</w:p>
    <w:p w14:paraId="183EE063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  <w:r>
        <w:rPr>
          <w:rFonts w:hint="default" w:ascii="黑体" w:hAnsi="黑体" w:eastAsia="黑体" w:cs="黑体"/>
          <w:sz w:val="28"/>
          <w:szCs w:val="36"/>
        </w:rPr>
        <w:t>第二章 标识系统分类</w:t>
      </w:r>
    </w:p>
    <w:p w14:paraId="7D398598">
      <w:pPr>
        <w:spacing w:line="360" w:lineRule="auto"/>
        <w:rPr>
          <w:rFonts w:hint="default"/>
        </w:rPr>
      </w:pPr>
      <w:r>
        <w:rPr>
          <w:rFonts w:hint="default"/>
        </w:rPr>
        <w:t>根据功能和使用场景，本场所标识系统分为以下五大类：</w:t>
      </w:r>
    </w:p>
    <w:p w14:paraId="3FD1B212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2.1 安全警示标识</w:t>
      </w:r>
    </w:p>
    <w:p w14:paraId="60C77666">
      <w:pPr>
        <w:spacing w:line="360" w:lineRule="auto"/>
        <w:rPr/>
      </w:pPr>
      <w:r>
        <w:rPr>
          <w:rFonts w:hint="default"/>
        </w:rPr>
        <w:t>用于提示潜在危险、禁止危险行为、强制采取防护措施。</w:t>
      </w:r>
    </w:p>
    <w:p w14:paraId="3B4015F0">
      <w:pPr>
        <w:spacing w:line="360" w:lineRule="auto"/>
        <w:rPr/>
      </w:pPr>
      <w:r>
        <w:rPr>
          <w:rFonts w:hint="default"/>
        </w:rPr>
        <w:t>禁止标识：禁止吸烟、禁止烟火、禁止阻塞、禁止锁闭、禁止携带易燃易爆品等（红色白底）</w:t>
      </w:r>
    </w:p>
    <w:p w14:paraId="6521DDEF">
      <w:pPr>
        <w:spacing w:line="360" w:lineRule="auto"/>
        <w:rPr/>
      </w:pPr>
      <w:r>
        <w:rPr>
          <w:rFonts w:hint="default"/>
        </w:rPr>
        <w:t>警告标识：注意安全、当心触电、当心滑倒、当心台阶、当心落水、当心落石等（黄色黑底）</w:t>
      </w:r>
    </w:p>
    <w:p w14:paraId="5A02E2F4">
      <w:pPr>
        <w:spacing w:line="360" w:lineRule="auto"/>
        <w:rPr/>
      </w:pPr>
      <w:r>
        <w:rPr>
          <w:rFonts w:hint="default"/>
        </w:rPr>
        <w:t>指令标识：必须戴安全帽、必须系安全带、必须穿救生衣等（蓝色白底）</w:t>
      </w:r>
    </w:p>
    <w:p w14:paraId="5787DB09">
      <w:pPr>
        <w:spacing w:line="360" w:lineRule="auto"/>
        <w:rPr/>
      </w:pPr>
      <w:r>
        <w:rPr>
          <w:rFonts w:hint="default"/>
        </w:rPr>
        <w:t>提示标识：紧急出口、避险处、急救点、电话位置等（绿色白底）</w:t>
      </w:r>
    </w:p>
    <w:p w14:paraId="2893718B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2.2 疏散引导标识</w:t>
      </w:r>
    </w:p>
    <w:p w14:paraId="4A6A21AB">
      <w:pPr>
        <w:spacing w:line="360" w:lineRule="auto"/>
        <w:rPr/>
      </w:pPr>
      <w:r>
        <w:rPr>
          <w:rFonts w:hint="default"/>
        </w:rPr>
        <w:t>用于紧急状态下引导人员快速、安全撤离。</w:t>
      </w:r>
    </w:p>
    <w:p w14:paraId="661F075C">
      <w:pPr>
        <w:spacing w:line="360" w:lineRule="auto"/>
        <w:rPr/>
      </w:pPr>
      <w:r>
        <w:rPr>
          <w:rFonts w:hint="default"/>
        </w:rPr>
        <w:t>疏散指示标志：安全出口方向指示、楼层疏散示意图</w:t>
      </w:r>
    </w:p>
    <w:p w14:paraId="3254C7C7">
      <w:pPr>
        <w:spacing w:line="360" w:lineRule="auto"/>
        <w:rPr/>
      </w:pPr>
      <w:r>
        <w:rPr>
          <w:rFonts w:hint="default"/>
        </w:rPr>
        <w:t>疏散路径引导地贴：地面连续引导标识</w:t>
      </w:r>
    </w:p>
    <w:p w14:paraId="00E06B5A">
      <w:pPr>
        <w:spacing w:line="360" w:lineRule="auto"/>
        <w:rPr/>
      </w:pPr>
      <w:r>
        <w:rPr>
          <w:rFonts w:hint="default"/>
        </w:rPr>
        <w:t>可移动式疏散标识：应急备用标识（如荧光棒、指挥棒等）</w:t>
      </w:r>
    </w:p>
    <w:p w14:paraId="0DCE3337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2.3 应急救护标识</w:t>
      </w:r>
    </w:p>
    <w:p w14:paraId="36ACDE55">
      <w:pPr>
        <w:spacing w:line="360" w:lineRule="auto"/>
        <w:rPr/>
      </w:pPr>
      <w:r>
        <w:rPr>
          <w:rFonts w:hint="default"/>
        </w:rPr>
        <w:t>用于指示应急救护设施位置及相关信息。</w:t>
      </w:r>
    </w:p>
    <w:p w14:paraId="3C6FE693">
      <w:pPr>
        <w:spacing w:line="360" w:lineRule="auto"/>
        <w:rPr/>
      </w:pPr>
      <w:r>
        <w:rPr>
          <w:rFonts w:hint="default"/>
        </w:rPr>
        <w:t>急救点标识：急救箱位置、急救站方向</w:t>
      </w:r>
    </w:p>
    <w:p w14:paraId="528A1624">
      <w:pPr>
        <w:spacing w:line="360" w:lineRule="auto"/>
        <w:rPr/>
      </w:pPr>
      <w:r>
        <w:rPr>
          <w:rFonts w:hint="default"/>
        </w:rPr>
        <w:t>医疗设施标识：自动体外除颤器（AED）位置</w:t>
      </w:r>
    </w:p>
    <w:p w14:paraId="69558C21">
      <w:pPr>
        <w:spacing w:line="360" w:lineRule="auto"/>
        <w:rPr/>
      </w:pPr>
      <w:r>
        <w:rPr>
          <w:rFonts w:hint="default"/>
        </w:rPr>
        <w:t>应急电话标识：内部应急电话、119/120报警电话提示</w:t>
      </w:r>
    </w:p>
    <w:p w14:paraId="22553F9B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2.4 功能引导标识</w:t>
      </w:r>
    </w:p>
    <w:p w14:paraId="2B1CAA74">
      <w:pPr>
        <w:spacing w:line="360" w:lineRule="auto"/>
        <w:rPr/>
      </w:pPr>
      <w:r>
        <w:rPr>
          <w:rFonts w:hint="default"/>
        </w:rPr>
        <w:t>用于常态下引导人员到达目标位置，间接辅助安全疏散。</w:t>
      </w:r>
    </w:p>
    <w:p w14:paraId="0D20B1D6">
      <w:pPr>
        <w:spacing w:line="360" w:lineRule="auto"/>
        <w:rPr/>
      </w:pPr>
      <w:r>
        <w:rPr>
          <w:rFonts w:hint="default"/>
        </w:rPr>
        <w:t>总平面图/导览图：标注您在此、安全出口、急救点、消防通道等</w:t>
      </w:r>
    </w:p>
    <w:p w14:paraId="4305BA5E">
      <w:pPr>
        <w:spacing w:line="360" w:lineRule="auto"/>
        <w:rPr/>
      </w:pPr>
      <w:r>
        <w:rPr>
          <w:rFonts w:hint="default"/>
        </w:rPr>
        <w:t>楼层指示牌：楼层编号、本层功能</w:t>
      </w:r>
    </w:p>
    <w:p w14:paraId="71E7CFA4">
      <w:pPr>
        <w:spacing w:line="360" w:lineRule="auto"/>
        <w:rPr/>
      </w:pPr>
      <w:r>
        <w:rPr>
          <w:rFonts w:hint="default"/>
        </w:rPr>
        <w:t>房间门牌标识：客房编号、功能区名称</w:t>
      </w:r>
    </w:p>
    <w:p w14:paraId="4E8FE0F1">
      <w:pPr>
        <w:spacing w:line="360" w:lineRule="auto"/>
        <w:rPr/>
      </w:pPr>
      <w:r>
        <w:rPr>
          <w:rFonts w:hint="default"/>
        </w:rPr>
        <w:t>公共服务设施标识：卫生间、无障碍卫生间、母婴室、停车场、电梯、楼梯等</w:t>
      </w:r>
    </w:p>
    <w:p w14:paraId="2809A6C3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2.5 消防设施标识</w:t>
      </w:r>
    </w:p>
    <w:p w14:paraId="0E7370DA">
      <w:pPr>
        <w:spacing w:line="360" w:lineRule="auto"/>
        <w:rPr/>
      </w:pPr>
      <w:r>
        <w:rPr>
          <w:rFonts w:hint="default"/>
        </w:rPr>
        <w:t>用于指示消防设施位置及使用方法。</w:t>
      </w:r>
    </w:p>
    <w:p w14:paraId="28017D37">
      <w:pPr>
        <w:spacing w:line="360" w:lineRule="auto"/>
        <w:rPr/>
      </w:pPr>
      <w:r>
        <w:rPr>
          <w:rFonts w:hint="default"/>
        </w:rPr>
        <w:t>消防器材标识：灭火器、消火栓、消防水泵、报警按钮位置</w:t>
      </w:r>
    </w:p>
    <w:p w14:paraId="05919102">
      <w:pPr>
        <w:spacing w:line="360" w:lineRule="auto"/>
        <w:rPr/>
      </w:pPr>
      <w:r>
        <w:rPr>
          <w:rFonts w:hint="default"/>
        </w:rPr>
        <w:t>消防车道标识：消防车道禁止占用标识</w:t>
      </w:r>
    </w:p>
    <w:p w14:paraId="2E25CF55">
      <w:pPr>
        <w:spacing w:line="360" w:lineRule="auto"/>
        <w:rPr>
          <w:rFonts w:hint="default"/>
        </w:rPr>
      </w:pPr>
      <w:r>
        <w:rPr>
          <w:rFonts w:hint="default"/>
        </w:rPr>
        <w:t>消防设施使用方法标识：灭火器使用步骤、消火栓使用步骤</w:t>
      </w:r>
    </w:p>
    <w:p w14:paraId="615E9BDE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</w:p>
    <w:p w14:paraId="1140CCB5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  <w:r>
        <w:rPr>
          <w:rFonts w:hint="default" w:ascii="黑体" w:hAnsi="黑体" w:eastAsia="黑体" w:cs="黑体"/>
          <w:sz w:val="28"/>
          <w:szCs w:val="36"/>
        </w:rPr>
        <w:t>第三章 标识内容设计</w:t>
      </w:r>
    </w:p>
    <w:p w14:paraId="7B4AF964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3.1 图形符号设计</w:t>
      </w:r>
    </w:p>
    <w:p w14:paraId="1AA9DF55">
      <w:pPr>
        <w:spacing w:line="360" w:lineRule="auto"/>
        <w:rPr/>
      </w:pPr>
      <w:r>
        <w:rPr>
          <w:rFonts w:hint="default"/>
        </w:rPr>
        <w:t>标准图形：优先采用国家标准规定的图形符号（GB 13495、GB 2894、GB/T 10001.1）</w:t>
      </w:r>
    </w:p>
    <w:p w14:paraId="1BC53C74">
      <w:pPr>
        <w:spacing w:line="360" w:lineRule="auto"/>
        <w:rPr/>
      </w:pPr>
      <w:r>
        <w:rPr>
          <w:rFonts w:hint="default"/>
        </w:rPr>
        <w:t>辅助图形：无国家标准时，设计简洁易懂的原创图形，并在全场所统一使用</w:t>
      </w:r>
    </w:p>
    <w:p w14:paraId="1B5CA81E">
      <w:pPr>
        <w:spacing w:line="360" w:lineRule="auto"/>
        <w:rPr/>
      </w:pPr>
      <w:r>
        <w:rPr>
          <w:rFonts w:hint="default"/>
        </w:rPr>
        <w:t>图形尺寸：根据设置位置和视距确定，保证清晰可辨。视距与图形高度的比值不小于100:1</w:t>
      </w:r>
    </w:p>
    <w:p w14:paraId="3894D01E">
      <w:pPr>
        <w:spacing w:line="360" w:lineRule="auto"/>
        <w:rPr/>
      </w:pPr>
      <w:r>
        <w:rPr>
          <w:rFonts w:hint="default"/>
        </w:rPr>
        <w:t>图形颜色：严格执行国家标准规定的颜色含义：</w:t>
      </w:r>
    </w:p>
    <w:p w14:paraId="70604222">
      <w:pPr>
        <w:spacing w:line="360" w:lineRule="auto"/>
        <w:rPr/>
      </w:pPr>
      <w:r>
        <w:rPr>
          <w:rFonts w:hint="default"/>
        </w:rPr>
        <w:t>红色：禁止、停止、危险</w:t>
      </w:r>
    </w:p>
    <w:p w14:paraId="78D0BC89">
      <w:pPr>
        <w:spacing w:line="360" w:lineRule="auto"/>
        <w:rPr/>
      </w:pPr>
      <w:r>
        <w:rPr>
          <w:rFonts w:hint="default"/>
        </w:rPr>
        <w:t>黄色：警告、注意</w:t>
      </w:r>
    </w:p>
    <w:p w14:paraId="1C7D3267">
      <w:pPr>
        <w:spacing w:line="360" w:lineRule="auto"/>
        <w:rPr/>
      </w:pPr>
      <w:r>
        <w:rPr>
          <w:rFonts w:hint="default"/>
        </w:rPr>
        <w:t>蓝色：指令、必须遵守</w:t>
      </w:r>
    </w:p>
    <w:p w14:paraId="4ECDFAFA">
      <w:pPr>
        <w:spacing w:line="360" w:lineRule="auto"/>
        <w:rPr/>
      </w:pPr>
      <w:r>
        <w:rPr>
          <w:rFonts w:hint="default"/>
        </w:rPr>
        <w:t>绿色：提示、安全、通行</w:t>
      </w:r>
    </w:p>
    <w:p w14:paraId="6D1C04E2">
      <w:pPr>
        <w:spacing w:line="360" w:lineRule="auto"/>
        <w:rPr/>
      </w:pPr>
      <w:r>
        <w:rPr>
          <w:rFonts w:hint="default"/>
        </w:rPr>
        <w:t>黑色/白色：文字、对比色</w:t>
      </w:r>
    </w:p>
    <w:p w14:paraId="192C93C7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3.2 文字设计</w:t>
      </w:r>
    </w:p>
    <w:p w14:paraId="20B7DC76">
      <w:pPr>
        <w:spacing w:line="360" w:lineRule="auto"/>
        <w:rPr/>
      </w:pPr>
      <w:r>
        <w:rPr>
          <w:rFonts w:hint="default"/>
        </w:rPr>
        <w:t>语言文字：采用中英文双语标识。中文在上，英文在下（或左中文右英文）。</w:t>
      </w:r>
    </w:p>
    <w:p w14:paraId="18DF61F7">
      <w:pPr>
        <w:spacing w:line="360" w:lineRule="auto"/>
        <w:rPr/>
      </w:pPr>
      <w:r>
        <w:rPr>
          <w:rFonts w:hint="default"/>
        </w:rPr>
        <w:t>字体选择：</w:t>
      </w:r>
    </w:p>
    <w:p w14:paraId="12EDE46F">
      <w:pPr>
        <w:spacing w:line="360" w:lineRule="auto"/>
        <w:rPr/>
      </w:pPr>
      <w:r>
        <w:rPr>
          <w:rFonts w:hint="default"/>
        </w:rPr>
        <w:t>中文：黑体（或思源黑体）——清晰、端庄、辨识度高</w:t>
      </w:r>
    </w:p>
    <w:p w14:paraId="29F23EEC">
      <w:pPr>
        <w:spacing w:line="360" w:lineRule="auto"/>
        <w:rPr/>
      </w:pPr>
      <w:r>
        <w:rPr>
          <w:rFonts w:hint="default"/>
        </w:rPr>
        <w:t>英文：Arial（或Helvetica）——简洁、现代</w:t>
      </w:r>
    </w:p>
    <w:p w14:paraId="31B3AC5E">
      <w:pPr>
        <w:spacing w:line="360" w:lineRule="auto"/>
        <w:rPr/>
      </w:pPr>
      <w:r>
        <w:rPr>
          <w:rFonts w:hint="default"/>
        </w:rPr>
        <w:t>字号规范：</w:t>
      </w:r>
    </w:p>
    <w:p w14:paraId="7BE370FE">
      <w:pPr>
        <w:spacing w:line="360" w:lineRule="auto"/>
        <w:rPr/>
      </w:pPr>
      <w:r>
        <w:rPr>
          <w:rFonts w:hint="default"/>
        </w:rPr>
        <w:t>远距离观看（如总平面图）：标题≥60pt，正文≥30pt</w:t>
      </w:r>
    </w:p>
    <w:p w14:paraId="3562DDFB">
      <w:pPr>
        <w:spacing w:line="360" w:lineRule="auto"/>
        <w:rPr/>
      </w:pPr>
      <w:r>
        <w:rPr>
          <w:rFonts w:hint="default"/>
        </w:rPr>
        <w:t>中距离观看（如疏散指示）：≥40pt</w:t>
      </w:r>
    </w:p>
    <w:p w14:paraId="6BF8877D">
      <w:pPr>
        <w:spacing w:line="360" w:lineRule="auto"/>
        <w:rPr/>
      </w:pPr>
      <w:r>
        <w:rPr>
          <w:rFonts w:hint="default"/>
        </w:rPr>
        <w:t>近距离观看（如房间门牌）：≥20pt</w:t>
      </w:r>
    </w:p>
    <w:p w14:paraId="3CB5E56B">
      <w:pPr>
        <w:spacing w:line="360" w:lineRule="auto"/>
        <w:rPr/>
      </w:pPr>
      <w:r>
        <w:rPr>
          <w:rFonts w:hint="default"/>
        </w:rPr>
        <w:t>文字颜色：与背景色形成高对比度（如深色背景配浅色文字，或浅色背景配深色文字）。</w:t>
      </w:r>
    </w:p>
    <w:p w14:paraId="5A644DF0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3.3 色彩体系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93B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574A5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标识类别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190E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主色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990D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辅助色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11B3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应用示例</w:t>
            </w:r>
          </w:p>
        </w:tc>
      </w:tr>
      <w:tr w14:paraId="3C56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4C8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禁止标识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2ED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红色（R255 G0 B0）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0CC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白色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0A5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禁止吸烟、禁止阻塞</w:t>
            </w:r>
          </w:p>
        </w:tc>
      </w:tr>
      <w:tr w14:paraId="7599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E71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警告标识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50B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黄色（R255 G255 B0）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CAB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黑色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9DA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当心滑倒、注意安全</w:t>
            </w:r>
          </w:p>
        </w:tc>
      </w:tr>
      <w:tr w14:paraId="0DAF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9D3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指令标识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837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蓝色（R0 G0 B255）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E07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白色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538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必须戴安全帽</w:t>
            </w:r>
          </w:p>
        </w:tc>
      </w:tr>
      <w:tr w14:paraId="4B4A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F8D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提示/疏散标识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165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绿色（R0 G255 B0）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A96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白色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58B9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安全出口、急救点</w:t>
            </w:r>
          </w:p>
        </w:tc>
      </w:tr>
      <w:tr w14:paraId="303F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91E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消防设施标识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2B8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红色（R255 G0 B0）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8EE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白色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D69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灭火器、消火栓</w:t>
            </w:r>
          </w:p>
        </w:tc>
      </w:tr>
      <w:tr w14:paraId="5868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794EF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功能引导标识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9C0443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深灰色/木色（与环境协调）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B5096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白色/黑色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3460A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导览图、门牌</w:t>
            </w:r>
          </w:p>
        </w:tc>
      </w:tr>
    </w:tbl>
    <w:p w14:paraId="41064FA6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  <w:r>
        <w:rPr>
          <w:rFonts w:hint="default" w:ascii="黑体" w:hAnsi="黑体" w:eastAsia="黑体" w:cs="黑体"/>
          <w:sz w:val="28"/>
          <w:szCs w:val="36"/>
        </w:rPr>
        <w:t>第四章 标识设置位置与要求</w:t>
      </w:r>
    </w:p>
    <w:p w14:paraId="1AAFBA26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4.1 总平面图/导览图标识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387"/>
        <w:gridCol w:w="2880"/>
        <w:gridCol w:w="2946"/>
      </w:tblGrid>
      <w:tr w14:paraId="2EBF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14C9B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设置位置</w:t>
            </w:r>
          </w:p>
        </w:tc>
        <w:tc>
          <w:tcPr>
            <w:tcW w:w="13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6D27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数量要求</w:t>
            </w:r>
          </w:p>
        </w:tc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20E6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设置要求</w:t>
            </w:r>
          </w:p>
        </w:tc>
        <w:tc>
          <w:tcPr>
            <w:tcW w:w="29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6183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包含内容</w:t>
            </w:r>
          </w:p>
        </w:tc>
      </w:tr>
      <w:tr w14:paraId="423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815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主入口广场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1C9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≥1处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7D4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面向主要人流方向，高1.2-1.6m，照明充足</w:t>
            </w:r>
          </w:p>
        </w:tc>
        <w:tc>
          <w:tcPr>
            <w:tcW w:w="29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2EB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总平面图、您在此、安全出口、急救点、消防通道、紧急集合点、服务电话</w:t>
            </w:r>
          </w:p>
        </w:tc>
      </w:tr>
      <w:tr w14:paraId="7F4E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17B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各功能分区入口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2F2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每区≥1处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9AC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同上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5DB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分区平面图、疏散路线、消防设施位置</w:t>
            </w:r>
          </w:p>
        </w:tc>
      </w:tr>
      <w:tr w14:paraId="7D3B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E0F00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生态走廊起点/节点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EFA0B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每隔200m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2FD48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结合休息平台设置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13093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当前位置、方向指引、紧急联系电话</w:t>
            </w:r>
          </w:p>
        </w:tc>
      </w:tr>
    </w:tbl>
    <w:p w14:paraId="1B7F0C8E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4.2 疏散指示标识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5D4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425D6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设置位置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00BA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设置间距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3410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安装高度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028C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特殊要求</w:t>
            </w:r>
          </w:p>
        </w:tc>
      </w:tr>
      <w:tr w14:paraId="62F8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762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疏散走道墙面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B6F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≤20m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498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距地面0.5m以下（低位）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99C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连续设置，不得被遮挡，蓄光型</w:t>
            </w:r>
          </w:p>
        </w:tc>
      </w:tr>
      <w:tr w14:paraId="5E72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A51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疏散走道吊顶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393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≤20m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A839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吊顶下（高位）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5E8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与低位标识结合，形成立体引导</w:t>
            </w:r>
          </w:p>
        </w:tc>
      </w:tr>
      <w:tr w14:paraId="3D2D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7CA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疏散走道地面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65E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每5-10m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BC0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地面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563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蓄光地贴，箭头指向安全出口</w:t>
            </w:r>
          </w:p>
        </w:tc>
      </w:tr>
      <w:tr w14:paraId="02B2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BF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安全出口门上方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458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EF7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门框上方0.1m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5AA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“安全出口”字样+图形，常亮/蓄光</w:t>
            </w:r>
          </w:p>
        </w:tc>
      </w:tr>
      <w:tr w14:paraId="2B20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F93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疏散楼梯间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905E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每层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03E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休息平台墙面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04F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楼层编号、下一层方向、首层标识</w:t>
            </w:r>
          </w:p>
        </w:tc>
      </w:tr>
      <w:tr w14:paraId="72B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EDF31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叠翠山房庭院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9C141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每处岔路口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339DE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距地面1.2m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E0B3B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指向最近安全出口或集合点</w:t>
            </w:r>
          </w:p>
        </w:tc>
      </w:tr>
    </w:tbl>
    <w:p w14:paraId="2D6F7E10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4.3 安全警示标识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8BD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1F9B8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标识类型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6D91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设置位置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A0D5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6229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特殊要求</w:t>
            </w:r>
          </w:p>
        </w:tc>
      </w:tr>
      <w:tr w14:paraId="4CA5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39A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禁止吸烟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720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所有室内区域、茶田边缘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462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每区≥2处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3AB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入口处显著位置</w:t>
            </w:r>
          </w:p>
        </w:tc>
      </w:tr>
      <w:tr w14:paraId="14B9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3B4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禁止阻塞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52F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疏散通道、安全出口门前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2CA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8A3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通道墙面或地面</w:t>
            </w:r>
          </w:p>
        </w:tc>
      </w:tr>
      <w:tr w14:paraId="7DDF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CA8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禁止锁闭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93E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安全出口门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53A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每扇门≥1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798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门内侧显著位置</w:t>
            </w:r>
          </w:p>
        </w:tc>
      </w:tr>
      <w:tr w14:paraId="0784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6DD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当心滑倒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F74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卫生间、厨房、水池边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742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345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易积水区域</w:t>
            </w:r>
          </w:p>
        </w:tc>
      </w:tr>
      <w:tr w14:paraId="72BC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15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当心台阶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05A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台阶起始处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3ED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B96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两侧墙面或地面</w:t>
            </w:r>
          </w:p>
        </w:tc>
      </w:tr>
      <w:tr w14:paraId="1574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6B5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当心落水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0D1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景观水池、茶田水塘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A13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397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护栏或岸边</w:t>
            </w:r>
          </w:p>
        </w:tc>
      </w:tr>
      <w:tr w14:paraId="4625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488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当心落石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CDA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生态走廊靠山体侧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075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每隔50m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CB2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结合山体实际情况</w:t>
            </w:r>
          </w:p>
        </w:tc>
      </w:tr>
      <w:tr w14:paraId="5A39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6CB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注意安全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670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施工区域、设备用房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1E1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每入口≥1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D58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临时或永久设置</w:t>
            </w:r>
          </w:p>
        </w:tc>
      </w:tr>
      <w:tr w14:paraId="4892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B69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当心触电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3D3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配电箱、设备间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1B4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B99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箱体表面</w:t>
            </w:r>
          </w:p>
        </w:tc>
      </w:tr>
      <w:tr w14:paraId="3206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A1ABC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必须戴安全帽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C8DAC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施工区域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C7154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每入口≥1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B27D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临时设置</w:t>
            </w:r>
          </w:p>
        </w:tc>
      </w:tr>
    </w:tbl>
    <w:p w14:paraId="27D61E2E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4.4 应急救护标识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726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6E61F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标识类型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9E13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设置位置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11F1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7805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特殊要求</w:t>
            </w:r>
          </w:p>
        </w:tc>
      </w:tr>
      <w:tr w14:paraId="5F44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32A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急救点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9D8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茶语工坊服务台、叠翠山房接待处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1EC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FCF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标明“急救箱”字样</w:t>
            </w:r>
          </w:p>
        </w:tc>
      </w:tr>
      <w:tr w14:paraId="34C5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85E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AED位置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3C4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茶语工坊大厅、云间食肆服务台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302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D39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显著位置，附使用说明</w:t>
            </w:r>
          </w:p>
        </w:tc>
      </w:tr>
      <w:tr w14:paraId="5F26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59F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应急电话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BF3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每部内部电话旁、公共区域墙面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DDA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14D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标明内部应急号码119/120</w:t>
            </w:r>
          </w:p>
        </w:tc>
      </w:tr>
      <w:tr w14:paraId="6027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98C79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紧急集合点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B2C6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停车场、空旷草坪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8356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7B130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大型立牌，夜间可见</w:t>
            </w:r>
          </w:p>
        </w:tc>
      </w:tr>
    </w:tbl>
    <w:p w14:paraId="29EB6B44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4.5 消防设施标识</w:t>
      </w:r>
    </w:p>
    <w:tbl>
      <w:tblPr>
        <w:tblStyle w:val="7"/>
        <w:tblpPr w:leftFromText="180" w:rightFromText="180" w:vertAnchor="text" w:horzAnchor="page" w:tblpX="1491" w:tblpY="168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729"/>
      </w:tblGrid>
      <w:tr w14:paraId="0E66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84B8A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标识类型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909A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设置位置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DFA2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272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5025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特殊要求</w:t>
            </w:r>
          </w:p>
        </w:tc>
      </w:tr>
      <w:tr w14:paraId="3A76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C9E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灭火器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409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灭火器箱上方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563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每箱≥1</w:t>
            </w: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B4E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红色底，白色图形+文字</w:t>
            </w:r>
          </w:p>
        </w:tc>
      </w:tr>
      <w:tr w14:paraId="57B1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2D9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消火栓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482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消火栓箱上方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E2F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每箱≥1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534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红色底，白色图形+文字</w:t>
            </w:r>
          </w:p>
        </w:tc>
      </w:tr>
      <w:tr w14:paraId="2B3F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310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消防水泵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050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水泵房门口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1C2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≥1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FE5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红色底，白色文字</w:t>
            </w:r>
          </w:p>
        </w:tc>
      </w:tr>
      <w:tr w14:paraId="4A51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FB5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报警按钮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EC7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手动报警按钮上方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3D2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77C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红色底，白色图形</w:t>
            </w:r>
          </w:p>
        </w:tc>
      </w:tr>
      <w:tr w14:paraId="3414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D97B1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消防车道禁止占用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3D709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消防车道入口、两侧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9F536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每隔50m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FC4B2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反光材料，立牌或地面喷字</w:t>
            </w:r>
          </w:p>
        </w:tc>
      </w:tr>
    </w:tbl>
    <w:p w14:paraId="045F6203">
      <w:pPr>
        <w:spacing w:line="360" w:lineRule="auto"/>
        <w:rPr>
          <w:rFonts w:hint="default"/>
          <w:b/>
          <w:bCs/>
          <w:sz w:val="24"/>
          <w:szCs w:val="32"/>
        </w:rPr>
      </w:pPr>
    </w:p>
    <w:p w14:paraId="2B53C139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4.6 功能引导标识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6A5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94280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标识类型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710E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设置位置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6960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D703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特殊要求</w:t>
            </w:r>
          </w:p>
        </w:tc>
      </w:tr>
      <w:tr w14:paraId="1886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EFB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楼层指示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348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楼梯间出口、电梯厅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B81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每层≥1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2B8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楼层编号+本层功能</w:t>
            </w:r>
          </w:p>
        </w:tc>
      </w:tr>
      <w:tr w14:paraId="40FC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16E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房间门牌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64E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每间客房门口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7EE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每间≥1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118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编号清晰，夜间可见</w:t>
            </w:r>
          </w:p>
        </w:tc>
      </w:tr>
      <w:tr w14:paraId="254C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300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卫生间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D87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卫生间入口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5E1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D64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国际通用图形</w:t>
            </w:r>
          </w:p>
        </w:tc>
      </w:tr>
      <w:tr w14:paraId="2D59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AE2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无障碍卫生间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636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无障碍卫生间入口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86C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CAE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无障碍图形+文字</w:t>
            </w:r>
          </w:p>
        </w:tc>
      </w:tr>
      <w:tr w14:paraId="20B6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006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20E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电梯厅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A88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D7D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电梯编号+楼层按钮</w:t>
            </w:r>
          </w:p>
        </w:tc>
      </w:tr>
      <w:tr w14:paraId="0517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2DA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C7B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楼梯间入口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C36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F83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楼梯编号+“疏散楼梯”字样</w:t>
            </w:r>
          </w:p>
        </w:tc>
      </w:tr>
      <w:tr w14:paraId="088C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AA54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停车场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E1C4F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停车场入口、分区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C19A4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每处≥1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BBCEF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停车位方向、无障碍车位</w:t>
            </w:r>
          </w:p>
        </w:tc>
      </w:tr>
    </w:tbl>
    <w:p w14:paraId="1729E3C8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4.7 叠翠山房（居住簇群）专项标识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8DB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C0D57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标识类型</w:t>
            </w: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BE58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设置位置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93A5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FA509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特殊要求</w:t>
            </w:r>
          </w:p>
        </w:tc>
      </w:tr>
      <w:tr w14:paraId="47EE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885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簇群入口标识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360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每个簇群入口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0DC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每簇群1处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C1C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簇群名称（武夷八曲）+安全提示</w:t>
            </w:r>
          </w:p>
        </w:tc>
      </w:tr>
      <w:tr w14:paraId="445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DF9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客房疏散示意图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ABA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每间客房内门后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4A4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每间1张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66B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标明本房位置、两条疏散路线、集合点</w:t>
            </w:r>
          </w:p>
        </w:tc>
      </w:tr>
      <w:tr w14:paraId="7B10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3C3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户外疏散指示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92C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簇群庭院、连廊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BFD9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每岔路口1处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39C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指向最近安全出口</w:t>
            </w:r>
          </w:p>
        </w:tc>
      </w:tr>
      <w:tr w14:paraId="6ABB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694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夜间疏散地贴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0BC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户外通道地面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5AF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每5-10m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AD3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蓄光材料，连续引导</w:t>
            </w:r>
          </w:p>
        </w:tc>
      </w:tr>
      <w:tr w14:paraId="62E1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FE9D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消防设施位置图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9E5FC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簇群公共区域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A6ADE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每簇群1处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CB2B1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灭火器、消火栓位置</w:t>
            </w:r>
          </w:p>
        </w:tc>
      </w:tr>
    </w:tbl>
    <w:p w14:paraId="43626E00">
      <w:pPr>
        <w:spacing w:line="360" w:lineRule="auto"/>
        <w:rPr/>
      </w:pPr>
      <w:r>
        <w:rPr>
          <w:rFonts w:hint="default"/>
        </w:rPr>
        <w:t>第五章 标识材料与工艺</w:t>
      </w:r>
    </w:p>
    <w:p w14:paraId="1CC1E93E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5.1 材料选用原则</w:t>
      </w:r>
    </w:p>
    <w:p w14:paraId="359FF030">
      <w:pPr>
        <w:spacing w:line="360" w:lineRule="auto"/>
        <w:rPr/>
      </w:pPr>
      <w:r>
        <w:t>耐候性</w:t>
      </w:r>
      <w:r>
        <w:rPr>
          <w:rFonts w:hint="default"/>
        </w:rPr>
        <w:t>：适应武夷山潮湿多雨气候，防锈、防腐蚀、防褪色。</w:t>
      </w:r>
    </w:p>
    <w:p w14:paraId="3C0458F3">
      <w:pPr>
        <w:spacing w:line="360" w:lineRule="auto"/>
        <w:rPr/>
      </w:pPr>
      <w:r>
        <w:rPr>
          <w:rFonts w:hint="default"/>
        </w:rPr>
        <w:t>耐久性：使用寿命不低于5年，易清洁、维护。</w:t>
      </w:r>
    </w:p>
    <w:p w14:paraId="2C5FE967">
      <w:pPr>
        <w:spacing w:line="360" w:lineRule="auto"/>
        <w:rPr/>
      </w:pPr>
      <w:r>
        <w:rPr>
          <w:rFonts w:hint="default"/>
        </w:rPr>
        <w:t>环保性：符合绿色建筑要求，可回收材料优先。</w:t>
      </w:r>
    </w:p>
    <w:p w14:paraId="361F2E66">
      <w:pPr>
        <w:spacing w:line="360" w:lineRule="auto"/>
        <w:rPr/>
      </w:pPr>
      <w:r>
        <w:rPr>
          <w:rFonts w:hint="default"/>
        </w:rPr>
        <w:t>安全性：边缘光滑无毛刺，安装牢固防脱落。</w:t>
      </w:r>
    </w:p>
    <w:p w14:paraId="3483A9B7">
      <w:pPr>
        <w:spacing w:line="360" w:lineRule="auto"/>
        <w:rPr/>
      </w:pPr>
      <w:r>
        <w:rPr>
          <w:rFonts w:hint="default"/>
        </w:rPr>
        <w:t>5.</w:t>
      </w:r>
      <w:r>
        <w:rPr>
          <w:rFonts w:hint="eastAsia"/>
          <w:lang w:val="en-US" w:eastAsia="zh-CN"/>
        </w:rPr>
        <w:t>2</w:t>
      </w:r>
      <w:r>
        <w:rPr>
          <w:rFonts w:hint="default"/>
        </w:rPr>
        <w:t xml:space="preserve"> 与建筑风格的协调</w:t>
      </w:r>
    </w:p>
    <w:p w14:paraId="385E17E7">
      <w:pPr>
        <w:spacing w:line="360" w:lineRule="auto"/>
        <w:rPr/>
      </w:pPr>
      <w:r>
        <w:t>色彩协调</w:t>
      </w:r>
      <w:r>
        <w:rPr>
          <w:rFonts w:hint="default"/>
        </w:rPr>
        <w:t>：主色调采用深灰（混凝土本色）、木色、白色，与装配式混凝土建筑、可再生材料质感相呼应。安全色（红、黄、蓝、绿）作为点缀，醒目但不突兀。</w:t>
      </w:r>
    </w:p>
    <w:p w14:paraId="55276AFF">
      <w:pPr>
        <w:spacing w:line="360" w:lineRule="auto"/>
        <w:rPr/>
      </w:pPr>
      <w:r>
        <w:rPr>
          <w:rFonts w:hint="default"/>
        </w:rPr>
        <w:t>材质呼应：室外标识可采用耐候钢（与混凝土的厚重感形成对比）、木材（与茶园环境融合）、石材（与山地环境协调）。</w:t>
      </w:r>
    </w:p>
    <w:p w14:paraId="5C825E93">
      <w:pPr>
        <w:spacing w:line="360" w:lineRule="auto"/>
        <w:rPr>
          <w:rFonts w:hint="default"/>
        </w:rPr>
      </w:pPr>
      <w:r>
        <w:rPr>
          <w:rFonts w:hint="default"/>
        </w:rPr>
        <w:t>造型设计：标识造型简洁现代，可采用与建筑模数（2米网格）呼应的比例和分割，体现“像素化”设计语言。</w:t>
      </w:r>
    </w:p>
    <w:p w14:paraId="5DC0FF54">
      <w:pPr>
        <w:spacing w:line="360" w:lineRule="auto"/>
        <w:rPr>
          <w:rFonts w:hint="default"/>
        </w:rPr>
      </w:pPr>
    </w:p>
    <w:p w14:paraId="0F505E01">
      <w:pPr>
        <w:spacing w:line="360" w:lineRule="auto"/>
        <w:rPr>
          <w:rFonts w:hint="default"/>
        </w:rPr>
      </w:pPr>
    </w:p>
    <w:p w14:paraId="6F8A592B">
      <w:pPr>
        <w:spacing w:line="360" w:lineRule="auto"/>
        <w:rPr>
          <w:rFonts w:hint="default"/>
        </w:rPr>
      </w:pPr>
    </w:p>
    <w:p w14:paraId="19153312">
      <w:pPr>
        <w:spacing w:line="360" w:lineRule="auto"/>
        <w:rPr>
          <w:rFonts w:hint="default"/>
        </w:rPr>
      </w:pPr>
    </w:p>
    <w:p w14:paraId="2C8BB409">
      <w:pPr>
        <w:spacing w:line="360" w:lineRule="auto"/>
        <w:rPr/>
      </w:pPr>
    </w:p>
    <w:p w14:paraId="0B2D1E05">
      <w:pPr>
        <w:spacing w:line="360" w:lineRule="auto"/>
        <w:jc w:val="center"/>
        <w:rPr>
          <w:rFonts w:hint="default" w:ascii="黑体" w:hAnsi="黑体" w:eastAsia="黑体" w:cs="黑体"/>
          <w:sz w:val="28"/>
          <w:szCs w:val="36"/>
        </w:rPr>
      </w:pPr>
      <w:r>
        <w:rPr>
          <w:rFonts w:hint="default" w:ascii="黑体" w:hAnsi="黑体" w:eastAsia="黑体" w:cs="黑体"/>
          <w:sz w:val="28"/>
          <w:szCs w:val="36"/>
        </w:rPr>
        <w:t>第六章 安装与维护要求</w:t>
      </w:r>
    </w:p>
    <w:p w14:paraId="05C09A63">
      <w:pPr>
        <w:spacing w:line="360" w:lineRule="auto"/>
        <w:rPr/>
      </w:pPr>
      <w:r>
        <w:rPr>
          <w:rFonts w:hint="default"/>
          <w:b/>
          <w:bCs/>
          <w:sz w:val="24"/>
          <w:szCs w:val="32"/>
        </w:rPr>
        <w:t>6.1 安装要求</w:t>
      </w:r>
    </w:p>
    <w:p w14:paraId="4D3DA7D1">
      <w:pPr>
        <w:spacing w:line="360" w:lineRule="auto"/>
        <w:rPr/>
      </w:pPr>
      <w:r>
        <w:t>牢固性</w:t>
      </w:r>
      <w:r>
        <w:rPr>
          <w:rFonts w:hint="default"/>
        </w:rPr>
        <w:t>：所有标识必须安装牢固，无松动、脱落风险。室外标识应能承受当地最大风力。</w:t>
      </w:r>
    </w:p>
    <w:p w14:paraId="5A667CBE">
      <w:pPr>
        <w:spacing w:line="360" w:lineRule="auto"/>
        <w:rPr/>
      </w:pPr>
      <w:r>
        <w:rPr>
          <w:rFonts w:hint="default"/>
        </w:rPr>
        <w:t>高度规范：</w:t>
      </w:r>
    </w:p>
    <w:p w14:paraId="757A8EE9">
      <w:pPr>
        <w:spacing w:line="360" w:lineRule="auto"/>
        <w:rPr/>
      </w:pPr>
      <w:r>
        <w:rPr>
          <w:rFonts w:hint="default"/>
        </w:rPr>
        <w:t>低位标识：距地面0.3-0.5m（疏散指示、地贴）</w:t>
      </w:r>
    </w:p>
    <w:p w14:paraId="50035885">
      <w:pPr>
        <w:spacing w:line="360" w:lineRule="auto"/>
        <w:rPr/>
      </w:pPr>
      <w:r>
        <w:rPr>
          <w:rFonts w:hint="default"/>
        </w:rPr>
        <w:t>中位标识：距地面1.2-1.6m（警示牌、导览图、门牌）</w:t>
      </w:r>
    </w:p>
    <w:p w14:paraId="6C5BE464">
      <w:pPr>
        <w:spacing w:line="360" w:lineRule="auto"/>
        <w:rPr/>
      </w:pPr>
      <w:r>
        <w:rPr>
          <w:rFonts w:hint="default"/>
        </w:rPr>
        <w:t>高位标识：距地面2.0-2.5m（吊顶疏散指示）</w:t>
      </w:r>
    </w:p>
    <w:p w14:paraId="0D561872">
      <w:pPr>
        <w:spacing w:line="360" w:lineRule="auto"/>
        <w:rPr/>
      </w:pPr>
      <w:r>
        <w:rPr>
          <w:rFonts w:hint="default"/>
        </w:rPr>
        <w:t>照明要求：</w:t>
      </w:r>
    </w:p>
    <w:p w14:paraId="3558E80D">
      <w:pPr>
        <w:spacing w:line="360" w:lineRule="auto"/>
        <w:rPr/>
      </w:pPr>
      <w:r>
        <w:rPr>
          <w:rFonts w:hint="default"/>
        </w:rPr>
        <w:t>常亮标识：应保证24小时照明（如总平面图、安全出口标识）</w:t>
      </w:r>
    </w:p>
    <w:p w14:paraId="074247B1">
      <w:pPr>
        <w:spacing w:line="360" w:lineRule="auto"/>
        <w:rPr/>
      </w:pPr>
      <w:r>
        <w:rPr>
          <w:rFonts w:hint="default"/>
        </w:rPr>
        <w:t>蓄光标识：应保证日间或灯光照射下充分吸光，夜间发光清晰</w:t>
      </w:r>
    </w:p>
    <w:p w14:paraId="4ABCDD45">
      <w:pPr>
        <w:spacing w:line="360" w:lineRule="auto"/>
        <w:rPr/>
      </w:pPr>
      <w:r>
        <w:rPr>
          <w:rFonts w:hint="default"/>
        </w:rPr>
        <w:t>室外标识：应考虑夜间照明或采用反光/蓄光材料</w:t>
      </w:r>
    </w:p>
    <w:p w14:paraId="3244ED5B">
      <w:pPr>
        <w:spacing w:line="360" w:lineRule="auto"/>
        <w:rPr/>
      </w:pPr>
      <w:r>
        <w:rPr>
          <w:rFonts w:hint="default"/>
        </w:rPr>
        <w:t>视距保证：标识前方不得有遮挡物（植物、家具、装饰物等）。定期修剪遮挡标识的植物。</w:t>
      </w:r>
    </w:p>
    <w:p w14:paraId="7C242908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6.2 维护管理要求</w:t>
      </w:r>
    </w:p>
    <w:p w14:paraId="229F008D">
      <w:pPr>
        <w:spacing w:line="360" w:lineRule="auto"/>
        <w:rPr/>
      </w:pPr>
      <w:r>
        <w:rPr>
          <w:rFonts w:hint="default"/>
        </w:rPr>
        <w:t>日常巡查：安保人员每日巡查时检查标识是否完好、清晰、无遮挡，填写《标识系统日常巡查记录表》。</w:t>
      </w:r>
    </w:p>
    <w:p w14:paraId="035DFD44">
      <w:pPr>
        <w:spacing w:line="360" w:lineRule="auto"/>
        <w:rPr/>
      </w:pPr>
      <w:r>
        <w:rPr>
          <w:rFonts w:hint="default"/>
        </w:rPr>
        <w:t>定期清洁：每月对标识进行清洁，去除灰尘、污渍、蛛网等。</w:t>
      </w:r>
    </w:p>
    <w:p w14:paraId="60A471DB">
      <w:pPr>
        <w:spacing w:line="360" w:lineRule="auto"/>
        <w:rPr/>
      </w:pPr>
      <w:r>
        <w:rPr>
          <w:rFonts w:hint="default"/>
        </w:rPr>
        <w:t>季度检查：每季度对标识进行全面检查，包括牢固性、发光效果、褪色情况等，填写《标识系统季度检查记录表》。</w:t>
      </w:r>
    </w:p>
    <w:p w14:paraId="25183688">
      <w:pPr>
        <w:spacing w:line="360" w:lineRule="auto"/>
        <w:rPr/>
      </w:pPr>
      <w:r>
        <w:rPr>
          <w:rFonts w:hint="default"/>
        </w:rPr>
        <w:t>及时修复：发现标识破损、褪色、缺失、遮挡等问题，应在24小时内修复或更换。无法立即修复的，应采取临时措施并上报。</w:t>
      </w:r>
    </w:p>
    <w:p w14:paraId="6B307888">
      <w:pPr>
        <w:spacing w:line="360" w:lineRule="auto"/>
        <w:rPr/>
      </w:pPr>
      <w:r>
        <w:rPr>
          <w:rFonts w:hint="default"/>
        </w:rPr>
        <w:t>定期更新：根据建筑功能调整、法规更新、宣传需要，定期评估标识的有效性，必要时进行更新。</w:t>
      </w:r>
    </w:p>
    <w:p w14:paraId="08F54B92">
      <w:pPr>
        <w:spacing w:line="360" w:lineRule="auto"/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6.3 标识系统维护检查记录表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96"/>
        <w:gridCol w:w="1440"/>
        <w:gridCol w:w="2067"/>
        <w:gridCol w:w="1754"/>
      </w:tblGrid>
      <w:tr w14:paraId="6370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197DB3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  <w:t>检查日期：年____月____日 检查人员：____ 检查区域：__________</w:t>
            </w:r>
          </w:p>
        </w:tc>
      </w:tr>
      <w:tr w14:paraId="45C5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72971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标识类型</w:t>
            </w:r>
          </w:p>
        </w:tc>
        <w:tc>
          <w:tcPr>
            <w:tcW w:w="219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43F6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检查项目</w:t>
            </w:r>
          </w:p>
        </w:tc>
        <w:tc>
          <w:tcPr>
            <w:tcW w:w="14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2686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检查标准</w:t>
            </w:r>
          </w:p>
        </w:tc>
        <w:tc>
          <w:tcPr>
            <w:tcW w:w="206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FDC5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7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E4CF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问题描述</w:t>
            </w:r>
          </w:p>
        </w:tc>
      </w:tr>
      <w:tr w14:paraId="6DE9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AAD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疏散指示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332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是否清晰可见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755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无遮挡、无破损、发光正常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CEF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□正常 □异常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93289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294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026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安全出口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8D3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是否常亮/蓄光有效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0CB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通电正常/吸光后发光≥90分钟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E8C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□正常 □异常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EC166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580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019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警示标识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BE9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是否完好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7FC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无褪色、无破损、无脱落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C00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□正常 □异常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0D201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E3E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F11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导览图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BDA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信息是否准确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96D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无过时信息、无遮挡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21C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□正常 □异常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A25F9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9F6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B22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地贴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835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是否磨损/脱落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1D4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边缘平整、无翘起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81F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□正常 □异常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69F2E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BA7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0F7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室外立牌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4FA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是否牢固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639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无松动、无锈蚀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6A5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□正常 □异常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BDAA9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43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11175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照明/发光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EC2E1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是否正常工作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7CB3D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通电正常、亮度足够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1F067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□正常 □异常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EB2304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9A7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611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其他发现问题：_________________________________________________________________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整改跟进：_________________________________________________________________</w:t>
            </w:r>
          </w:p>
        </w:tc>
      </w:tr>
      <w:tr w14:paraId="4309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FA3EF">
            <w:pPr>
              <w:spacing w:line="360" w:lineRule="auto"/>
              <w:jc w:val="righ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复查人：__________ 复查日期：______年____月____日</w:t>
            </w:r>
          </w:p>
        </w:tc>
      </w:tr>
    </w:tbl>
    <w:p w14:paraId="64EC10F9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33340"/>
    <w:rsid w:val="01E826E2"/>
    <w:rsid w:val="02EA5E64"/>
    <w:rsid w:val="0804000E"/>
    <w:rsid w:val="0B1F5DFE"/>
    <w:rsid w:val="0B933340"/>
    <w:rsid w:val="0F672256"/>
    <w:rsid w:val="110F44A1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36E0BB9"/>
    <w:rsid w:val="3391587F"/>
    <w:rsid w:val="37146A02"/>
    <w:rsid w:val="37766623"/>
    <w:rsid w:val="3A493650"/>
    <w:rsid w:val="3F4B54B4"/>
    <w:rsid w:val="3FF2253A"/>
    <w:rsid w:val="459D70D8"/>
    <w:rsid w:val="478B28FF"/>
    <w:rsid w:val="4791089A"/>
    <w:rsid w:val="49057C6F"/>
    <w:rsid w:val="49101F82"/>
    <w:rsid w:val="56A46A8E"/>
    <w:rsid w:val="59310A84"/>
    <w:rsid w:val="5BB0532E"/>
    <w:rsid w:val="5BFB3733"/>
    <w:rsid w:val="60254083"/>
    <w:rsid w:val="60A73A4C"/>
    <w:rsid w:val="698D095A"/>
    <w:rsid w:val="6BFF1167"/>
    <w:rsid w:val="743B192E"/>
    <w:rsid w:val="74D23902"/>
    <w:rsid w:val="75DB589D"/>
    <w:rsid w:val="77057462"/>
    <w:rsid w:val="787637DC"/>
    <w:rsid w:val="7B4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2026-03-11T14:16:00Z</dcterms:created>
  <dc:creator>Luffy</dc:creator>
  <cp:lastModifiedBy>Luffy</cp:lastModifiedBy>
  <dcterms:modified xsi:type="dcterms:W3CDTF">2026-03-11T15:05:28Z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BD9F2ED016644ACCA458C7AC472B1E75_11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