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C30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本项目室内公共区域采取以下全龄化设计措施，满足不同年龄段及行动能力人群的使用需求：</w:t>
      </w:r>
    </w:p>
    <w:p w14:paraId="212FA5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一、安全抓杆、扶手设置</w:t>
      </w:r>
    </w:p>
    <w:p w14:paraId="3712297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安全抓杆与扶手设置：公共走廊两侧沿墙设置连续扶手，扶手高度0.85m，直径35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45mm，材质选用防滑、抗腐蚀的不锈钢或尼龙包覆型材；电梯厅、楼梯间入口处设置竖向抓杆，便于老年人及行动不便者借力；无障碍卫生间内部配置L型安全抓杆及水平抓杆，抓杆安装牢固，承重能力不小于1.5kN；休息座椅旁设置垂直抓杆或扶手，便于起坐借力；所有扶手端部做圆角处理或向墙体弯折，避免钩挂衣物。</w:t>
      </w:r>
    </w:p>
    <w:p w14:paraId="5527F12E"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二、可容纳担架的无障碍电梯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具体位置如图所示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 w14:paraId="0CF907B9"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电梯选型：建筑内部设置无障碍电梯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多</w:t>
      </w:r>
      <w:r>
        <w:rPr>
          <w:rFonts w:hint="default" w:ascii="Times New Roman" w:hAnsi="Times New Roman" w:cs="Times New Roman"/>
          <w:sz w:val="28"/>
          <w:szCs w:val="28"/>
        </w:rPr>
        <w:t>部，电梯轿厢尺寸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大于</w:t>
      </w:r>
      <w:r>
        <w:rPr>
          <w:rFonts w:hint="default" w:ascii="Times New Roman" w:hAnsi="Times New Roman" w:cs="Times New Roman"/>
          <w:sz w:val="28"/>
          <w:szCs w:val="28"/>
        </w:rPr>
        <w:t>1.6m（宽）×1.8m（深），满足容纳担架（标准担架尺寸2.0m×0.6m）的进出与回转需求。</w:t>
      </w:r>
    </w:p>
    <w:p w14:paraId="35540A6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梯配置：电梯门采用平移式自动门，净开宽度不小于1.0m；电梯按钮设盲文标识及低位按钮（距地0.9m），便于轮椅使用者操作；电梯轿厢内设安全扶手及镜子，方便轮椅使用者观察出口；电梯运行平稳，开关门时间不小于3秒，设置语音报层及提示音。</w:t>
      </w:r>
    </w:p>
    <w:p w14:paraId="2678956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电梯可达性：无障碍电梯位于建筑主入口附近，与无障碍坡道、无障碍卫生间及主要功能空间形成连贯的无障碍动线。</w:t>
      </w:r>
    </w:p>
    <w:p w14:paraId="1E470AF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以上全龄化设计措施综合实施，确保项目满足三星级绿色建筑评价标准要求。</w:t>
      </w:r>
    </w:p>
    <w:p w14:paraId="577F5889">
      <w:pPr>
        <w:ind w:firstLine="420" w:firstLineChars="200"/>
        <w:jc w:val="center"/>
      </w:pPr>
      <w:r>
        <w:drawing>
          <wp:inline distT="0" distB="0" distL="114300" distR="114300">
            <wp:extent cx="3498215" cy="2155190"/>
            <wp:effectExtent l="0" t="0" r="698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37D8">
      <w:pPr>
        <w:ind w:firstLine="420" w:firstLineChars="200"/>
        <w:jc w:val="center"/>
      </w:pPr>
      <w:r>
        <w:drawing>
          <wp:inline distT="0" distB="0" distL="114300" distR="114300">
            <wp:extent cx="3524885" cy="2168525"/>
            <wp:effectExtent l="0" t="0" r="571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4F51">
      <w:pPr>
        <w:ind w:firstLine="420" w:firstLineChars="200"/>
        <w:jc w:val="center"/>
      </w:pPr>
      <w:r>
        <w:drawing>
          <wp:inline distT="0" distB="0" distL="114300" distR="114300">
            <wp:extent cx="3488055" cy="2153920"/>
            <wp:effectExtent l="0" t="0" r="444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512201">
      <w:pPr>
        <w:ind w:firstLine="420" w:firstLineChars="200"/>
        <w:jc w:val="center"/>
        <w:rPr>
          <w:rFonts w:hint="default"/>
        </w:rPr>
      </w:pPr>
      <w:r>
        <w:drawing>
          <wp:inline distT="0" distB="0" distL="114300" distR="114300">
            <wp:extent cx="3552190" cy="21920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0A2B"/>
    <w:rsid w:val="14FC0436"/>
    <w:rsid w:val="194E2D35"/>
    <w:rsid w:val="25867FD4"/>
    <w:rsid w:val="3C2123AD"/>
    <w:rsid w:val="4B1F21AD"/>
    <w:rsid w:val="62B45F5D"/>
    <w:rsid w:val="70251764"/>
    <w:rsid w:val="783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684</Characters>
  <Lines>0</Lines>
  <Paragraphs>0</Paragraphs>
  <TotalTime>3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2026-03-21T08:12:00Z</dcterms:created>
  <dc:creator>10705</dc:creator>
  <cp:lastModifiedBy>王翔</cp:lastModifiedBy>
  <dcterms:modified xsi:type="dcterms:W3CDTF">2026-03-25T08:59:04Z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E3EC86A453E644F991A359131B04CD44_12</vt:lpwstr>
  </property>
</Properties>
</file>